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CD829" w14:textId="77777777" w:rsidR="00083608" w:rsidRPr="00083608" w:rsidRDefault="00083608" w:rsidP="00083608">
      <w:pPr>
        <w:spacing w:before="0" w:beforeAutospacing="0" w:after="0" w:afterAutospacing="0"/>
        <w:ind w:firstLine="0"/>
        <w:jc w:val="center"/>
        <w:rPr>
          <w:rFonts w:cs="Arial"/>
          <w:b/>
          <w:bCs/>
          <w:sz w:val="22"/>
          <w:szCs w:val="24"/>
        </w:rPr>
      </w:pPr>
    </w:p>
    <w:p w14:paraId="3DED8BB7" w14:textId="77777777" w:rsidR="00083608" w:rsidRPr="00083608" w:rsidRDefault="00083608" w:rsidP="00083608">
      <w:pPr>
        <w:spacing w:before="0" w:beforeAutospacing="0" w:after="0" w:afterAutospacing="0"/>
        <w:ind w:firstLine="0"/>
        <w:jc w:val="center"/>
        <w:rPr>
          <w:rFonts w:cs="Arial"/>
          <w:b/>
          <w:bCs/>
          <w:sz w:val="22"/>
          <w:szCs w:val="24"/>
        </w:rPr>
      </w:pPr>
    </w:p>
    <w:p w14:paraId="5D15B7D5" w14:textId="77777777" w:rsidR="00083608" w:rsidRPr="00083608" w:rsidRDefault="00083608" w:rsidP="00083608">
      <w:pPr>
        <w:spacing w:before="0" w:beforeAutospacing="0" w:after="0" w:afterAutospacing="0"/>
        <w:ind w:firstLine="0"/>
        <w:jc w:val="center"/>
        <w:rPr>
          <w:rFonts w:cs="Arial"/>
          <w:b/>
          <w:bCs/>
          <w:sz w:val="22"/>
          <w:szCs w:val="24"/>
        </w:rPr>
      </w:pPr>
    </w:p>
    <w:p w14:paraId="253A43BE" w14:textId="77777777" w:rsidR="00083608" w:rsidRPr="00083608" w:rsidRDefault="00083608" w:rsidP="00083608">
      <w:pPr>
        <w:spacing w:before="0" w:beforeAutospacing="0" w:after="0" w:afterAutospacing="0"/>
        <w:ind w:firstLine="0"/>
        <w:jc w:val="center"/>
        <w:rPr>
          <w:rFonts w:cs="Arial"/>
          <w:b/>
          <w:bCs/>
          <w:sz w:val="22"/>
          <w:szCs w:val="24"/>
        </w:rPr>
      </w:pPr>
    </w:p>
    <w:p w14:paraId="47458FF0" w14:textId="77777777" w:rsidR="00083608" w:rsidRPr="00083608" w:rsidRDefault="00083608" w:rsidP="00083608">
      <w:pPr>
        <w:spacing w:before="0" w:beforeAutospacing="0" w:after="0" w:afterAutospacing="0"/>
        <w:ind w:firstLine="0"/>
        <w:jc w:val="center"/>
        <w:rPr>
          <w:rFonts w:cs="Arial"/>
          <w:b/>
          <w:bCs/>
          <w:sz w:val="22"/>
          <w:szCs w:val="24"/>
        </w:rPr>
      </w:pPr>
    </w:p>
    <w:p w14:paraId="52AFC1B4" w14:textId="77777777" w:rsidR="00083608" w:rsidRPr="00083608" w:rsidRDefault="00083608" w:rsidP="00083608">
      <w:pPr>
        <w:spacing w:before="0" w:beforeAutospacing="0" w:after="0" w:afterAutospacing="0"/>
        <w:ind w:firstLine="0"/>
        <w:jc w:val="center"/>
        <w:rPr>
          <w:rFonts w:cs="Arial"/>
          <w:b/>
          <w:bCs/>
          <w:sz w:val="32"/>
          <w:szCs w:val="24"/>
        </w:rPr>
      </w:pPr>
      <w:r w:rsidRPr="00083608">
        <w:rPr>
          <w:rFonts w:cs="Arial"/>
          <w:b/>
          <w:bCs/>
          <w:sz w:val="32"/>
          <w:szCs w:val="24"/>
        </w:rPr>
        <w:t>RELATÓRIO TÉCNICO PRELIMINAR DO MUNICÍPIO DE SÃO JOSÉ DAS PALMEIRAS – PARANÁ</w:t>
      </w:r>
    </w:p>
    <w:p w14:paraId="3BA6F639" w14:textId="77777777" w:rsidR="00083608" w:rsidRPr="00083608" w:rsidRDefault="00083608" w:rsidP="00083608">
      <w:pPr>
        <w:spacing w:before="0" w:beforeAutospacing="0" w:after="0" w:afterAutospacing="0"/>
        <w:ind w:firstLine="0"/>
        <w:jc w:val="center"/>
        <w:rPr>
          <w:rFonts w:cs="Arial"/>
          <w:b/>
          <w:bCs/>
          <w:sz w:val="22"/>
          <w:szCs w:val="24"/>
        </w:rPr>
      </w:pPr>
    </w:p>
    <w:p w14:paraId="0F40CEC3" w14:textId="77777777" w:rsidR="00083608" w:rsidRPr="00083608" w:rsidRDefault="00083608" w:rsidP="00083608">
      <w:pPr>
        <w:spacing w:before="0" w:beforeAutospacing="0" w:after="0" w:afterAutospacing="0"/>
        <w:ind w:firstLine="0"/>
        <w:jc w:val="center"/>
        <w:rPr>
          <w:rFonts w:cs="Arial"/>
          <w:b/>
          <w:bCs/>
          <w:sz w:val="22"/>
          <w:szCs w:val="24"/>
        </w:rPr>
      </w:pPr>
    </w:p>
    <w:p w14:paraId="4448D173" w14:textId="77777777" w:rsidR="00083608" w:rsidRPr="00083608" w:rsidRDefault="00083608" w:rsidP="00083608">
      <w:pPr>
        <w:spacing w:before="0" w:beforeAutospacing="0" w:after="0" w:afterAutospacing="0"/>
        <w:ind w:firstLine="0"/>
        <w:jc w:val="center"/>
        <w:rPr>
          <w:rFonts w:cs="Arial"/>
          <w:b/>
          <w:bCs/>
          <w:sz w:val="22"/>
          <w:szCs w:val="24"/>
        </w:rPr>
      </w:pPr>
    </w:p>
    <w:p w14:paraId="389814F9" w14:textId="77777777" w:rsidR="00083608" w:rsidRPr="00083608" w:rsidRDefault="00083608" w:rsidP="00083608">
      <w:pPr>
        <w:spacing w:before="0" w:beforeAutospacing="0" w:after="0" w:afterAutospacing="0"/>
        <w:ind w:firstLine="0"/>
        <w:jc w:val="center"/>
        <w:rPr>
          <w:rFonts w:cs="Arial"/>
          <w:b/>
          <w:bCs/>
          <w:sz w:val="22"/>
          <w:szCs w:val="24"/>
        </w:rPr>
      </w:pPr>
    </w:p>
    <w:p w14:paraId="3D697963" w14:textId="77777777" w:rsidR="00083608" w:rsidRPr="00083608" w:rsidRDefault="00083608" w:rsidP="00083608">
      <w:pPr>
        <w:spacing w:before="0" w:beforeAutospacing="0" w:after="0" w:afterAutospacing="0"/>
        <w:ind w:firstLine="0"/>
        <w:jc w:val="center"/>
        <w:rPr>
          <w:rFonts w:cs="Arial"/>
          <w:b/>
          <w:bCs/>
          <w:sz w:val="22"/>
          <w:szCs w:val="24"/>
        </w:rPr>
      </w:pPr>
    </w:p>
    <w:p w14:paraId="12629825" w14:textId="77777777" w:rsidR="00083608" w:rsidRPr="00083608" w:rsidRDefault="00083608" w:rsidP="00083608">
      <w:pPr>
        <w:spacing w:before="0" w:beforeAutospacing="0" w:after="0" w:afterAutospacing="0"/>
        <w:ind w:firstLine="0"/>
        <w:jc w:val="center"/>
        <w:rPr>
          <w:rFonts w:cs="Arial"/>
          <w:b/>
          <w:bCs/>
          <w:sz w:val="22"/>
          <w:szCs w:val="24"/>
        </w:rPr>
      </w:pPr>
    </w:p>
    <w:p w14:paraId="6B737A5D" w14:textId="77777777" w:rsidR="00083608" w:rsidRPr="00083608" w:rsidRDefault="00083608" w:rsidP="00083608">
      <w:pPr>
        <w:spacing w:before="0" w:beforeAutospacing="0" w:after="0" w:afterAutospacing="0"/>
        <w:ind w:firstLine="0"/>
        <w:jc w:val="center"/>
        <w:rPr>
          <w:rFonts w:cs="Arial"/>
          <w:b/>
          <w:bCs/>
          <w:sz w:val="22"/>
          <w:szCs w:val="24"/>
        </w:rPr>
      </w:pPr>
    </w:p>
    <w:p w14:paraId="482A2118" w14:textId="77777777" w:rsidR="00083608" w:rsidRPr="00083608" w:rsidRDefault="00083608" w:rsidP="00083608">
      <w:pPr>
        <w:spacing w:before="0" w:beforeAutospacing="0" w:after="0" w:afterAutospacing="0"/>
        <w:ind w:firstLine="0"/>
        <w:jc w:val="center"/>
        <w:rPr>
          <w:rFonts w:cs="Arial"/>
          <w:b/>
          <w:bCs/>
          <w:sz w:val="22"/>
          <w:szCs w:val="24"/>
        </w:rPr>
      </w:pPr>
    </w:p>
    <w:p w14:paraId="1344715C" w14:textId="77777777" w:rsidR="00083608" w:rsidRPr="00083608" w:rsidRDefault="00083608" w:rsidP="00083608">
      <w:pPr>
        <w:spacing w:before="0" w:beforeAutospacing="0" w:after="0" w:afterAutospacing="0"/>
        <w:ind w:firstLine="0"/>
        <w:jc w:val="center"/>
        <w:rPr>
          <w:rFonts w:cs="Arial"/>
          <w:b/>
          <w:bCs/>
          <w:sz w:val="22"/>
          <w:szCs w:val="24"/>
        </w:rPr>
      </w:pPr>
    </w:p>
    <w:p w14:paraId="43BD8F84" w14:textId="77777777" w:rsidR="00083608" w:rsidRPr="00083608" w:rsidRDefault="00083608" w:rsidP="00083608">
      <w:pPr>
        <w:spacing w:before="0" w:beforeAutospacing="0" w:after="0" w:afterAutospacing="0"/>
        <w:ind w:firstLine="0"/>
        <w:jc w:val="center"/>
        <w:rPr>
          <w:rFonts w:cs="Arial"/>
          <w:b/>
          <w:bCs/>
          <w:sz w:val="22"/>
          <w:szCs w:val="24"/>
        </w:rPr>
      </w:pPr>
    </w:p>
    <w:p w14:paraId="5A37A487" w14:textId="77777777" w:rsidR="00083608" w:rsidRPr="00083608" w:rsidRDefault="00083608" w:rsidP="00083608">
      <w:pPr>
        <w:spacing w:before="0" w:beforeAutospacing="0" w:after="0" w:afterAutospacing="0"/>
        <w:ind w:firstLine="0"/>
        <w:jc w:val="center"/>
        <w:rPr>
          <w:rFonts w:cs="Arial"/>
          <w:b/>
          <w:bCs/>
          <w:sz w:val="32"/>
          <w:szCs w:val="24"/>
        </w:rPr>
      </w:pPr>
      <w:r w:rsidRPr="00083608">
        <w:rPr>
          <w:rFonts w:cs="Arial"/>
          <w:b/>
          <w:bCs/>
          <w:sz w:val="32"/>
          <w:szCs w:val="24"/>
        </w:rPr>
        <w:t>VOLUME I – TOMO I</w:t>
      </w:r>
    </w:p>
    <w:p w14:paraId="23AFA643" w14:textId="77777777" w:rsidR="00083608" w:rsidRPr="00083608" w:rsidRDefault="00083608" w:rsidP="00083608">
      <w:pPr>
        <w:spacing w:before="0" w:beforeAutospacing="0" w:after="0" w:afterAutospacing="0"/>
        <w:ind w:firstLine="0"/>
        <w:jc w:val="center"/>
        <w:rPr>
          <w:rFonts w:cs="Arial"/>
          <w:b/>
          <w:bCs/>
          <w:sz w:val="32"/>
          <w:szCs w:val="24"/>
        </w:rPr>
      </w:pPr>
      <w:r w:rsidRPr="00083608">
        <w:rPr>
          <w:rFonts w:cs="Arial"/>
          <w:b/>
          <w:bCs/>
          <w:sz w:val="32"/>
          <w:szCs w:val="24"/>
        </w:rPr>
        <w:t>RELATÓRIO TÉCNICO PRELIMINAR</w:t>
      </w:r>
    </w:p>
    <w:p w14:paraId="248A1C4D" w14:textId="77777777" w:rsidR="00083608" w:rsidRPr="00083608" w:rsidRDefault="00083608" w:rsidP="00083608">
      <w:pPr>
        <w:spacing w:before="0" w:beforeAutospacing="0" w:after="0" w:afterAutospacing="0"/>
        <w:ind w:firstLine="0"/>
        <w:jc w:val="center"/>
        <w:rPr>
          <w:rFonts w:cs="Arial"/>
          <w:b/>
          <w:sz w:val="22"/>
          <w:szCs w:val="24"/>
        </w:rPr>
      </w:pPr>
    </w:p>
    <w:p w14:paraId="616C8625" w14:textId="77777777" w:rsidR="00083608" w:rsidRPr="00083608" w:rsidRDefault="00083608" w:rsidP="00083608">
      <w:pPr>
        <w:spacing w:before="0" w:beforeAutospacing="0" w:after="0" w:afterAutospacing="0"/>
        <w:ind w:firstLine="0"/>
        <w:jc w:val="center"/>
        <w:rPr>
          <w:rFonts w:cs="Arial"/>
          <w:b/>
          <w:sz w:val="22"/>
          <w:szCs w:val="24"/>
        </w:rPr>
      </w:pPr>
    </w:p>
    <w:p w14:paraId="1B6320EC" w14:textId="77777777" w:rsidR="00083608" w:rsidRPr="00083608" w:rsidRDefault="00083608" w:rsidP="00083608">
      <w:pPr>
        <w:spacing w:before="0" w:beforeAutospacing="0" w:after="0" w:afterAutospacing="0"/>
        <w:ind w:firstLine="0"/>
        <w:jc w:val="center"/>
        <w:rPr>
          <w:rFonts w:cs="Arial"/>
          <w:b/>
          <w:sz w:val="22"/>
          <w:szCs w:val="24"/>
        </w:rPr>
      </w:pPr>
    </w:p>
    <w:p w14:paraId="44F2AB4A" w14:textId="77777777" w:rsidR="00083608" w:rsidRPr="00083608" w:rsidRDefault="00083608" w:rsidP="00083608">
      <w:pPr>
        <w:spacing w:before="0" w:beforeAutospacing="0" w:after="0" w:afterAutospacing="0"/>
        <w:ind w:firstLine="0"/>
        <w:jc w:val="center"/>
        <w:rPr>
          <w:rFonts w:cs="Arial"/>
          <w:b/>
          <w:sz w:val="22"/>
          <w:szCs w:val="24"/>
        </w:rPr>
      </w:pPr>
    </w:p>
    <w:p w14:paraId="2CA22082" w14:textId="77777777" w:rsidR="00083608" w:rsidRPr="00083608" w:rsidRDefault="00083608" w:rsidP="00083608">
      <w:pPr>
        <w:spacing w:before="0" w:beforeAutospacing="0" w:after="0" w:afterAutospacing="0"/>
        <w:ind w:firstLine="0"/>
        <w:jc w:val="center"/>
        <w:rPr>
          <w:rFonts w:cs="Arial"/>
          <w:b/>
          <w:sz w:val="22"/>
          <w:szCs w:val="24"/>
        </w:rPr>
      </w:pPr>
    </w:p>
    <w:p w14:paraId="62C5E0E8" w14:textId="77777777" w:rsidR="00083608" w:rsidRPr="00083608" w:rsidRDefault="00083608" w:rsidP="00083608">
      <w:pPr>
        <w:spacing w:before="0" w:beforeAutospacing="0" w:after="0" w:afterAutospacing="0"/>
        <w:ind w:firstLine="0"/>
        <w:jc w:val="center"/>
        <w:rPr>
          <w:rFonts w:cs="Arial"/>
          <w:b/>
          <w:sz w:val="22"/>
          <w:szCs w:val="24"/>
        </w:rPr>
      </w:pPr>
    </w:p>
    <w:p w14:paraId="5C5221A3" w14:textId="77777777" w:rsidR="00083608" w:rsidRPr="00083608" w:rsidRDefault="00083608" w:rsidP="00083608">
      <w:pPr>
        <w:spacing w:before="0" w:beforeAutospacing="0" w:after="0" w:afterAutospacing="0"/>
        <w:ind w:firstLine="0"/>
        <w:jc w:val="center"/>
        <w:rPr>
          <w:rFonts w:cs="Arial"/>
          <w:b/>
          <w:sz w:val="22"/>
          <w:szCs w:val="24"/>
        </w:rPr>
      </w:pPr>
    </w:p>
    <w:p w14:paraId="55E13FA2" w14:textId="77777777" w:rsidR="00083608" w:rsidRPr="00083608" w:rsidRDefault="00083608" w:rsidP="00083608">
      <w:pPr>
        <w:spacing w:before="0" w:beforeAutospacing="0" w:after="0" w:afterAutospacing="0"/>
        <w:ind w:firstLine="0"/>
        <w:jc w:val="center"/>
        <w:rPr>
          <w:rFonts w:cs="Arial"/>
          <w:b/>
          <w:sz w:val="22"/>
          <w:szCs w:val="24"/>
        </w:rPr>
      </w:pPr>
    </w:p>
    <w:p w14:paraId="3D530663" w14:textId="77777777" w:rsidR="00083608" w:rsidRPr="00083608" w:rsidRDefault="00083608" w:rsidP="00083608">
      <w:pPr>
        <w:spacing w:before="0" w:beforeAutospacing="0" w:after="0" w:afterAutospacing="0"/>
        <w:ind w:firstLine="0"/>
        <w:jc w:val="center"/>
        <w:rPr>
          <w:rFonts w:cs="Arial"/>
          <w:b/>
          <w:sz w:val="22"/>
          <w:szCs w:val="24"/>
        </w:rPr>
      </w:pPr>
    </w:p>
    <w:p w14:paraId="3528EA51" w14:textId="77777777" w:rsidR="00083608" w:rsidRPr="00083608" w:rsidRDefault="00083608" w:rsidP="00083608">
      <w:pPr>
        <w:spacing w:before="0" w:beforeAutospacing="0" w:after="0" w:afterAutospacing="0"/>
        <w:ind w:firstLine="0"/>
        <w:jc w:val="center"/>
        <w:rPr>
          <w:rFonts w:cs="Arial"/>
          <w:b/>
          <w:sz w:val="22"/>
          <w:szCs w:val="24"/>
        </w:rPr>
      </w:pPr>
    </w:p>
    <w:p w14:paraId="7DB203E8" w14:textId="77777777" w:rsidR="00083608" w:rsidRPr="00083608" w:rsidRDefault="00083608" w:rsidP="00083608">
      <w:pPr>
        <w:spacing w:before="0" w:beforeAutospacing="0" w:after="0" w:afterAutospacing="0"/>
        <w:ind w:firstLine="0"/>
        <w:jc w:val="center"/>
        <w:rPr>
          <w:rFonts w:cs="Arial"/>
          <w:b/>
          <w:sz w:val="22"/>
          <w:szCs w:val="24"/>
        </w:rPr>
      </w:pPr>
    </w:p>
    <w:p w14:paraId="314CDD5C" w14:textId="77777777" w:rsidR="00083608" w:rsidRPr="00083608" w:rsidRDefault="00083608" w:rsidP="00083608">
      <w:pPr>
        <w:spacing w:before="0" w:beforeAutospacing="0" w:after="0" w:afterAutospacing="0"/>
        <w:ind w:firstLine="0"/>
        <w:jc w:val="center"/>
        <w:rPr>
          <w:rFonts w:cs="Arial"/>
          <w:b/>
          <w:sz w:val="22"/>
          <w:szCs w:val="24"/>
        </w:rPr>
      </w:pPr>
    </w:p>
    <w:p w14:paraId="6CD4D27C" w14:textId="77777777" w:rsidR="00083608" w:rsidRPr="00083608" w:rsidRDefault="00083608" w:rsidP="00083608">
      <w:pPr>
        <w:spacing w:before="0" w:beforeAutospacing="0" w:after="0" w:afterAutospacing="0"/>
        <w:ind w:firstLine="0"/>
        <w:jc w:val="center"/>
        <w:rPr>
          <w:rFonts w:cs="Arial"/>
          <w:b/>
          <w:sz w:val="22"/>
          <w:szCs w:val="24"/>
        </w:rPr>
      </w:pPr>
    </w:p>
    <w:p w14:paraId="3B9BC480" w14:textId="77777777" w:rsidR="00083608" w:rsidRPr="00083608" w:rsidRDefault="00083608" w:rsidP="00083608">
      <w:pPr>
        <w:spacing w:before="0" w:beforeAutospacing="0" w:after="0" w:afterAutospacing="0"/>
        <w:ind w:firstLine="0"/>
        <w:jc w:val="center"/>
        <w:rPr>
          <w:rFonts w:cs="Arial"/>
          <w:b/>
          <w:sz w:val="22"/>
          <w:szCs w:val="24"/>
        </w:rPr>
      </w:pPr>
    </w:p>
    <w:p w14:paraId="61CE3A3D" w14:textId="77777777" w:rsidR="00083608" w:rsidRPr="00083608" w:rsidRDefault="00D858A0" w:rsidP="00083608">
      <w:pPr>
        <w:spacing w:before="0" w:beforeAutospacing="0" w:after="200" w:afterAutospacing="0" w:line="276" w:lineRule="auto"/>
        <w:ind w:firstLine="0"/>
        <w:jc w:val="center"/>
        <w:rPr>
          <w:sz w:val="22"/>
        </w:rPr>
      </w:pPr>
      <w:r>
        <w:rPr>
          <w:noProof/>
        </w:rPr>
        <w:pict w14:anchorId="3871FCF7">
          <v:shapetype id="_x0000_t202" coordsize="21600,21600" o:spt="202" path="m,l,21600r21600,l21600,xe">
            <v:stroke joinstyle="miter"/>
            <v:path gradientshapeok="t" o:connecttype="rect"/>
          </v:shapetype>
          <v:shape id="Text Box 26" o:spid="_x0000_s1054" type="#_x0000_t202" style="position:absolute;left:0;text-align:left;margin-left:441.55pt;margin-top:40.65pt;width:25.9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X0ThgIAABcFAAAOAAAAZHJzL2Uyb0RvYy54bWysVNuO0zAQfUfiHyy/d3MhaZto0xW7SxHS&#10;cpF2+QDXdhoLxza222RB/Dtjpy1dLhJC5MHxZXzmzMwZX16NvUR7bp3QqsHZRYoRV1QzobYN/viw&#10;ni0xcp4oRqRWvMGP3OGr1fNnl4Opea47LRm3CECUqwfT4M57UyeJox3vibvQhis4bLXtiYel3SbM&#10;kgHQe5nkaTpPBm2ZsZpy52D3djrEq4jftpz6923ruEeywcDNx9HGcRPGZHVJ6q0lphP0QIP8A4ue&#10;CAVOT1C3xBO0s+IXqF5Qq51u/QXVfaLbVlAeY4BosvSnaO47YniMBZLjzClN7v/B0nf7DxYJ1uAS&#10;0qNIDzV64KNH13pE+TzkZzCuBrN7A4Z+hH2oc4zVmTtNPzmk9E1H1Ja/tFYPHScM+GXhZnJ2dcJx&#10;AWQzvNUM/JCd1xFobG0fkgfpQIAORB5PtQlcKGy+yKtyXmJE4ShfzPO8jB5IfbxsrPOvue5RmDTY&#10;QukjONnfOR/IkPpoEnw5LQVbCynjwm43N9KiPQGZrON3QH9iJlUwVjpcmxCnHeAIPsJZYBvL/rXK&#10;8iK9zqvZer5czIp1Uc6qRbqcpVl1Xc3Toipu198CwayoO8EYV3dC8aMEs+LvSnxohkk8UYRoaHBV&#10;QnZiXH8MMo3f74LshYeOlKJv8PJkROpQ11eKQdik9kTIaZ48pR+zDDk4/mNWogpC4ScJ+HEzRsGd&#10;xLXR7BFkYTWUDWoPrwlMOm2/YDRAZzbYfd4RyzGSbxRIq8qKIrRyXBTlIoeFPT/ZnJ8QRQGqwR6j&#10;aXrjp/bfGSu2HXiaxKz0S5BjK6JUgm4nVgcRQ/fFmA4vRWjv83W0+vGerb4DAAD//wMAUEsDBBQA&#10;BgAIAAAAIQBIV3kG3wAAAAoBAAAPAAAAZHJzL2Rvd25yZXYueG1sTI/LboMwEEX3lfoP1kTqpmoM&#10;IQ9CMVFbqVW3SfMBA3YABY8RdgL5+05XzW5Gc3Tn3Hw32U5czeBbRwrieQTCUOV0S7WC48/nSwrC&#10;BySNnSOj4GY87IrHhxwz7Ubam+sh1IJDyGeooAmhz6T0VWMs+rnrDfHt5AaLgdehlnrAkcNtJxdR&#10;tJYWW+IPDfbmozHV+XCxCk7f4/NqO5Zf4bjZL9fv2G5Kd1PqaTa9vYIIZgr/MPzpszoU7FS6C2kv&#10;OgVpmsSM8hAnIBjYJisuVzK5WKYgi1zeVyh+AQAA//8DAFBLAQItABQABgAIAAAAIQC2gziS/gAA&#10;AOEBAAATAAAAAAAAAAAAAAAAAAAAAABbQ29udGVudF9UeXBlc10ueG1sUEsBAi0AFAAGAAgAAAAh&#10;ADj9If/WAAAAlAEAAAsAAAAAAAAAAAAAAAAALwEAAF9yZWxzLy5yZWxzUEsBAi0AFAAGAAgAAAAh&#10;ACxdfROGAgAAFwUAAA4AAAAAAAAAAAAAAAAALgIAAGRycy9lMm9Eb2MueG1sUEsBAi0AFAAGAAgA&#10;AAAhAEhXeQbfAAAACgEAAA8AAAAAAAAAAAAAAAAA4AQAAGRycy9kb3ducmV2LnhtbFBLBQYAAAAA&#10;BAAEAPMAAADsBQAAAAA=&#10;" stroked="f">
            <v:textbox>
              <w:txbxContent>
                <w:p w14:paraId="10158F9D" w14:textId="77777777" w:rsidR="00D858A0" w:rsidRDefault="00D858A0" w:rsidP="00083608"/>
              </w:txbxContent>
            </v:textbox>
          </v:shape>
        </w:pict>
      </w:r>
      <w:r w:rsidR="00083608" w:rsidRPr="00083608">
        <w:rPr>
          <w:rFonts w:cs="Arial"/>
          <w:b/>
          <w:sz w:val="22"/>
          <w:szCs w:val="24"/>
        </w:rPr>
        <w:t>MAIO/2019</w:t>
      </w:r>
    </w:p>
    <w:p w14:paraId="3F9D2AE6" w14:textId="77777777" w:rsidR="00404919" w:rsidRDefault="00404919" w:rsidP="00BC5F69">
      <w:r>
        <w:lastRenderedPageBreak/>
        <w:t xml:space="preserve">A Sanetec – Saneamento e Teconologia ltda apresenta o Volume 1 – Relatório Técnico Preliminar referente ao Sistema de Esgotamento Sanitário do Município de </w:t>
      </w:r>
      <w:r w:rsidR="004831C1">
        <w:t>São José das Palmeiras</w:t>
      </w:r>
      <w:r>
        <w:t xml:space="preserve"> – PR, conforme Edital d</w:t>
      </w:r>
      <w:r w:rsidR="004831C1">
        <w:t>e Concorrência n° 09/2011 da FUNA</w:t>
      </w:r>
      <w:r>
        <w:t>SA – Fundação Nacional de Saúde.</w:t>
      </w:r>
    </w:p>
    <w:p w14:paraId="0B83933F" w14:textId="77777777" w:rsidR="00404919" w:rsidRDefault="00404919" w:rsidP="00BC5F69">
      <w:r>
        <w:t>O projeto é constituído dos seguintes volumes:</w:t>
      </w:r>
    </w:p>
    <w:p w14:paraId="51B49B9F" w14:textId="77777777" w:rsidR="00404919" w:rsidRDefault="00404919" w:rsidP="00BC5F69"/>
    <w:p w14:paraId="18C30465" w14:textId="77777777" w:rsidR="00404919" w:rsidRDefault="00404919" w:rsidP="00BC5F69">
      <w:pPr>
        <w:rPr>
          <w:rFonts w:cs="Arial"/>
          <w:szCs w:val="24"/>
        </w:rPr>
      </w:pPr>
      <w:r w:rsidRPr="009775BD">
        <w:rPr>
          <w:rFonts w:cs="Arial"/>
          <w:szCs w:val="24"/>
        </w:rPr>
        <w:t xml:space="preserve">- Volume 1 – Relatório </w:t>
      </w:r>
      <w:r>
        <w:rPr>
          <w:rFonts w:cs="Arial"/>
          <w:szCs w:val="24"/>
        </w:rPr>
        <w:t>Técnico P</w:t>
      </w:r>
      <w:r w:rsidRPr="009775BD">
        <w:rPr>
          <w:rFonts w:cs="Arial"/>
          <w:szCs w:val="24"/>
        </w:rPr>
        <w:t>reliminar</w:t>
      </w:r>
      <w:r>
        <w:rPr>
          <w:rFonts w:cs="Arial"/>
          <w:szCs w:val="24"/>
        </w:rPr>
        <w:t>;</w:t>
      </w:r>
    </w:p>
    <w:p w14:paraId="0C8C642C" w14:textId="77777777" w:rsidR="00404919" w:rsidRDefault="00404919" w:rsidP="00BC5F69">
      <w:pPr>
        <w:rPr>
          <w:rFonts w:cs="Arial"/>
          <w:szCs w:val="24"/>
        </w:rPr>
      </w:pPr>
      <w:r>
        <w:rPr>
          <w:rFonts w:cs="Arial"/>
          <w:szCs w:val="24"/>
        </w:rPr>
        <w:t>- Volume 2 – Projetos Básicos e Executivos de Engenharia;</w:t>
      </w:r>
    </w:p>
    <w:p w14:paraId="00EB986C" w14:textId="77777777" w:rsidR="00404919" w:rsidRPr="009775BD" w:rsidRDefault="00404919" w:rsidP="00BC5F69">
      <w:pPr>
        <w:rPr>
          <w:rFonts w:cs="Arial"/>
          <w:color w:val="auto"/>
          <w:sz w:val="20"/>
        </w:rPr>
      </w:pPr>
      <w:r>
        <w:rPr>
          <w:rFonts w:cs="Arial"/>
          <w:szCs w:val="24"/>
        </w:rPr>
        <w:t>- Volume 3 – Estudos Ambientais</w:t>
      </w:r>
    </w:p>
    <w:p w14:paraId="69430FB2" w14:textId="77777777" w:rsidR="00404919" w:rsidRDefault="00404919" w:rsidP="00404919"/>
    <w:p w14:paraId="4CBDFCCD" w14:textId="77777777" w:rsidR="00BC5F69" w:rsidRDefault="00BC5F69" w:rsidP="00404919">
      <w:pPr>
        <w:sectPr w:rsidR="00BC5F69" w:rsidSect="00764493">
          <w:headerReference w:type="default" r:id="rId8"/>
          <w:footerReference w:type="even" r:id="rId9"/>
          <w:footerReference w:type="default" r:id="rId10"/>
          <w:headerReference w:type="first" r:id="rId11"/>
          <w:footerReference w:type="first" r:id="rId12"/>
          <w:pgSz w:w="11907" w:h="16840" w:code="9"/>
          <w:pgMar w:top="1701" w:right="1134" w:bottom="1134" w:left="1134" w:header="567" w:footer="284" w:gutter="0"/>
          <w:cols w:space="720"/>
          <w:docGrid w:linePitch="299"/>
        </w:sectPr>
      </w:pPr>
    </w:p>
    <w:p w14:paraId="2F98214F" w14:textId="77777777" w:rsidR="00404919" w:rsidRPr="00BC623E" w:rsidRDefault="00404919" w:rsidP="00BC623E">
      <w:pPr>
        <w:ind w:firstLine="0"/>
        <w:rPr>
          <w:b/>
        </w:rPr>
      </w:pPr>
      <w:bookmarkStart w:id="0" w:name="_Toc321148587"/>
      <w:bookmarkStart w:id="1" w:name="_Toc322508942"/>
      <w:bookmarkStart w:id="2" w:name="_Toc322509037"/>
      <w:r w:rsidRPr="00BC623E">
        <w:rPr>
          <w:b/>
        </w:rPr>
        <w:lastRenderedPageBreak/>
        <w:t>SUMÁRIO</w:t>
      </w:r>
      <w:bookmarkEnd w:id="0"/>
      <w:bookmarkEnd w:id="1"/>
      <w:bookmarkEnd w:id="2"/>
    </w:p>
    <w:p w14:paraId="7A42AF8F" w14:textId="77777777" w:rsidR="00E4107D" w:rsidRPr="00E4107D" w:rsidRDefault="00E4107D" w:rsidP="00E4107D"/>
    <w:p w14:paraId="6B55F54F" w14:textId="44543EE5" w:rsidR="00BC623E" w:rsidRDefault="00D67B85">
      <w:pPr>
        <w:pStyle w:val="Sumrio1"/>
        <w:rPr>
          <w:rFonts w:asciiTheme="minorHAnsi" w:eastAsiaTheme="minorEastAsia" w:hAnsiTheme="minorHAnsi" w:cstheme="minorBidi"/>
          <w:b w:val="0"/>
          <w:bCs w:val="0"/>
          <w:caps w:val="0"/>
          <w:noProof/>
          <w:color w:val="auto"/>
          <w:sz w:val="22"/>
          <w:szCs w:val="22"/>
        </w:rPr>
      </w:pPr>
      <w:r>
        <w:rPr>
          <w:b w:val="0"/>
          <w:bCs w:val="0"/>
          <w:caps w:val="0"/>
        </w:rPr>
        <w:fldChar w:fldCharType="begin"/>
      </w:r>
      <w:r w:rsidR="00BA56DB">
        <w:rPr>
          <w:b w:val="0"/>
          <w:bCs w:val="0"/>
          <w:caps w:val="0"/>
        </w:rPr>
        <w:instrText xml:space="preserve"> TOC \o "1-4" \h \z \u </w:instrText>
      </w:r>
      <w:r>
        <w:rPr>
          <w:b w:val="0"/>
          <w:bCs w:val="0"/>
          <w:caps w:val="0"/>
        </w:rPr>
        <w:fldChar w:fldCharType="separate"/>
      </w:r>
      <w:hyperlink w:anchor="_Toc334025639" w:history="1">
        <w:r w:rsidR="00BC623E" w:rsidRPr="00122A51">
          <w:rPr>
            <w:rStyle w:val="Hyperlink"/>
            <w:noProof/>
          </w:rPr>
          <w:t>ÍNDICE DE ILUSTRAÇÕES</w:t>
        </w:r>
        <w:r w:rsidR="00BC623E">
          <w:rPr>
            <w:noProof/>
            <w:webHidden/>
          </w:rPr>
          <w:tab/>
        </w:r>
        <w:r>
          <w:rPr>
            <w:noProof/>
            <w:webHidden/>
          </w:rPr>
          <w:fldChar w:fldCharType="begin"/>
        </w:r>
        <w:r w:rsidR="00BC623E">
          <w:rPr>
            <w:noProof/>
            <w:webHidden/>
          </w:rPr>
          <w:instrText xml:space="preserve"> PAGEREF _Toc334025639 \h </w:instrText>
        </w:r>
        <w:r>
          <w:rPr>
            <w:noProof/>
            <w:webHidden/>
          </w:rPr>
        </w:r>
        <w:r>
          <w:rPr>
            <w:noProof/>
            <w:webHidden/>
          </w:rPr>
          <w:fldChar w:fldCharType="separate"/>
        </w:r>
        <w:r w:rsidR="0051232E">
          <w:rPr>
            <w:noProof/>
            <w:webHidden/>
          </w:rPr>
          <w:t>4</w:t>
        </w:r>
        <w:r>
          <w:rPr>
            <w:noProof/>
            <w:webHidden/>
          </w:rPr>
          <w:fldChar w:fldCharType="end"/>
        </w:r>
      </w:hyperlink>
    </w:p>
    <w:p w14:paraId="5BB0DB59" w14:textId="7B4A176B" w:rsidR="00BC623E" w:rsidRDefault="00D858A0">
      <w:pPr>
        <w:pStyle w:val="Sumrio1"/>
        <w:rPr>
          <w:rFonts w:asciiTheme="minorHAnsi" w:eastAsiaTheme="minorEastAsia" w:hAnsiTheme="minorHAnsi" w:cstheme="minorBidi"/>
          <w:b w:val="0"/>
          <w:bCs w:val="0"/>
          <w:caps w:val="0"/>
          <w:noProof/>
          <w:color w:val="auto"/>
          <w:sz w:val="22"/>
          <w:szCs w:val="22"/>
        </w:rPr>
      </w:pPr>
      <w:hyperlink w:anchor="_Toc334025640" w:history="1">
        <w:r w:rsidR="00BC623E" w:rsidRPr="00122A51">
          <w:rPr>
            <w:rStyle w:val="Hyperlink"/>
            <w:noProof/>
          </w:rPr>
          <w:t>SIGLAS UTILIZADAS</w:t>
        </w:r>
        <w:r w:rsidR="00BC623E">
          <w:rPr>
            <w:noProof/>
            <w:webHidden/>
          </w:rPr>
          <w:tab/>
        </w:r>
        <w:r w:rsidR="00D67B85">
          <w:rPr>
            <w:noProof/>
            <w:webHidden/>
          </w:rPr>
          <w:fldChar w:fldCharType="begin"/>
        </w:r>
        <w:r w:rsidR="00BC623E">
          <w:rPr>
            <w:noProof/>
            <w:webHidden/>
          </w:rPr>
          <w:instrText xml:space="preserve"> PAGEREF _Toc334025640 \h </w:instrText>
        </w:r>
        <w:r w:rsidR="00D67B85">
          <w:rPr>
            <w:noProof/>
            <w:webHidden/>
          </w:rPr>
        </w:r>
        <w:r w:rsidR="00D67B85">
          <w:rPr>
            <w:noProof/>
            <w:webHidden/>
          </w:rPr>
          <w:fldChar w:fldCharType="separate"/>
        </w:r>
        <w:r w:rsidR="0051232E">
          <w:rPr>
            <w:noProof/>
            <w:webHidden/>
          </w:rPr>
          <w:t>5</w:t>
        </w:r>
        <w:r w:rsidR="00D67B85">
          <w:rPr>
            <w:noProof/>
            <w:webHidden/>
          </w:rPr>
          <w:fldChar w:fldCharType="end"/>
        </w:r>
      </w:hyperlink>
    </w:p>
    <w:p w14:paraId="2ADBC4B8" w14:textId="6B755187" w:rsidR="00BC623E" w:rsidRDefault="00D858A0">
      <w:pPr>
        <w:pStyle w:val="Sumrio1"/>
        <w:rPr>
          <w:rFonts w:asciiTheme="minorHAnsi" w:eastAsiaTheme="minorEastAsia" w:hAnsiTheme="minorHAnsi" w:cstheme="minorBidi"/>
          <w:b w:val="0"/>
          <w:bCs w:val="0"/>
          <w:caps w:val="0"/>
          <w:noProof/>
          <w:color w:val="auto"/>
          <w:sz w:val="22"/>
          <w:szCs w:val="22"/>
        </w:rPr>
      </w:pPr>
      <w:hyperlink w:anchor="_Toc334025641" w:history="1">
        <w:r w:rsidR="00BC623E" w:rsidRPr="00122A51">
          <w:rPr>
            <w:rStyle w:val="Hyperlink"/>
            <w:noProof/>
          </w:rPr>
          <w:t>1.</w:t>
        </w:r>
        <w:r w:rsidR="00BC623E">
          <w:rPr>
            <w:rFonts w:asciiTheme="minorHAnsi" w:eastAsiaTheme="minorEastAsia" w:hAnsiTheme="minorHAnsi" w:cstheme="minorBidi"/>
            <w:b w:val="0"/>
            <w:bCs w:val="0"/>
            <w:caps w:val="0"/>
            <w:noProof/>
            <w:color w:val="auto"/>
            <w:sz w:val="22"/>
            <w:szCs w:val="22"/>
          </w:rPr>
          <w:tab/>
        </w:r>
        <w:r w:rsidR="00BC623E" w:rsidRPr="00122A51">
          <w:rPr>
            <w:rStyle w:val="Hyperlink"/>
            <w:noProof/>
          </w:rPr>
          <w:t>O MUNICÍPIO DE SÃO JOSÉ DAS PALMEIRAS</w:t>
        </w:r>
        <w:r w:rsidR="00BC623E">
          <w:rPr>
            <w:noProof/>
            <w:webHidden/>
          </w:rPr>
          <w:tab/>
        </w:r>
        <w:r w:rsidR="00D67B85">
          <w:rPr>
            <w:noProof/>
            <w:webHidden/>
          </w:rPr>
          <w:fldChar w:fldCharType="begin"/>
        </w:r>
        <w:r w:rsidR="00BC623E">
          <w:rPr>
            <w:noProof/>
            <w:webHidden/>
          </w:rPr>
          <w:instrText xml:space="preserve"> PAGEREF _Toc334025641 \h </w:instrText>
        </w:r>
        <w:r w:rsidR="00D67B85">
          <w:rPr>
            <w:noProof/>
            <w:webHidden/>
          </w:rPr>
        </w:r>
        <w:r w:rsidR="00D67B85">
          <w:rPr>
            <w:noProof/>
            <w:webHidden/>
          </w:rPr>
          <w:fldChar w:fldCharType="separate"/>
        </w:r>
        <w:r w:rsidR="0051232E">
          <w:rPr>
            <w:noProof/>
            <w:webHidden/>
          </w:rPr>
          <w:t>6</w:t>
        </w:r>
        <w:r w:rsidR="00D67B85">
          <w:rPr>
            <w:noProof/>
            <w:webHidden/>
          </w:rPr>
          <w:fldChar w:fldCharType="end"/>
        </w:r>
      </w:hyperlink>
    </w:p>
    <w:p w14:paraId="4C168316" w14:textId="4EFCB442" w:rsidR="00BC623E" w:rsidRDefault="00D858A0">
      <w:pPr>
        <w:pStyle w:val="Sumrio1"/>
        <w:rPr>
          <w:rFonts w:asciiTheme="minorHAnsi" w:eastAsiaTheme="minorEastAsia" w:hAnsiTheme="minorHAnsi" w:cstheme="minorBidi"/>
          <w:b w:val="0"/>
          <w:bCs w:val="0"/>
          <w:caps w:val="0"/>
          <w:noProof/>
          <w:color w:val="auto"/>
          <w:sz w:val="22"/>
          <w:szCs w:val="22"/>
        </w:rPr>
      </w:pPr>
      <w:hyperlink w:anchor="_Toc334025642" w:history="1">
        <w:r w:rsidR="00BC623E" w:rsidRPr="00122A51">
          <w:rPr>
            <w:rStyle w:val="Hyperlink"/>
            <w:noProof/>
          </w:rPr>
          <w:t>2.</w:t>
        </w:r>
        <w:r w:rsidR="00BC623E">
          <w:rPr>
            <w:rFonts w:asciiTheme="minorHAnsi" w:eastAsiaTheme="minorEastAsia" w:hAnsiTheme="minorHAnsi" w:cstheme="minorBidi"/>
            <w:b w:val="0"/>
            <w:bCs w:val="0"/>
            <w:caps w:val="0"/>
            <w:noProof/>
            <w:color w:val="auto"/>
            <w:sz w:val="22"/>
            <w:szCs w:val="22"/>
          </w:rPr>
          <w:tab/>
        </w:r>
        <w:r w:rsidR="00BC623E" w:rsidRPr="00122A51">
          <w:rPr>
            <w:rStyle w:val="Hyperlink"/>
            <w:noProof/>
          </w:rPr>
          <w:t>COMPONENTES DO RELATÓRIO TÉCNICO PRELIMINAR</w:t>
        </w:r>
        <w:r w:rsidR="00BC623E">
          <w:rPr>
            <w:noProof/>
            <w:webHidden/>
          </w:rPr>
          <w:tab/>
        </w:r>
        <w:r w:rsidR="00D67B85">
          <w:rPr>
            <w:noProof/>
            <w:webHidden/>
          </w:rPr>
          <w:fldChar w:fldCharType="begin"/>
        </w:r>
        <w:r w:rsidR="00BC623E">
          <w:rPr>
            <w:noProof/>
            <w:webHidden/>
          </w:rPr>
          <w:instrText xml:space="preserve"> PAGEREF _Toc334025642 \h </w:instrText>
        </w:r>
        <w:r w:rsidR="00D67B85">
          <w:rPr>
            <w:noProof/>
            <w:webHidden/>
          </w:rPr>
        </w:r>
        <w:r w:rsidR="00D67B85">
          <w:rPr>
            <w:noProof/>
            <w:webHidden/>
          </w:rPr>
          <w:fldChar w:fldCharType="separate"/>
        </w:r>
        <w:r w:rsidR="0051232E">
          <w:rPr>
            <w:noProof/>
            <w:webHidden/>
          </w:rPr>
          <w:t>7</w:t>
        </w:r>
        <w:r w:rsidR="00D67B85">
          <w:rPr>
            <w:noProof/>
            <w:webHidden/>
          </w:rPr>
          <w:fldChar w:fldCharType="end"/>
        </w:r>
      </w:hyperlink>
    </w:p>
    <w:p w14:paraId="16AFBE55" w14:textId="340C3DA0" w:rsidR="00BC623E" w:rsidRDefault="00D858A0">
      <w:pPr>
        <w:pStyle w:val="Sumrio2"/>
        <w:rPr>
          <w:rFonts w:asciiTheme="minorHAnsi" w:eastAsiaTheme="minorEastAsia" w:hAnsiTheme="minorHAnsi" w:cstheme="minorBidi"/>
          <w:smallCaps w:val="0"/>
          <w:color w:val="auto"/>
          <w:sz w:val="22"/>
          <w:szCs w:val="22"/>
        </w:rPr>
      </w:pPr>
      <w:hyperlink w:anchor="_Toc334025643" w:history="1">
        <w:r w:rsidR="00BC623E" w:rsidRPr="00122A51">
          <w:rPr>
            <w:rStyle w:val="Hyperlink"/>
          </w:rPr>
          <w:t>2.1.</w:t>
        </w:r>
        <w:r w:rsidR="00BC623E">
          <w:rPr>
            <w:rFonts w:asciiTheme="minorHAnsi" w:eastAsiaTheme="minorEastAsia" w:hAnsiTheme="minorHAnsi" w:cstheme="minorBidi"/>
            <w:smallCaps w:val="0"/>
            <w:color w:val="auto"/>
            <w:sz w:val="22"/>
            <w:szCs w:val="22"/>
          </w:rPr>
          <w:tab/>
        </w:r>
        <w:r w:rsidR="00BC623E" w:rsidRPr="00122A51">
          <w:rPr>
            <w:rStyle w:val="Hyperlink"/>
          </w:rPr>
          <w:t>São José das Palmeiras – Síntese das Informações</w:t>
        </w:r>
        <w:r w:rsidR="00BC623E">
          <w:rPr>
            <w:webHidden/>
          </w:rPr>
          <w:tab/>
        </w:r>
        <w:r w:rsidR="00D67B85">
          <w:rPr>
            <w:webHidden/>
          </w:rPr>
          <w:fldChar w:fldCharType="begin"/>
        </w:r>
        <w:r w:rsidR="00BC623E">
          <w:rPr>
            <w:webHidden/>
          </w:rPr>
          <w:instrText xml:space="preserve"> PAGEREF _Toc334025643 \h </w:instrText>
        </w:r>
        <w:r w:rsidR="00D67B85">
          <w:rPr>
            <w:webHidden/>
          </w:rPr>
        </w:r>
        <w:r w:rsidR="00D67B85">
          <w:rPr>
            <w:webHidden/>
          </w:rPr>
          <w:fldChar w:fldCharType="separate"/>
        </w:r>
        <w:r w:rsidR="0051232E">
          <w:rPr>
            <w:webHidden/>
          </w:rPr>
          <w:t>7</w:t>
        </w:r>
        <w:r w:rsidR="00D67B85">
          <w:rPr>
            <w:webHidden/>
          </w:rPr>
          <w:fldChar w:fldCharType="end"/>
        </w:r>
      </w:hyperlink>
    </w:p>
    <w:p w14:paraId="6F258676" w14:textId="55C36158" w:rsidR="00BC623E" w:rsidRDefault="00D858A0">
      <w:pPr>
        <w:pStyle w:val="Sumrio3"/>
        <w:rPr>
          <w:rFonts w:asciiTheme="minorHAnsi" w:eastAsiaTheme="minorEastAsia" w:hAnsiTheme="minorHAnsi" w:cstheme="minorBidi"/>
          <w:i w:val="0"/>
          <w:iCs w:val="0"/>
          <w:color w:val="auto"/>
          <w:sz w:val="22"/>
          <w:szCs w:val="22"/>
        </w:rPr>
      </w:pPr>
      <w:hyperlink w:anchor="_Toc334025644" w:history="1">
        <w:r w:rsidR="00BC623E" w:rsidRPr="00122A51">
          <w:rPr>
            <w:rStyle w:val="Hyperlink"/>
          </w:rPr>
          <w:t>2.1.1.</w:t>
        </w:r>
        <w:r w:rsidR="00BC623E">
          <w:rPr>
            <w:rFonts w:asciiTheme="minorHAnsi" w:eastAsiaTheme="minorEastAsia" w:hAnsiTheme="minorHAnsi" w:cstheme="minorBidi"/>
            <w:i w:val="0"/>
            <w:iCs w:val="0"/>
            <w:color w:val="auto"/>
            <w:sz w:val="22"/>
            <w:szCs w:val="22"/>
          </w:rPr>
          <w:tab/>
        </w:r>
        <w:r w:rsidR="00BC623E" w:rsidRPr="00122A51">
          <w:rPr>
            <w:rStyle w:val="Hyperlink"/>
          </w:rPr>
          <w:t>Localização no estado e acessos</w:t>
        </w:r>
        <w:r w:rsidR="00BC623E">
          <w:rPr>
            <w:webHidden/>
          </w:rPr>
          <w:tab/>
        </w:r>
        <w:r w:rsidR="00D67B85">
          <w:rPr>
            <w:webHidden/>
          </w:rPr>
          <w:fldChar w:fldCharType="begin"/>
        </w:r>
        <w:r w:rsidR="00BC623E">
          <w:rPr>
            <w:webHidden/>
          </w:rPr>
          <w:instrText xml:space="preserve"> PAGEREF _Toc334025644 \h </w:instrText>
        </w:r>
        <w:r w:rsidR="00D67B85">
          <w:rPr>
            <w:webHidden/>
          </w:rPr>
        </w:r>
        <w:r w:rsidR="00D67B85">
          <w:rPr>
            <w:webHidden/>
          </w:rPr>
          <w:fldChar w:fldCharType="separate"/>
        </w:r>
        <w:r w:rsidR="0051232E">
          <w:rPr>
            <w:webHidden/>
          </w:rPr>
          <w:t>8</w:t>
        </w:r>
        <w:r w:rsidR="00D67B85">
          <w:rPr>
            <w:webHidden/>
          </w:rPr>
          <w:fldChar w:fldCharType="end"/>
        </w:r>
      </w:hyperlink>
    </w:p>
    <w:p w14:paraId="0DA456EE" w14:textId="47FAC257" w:rsidR="00BC623E" w:rsidRDefault="00D858A0">
      <w:pPr>
        <w:pStyle w:val="Sumrio3"/>
        <w:rPr>
          <w:rFonts w:asciiTheme="minorHAnsi" w:eastAsiaTheme="minorEastAsia" w:hAnsiTheme="minorHAnsi" w:cstheme="minorBidi"/>
          <w:i w:val="0"/>
          <w:iCs w:val="0"/>
          <w:color w:val="auto"/>
          <w:sz w:val="22"/>
          <w:szCs w:val="22"/>
        </w:rPr>
      </w:pPr>
      <w:hyperlink w:anchor="_Toc334025645" w:history="1">
        <w:r w:rsidR="00BC623E" w:rsidRPr="00122A51">
          <w:rPr>
            <w:rStyle w:val="Hyperlink"/>
          </w:rPr>
          <w:t>2.1.2.</w:t>
        </w:r>
        <w:r w:rsidR="00BC623E">
          <w:rPr>
            <w:rFonts w:asciiTheme="minorHAnsi" w:eastAsiaTheme="minorEastAsia" w:hAnsiTheme="minorHAnsi" w:cstheme="minorBidi"/>
            <w:i w:val="0"/>
            <w:iCs w:val="0"/>
            <w:color w:val="auto"/>
            <w:sz w:val="22"/>
            <w:szCs w:val="22"/>
          </w:rPr>
          <w:tab/>
        </w:r>
        <w:r w:rsidR="00BC623E" w:rsidRPr="00122A51">
          <w:rPr>
            <w:rStyle w:val="Hyperlink"/>
          </w:rPr>
          <w:t>Topografia</w:t>
        </w:r>
        <w:r w:rsidR="00BC623E">
          <w:rPr>
            <w:webHidden/>
          </w:rPr>
          <w:tab/>
        </w:r>
        <w:r w:rsidR="00D67B85">
          <w:rPr>
            <w:webHidden/>
          </w:rPr>
          <w:fldChar w:fldCharType="begin"/>
        </w:r>
        <w:r w:rsidR="00BC623E">
          <w:rPr>
            <w:webHidden/>
          </w:rPr>
          <w:instrText xml:space="preserve"> PAGEREF _Toc334025645 \h </w:instrText>
        </w:r>
        <w:r w:rsidR="00D67B85">
          <w:rPr>
            <w:webHidden/>
          </w:rPr>
        </w:r>
        <w:r w:rsidR="00D67B85">
          <w:rPr>
            <w:webHidden/>
          </w:rPr>
          <w:fldChar w:fldCharType="separate"/>
        </w:r>
        <w:r w:rsidR="0051232E">
          <w:rPr>
            <w:webHidden/>
          </w:rPr>
          <w:t>10</w:t>
        </w:r>
        <w:r w:rsidR="00D67B85">
          <w:rPr>
            <w:webHidden/>
          </w:rPr>
          <w:fldChar w:fldCharType="end"/>
        </w:r>
      </w:hyperlink>
    </w:p>
    <w:p w14:paraId="74A797E3" w14:textId="3016FBC8" w:rsidR="00BC623E" w:rsidRDefault="00D858A0">
      <w:pPr>
        <w:pStyle w:val="Sumrio3"/>
        <w:rPr>
          <w:rFonts w:asciiTheme="minorHAnsi" w:eastAsiaTheme="minorEastAsia" w:hAnsiTheme="minorHAnsi" w:cstheme="minorBidi"/>
          <w:i w:val="0"/>
          <w:iCs w:val="0"/>
          <w:color w:val="auto"/>
          <w:sz w:val="22"/>
          <w:szCs w:val="22"/>
        </w:rPr>
      </w:pPr>
      <w:hyperlink w:anchor="_Toc334025646" w:history="1">
        <w:r w:rsidR="00BC623E" w:rsidRPr="00122A51">
          <w:rPr>
            <w:rStyle w:val="Hyperlink"/>
          </w:rPr>
          <w:t>2.1.3.</w:t>
        </w:r>
        <w:r w:rsidR="00BC623E">
          <w:rPr>
            <w:rFonts w:asciiTheme="minorHAnsi" w:eastAsiaTheme="minorEastAsia" w:hAnsiTheme="minorHAnsi" w:cstheme="minorBidi"/>
            <w:i w:val="0"/>
            <w:iCs w:val="0"/>
            <w:color w:val="auto"/>
            <w:sz w:val="22"/>
            <w:szCs w:val="22"/>
          </w:rPr>
          <w:tab/>
        </w:r>
        <w:r w:rsidR="00BC623E" w:rsidRPr="00122A51">
          <w:rPr>
            <w:rStyle w:val="Hyperlink"/>
          </w:rPr>
          <w:t>Hidrologia e Hidrogeologia</w:t>
        </w:r>
        <w:r w:rsidR="00BC623E">
          <w:rPr>
            <w:webHidden/>
          </w:rPr>
          <w:tab/>
        </w:r>
        <w:r w:rsidR="00D67B85">
          <w:rPr>
            <w:webHidden/>
          </w:rPr>
          <w:fldChar w:fldCharType="begin"/>
        </w:r>
        <w:r w:rsidR="00BC623E">
          <w:rPr>
            <w:webHidden/>
          </w:rPr>
          <w:instrText xml:space="preserve"> PAGEREF _Toc334025646 \h </w:instrText>
        </w:r>
        <w:r w:rsidR="00D67B85">
          <w:rPr>
            <w:webHidden/>
          </w:rPr>
        </w:r>
        <w:r w:rsidR="00D67B85">
          <w:rPr>
            <w:webHidden/>
          </w:rPr>
          <w:fldChar w:fldCharType="separate"/>
        </w:r>
        <w:r w:rsidR="0051232E">
          <w:rPr>
            <w:webHidden/>
          </w:rPr>
          <w:t>13</w:t>
        </w:r>
        <w:r w:rsidR="00D67B85">
          <w:rPr>
            <w:webHidden/>
          </w:rPr>
          <w:fldChar w:fldCharType="end"/>
        </w:r>
      </w:hyperlink>
    </w:p>
    <w:p w14:paraId="5C7ADED7" w14:textId="53EC2E88" w:rsidR="00BC623E" w:rsidRDefault="00D858A0">
      <w:pPr>
        <w:pStyle w:val="Sumrio3"/>
        <w:rPr>
          <w:rFonts w:asciiTheme="minorHAnsi" w:eastAsiaTheme="minorEastAsia" w:hAnsiTheme="minorHAnsi" w:cstheme="minorBidi"/>
          <w:i w:val="0"/>
          <w:iCs w:val="0"/>
          <w:color w:val="auto"/>
          <w:sz w:val="22"/>
          <w:szCs w:val="22"/>
        </w:rPr>
      </w:pPr>
      <w:hyperlink w:anchor="_Toc334025647" w:history="1">
        <w:r w:rsidR="00BC623E" w:rsidRPr="00122A51">
          <w:rPr>
            <w:rStyle w:val="Hyperlink"/>
          </w:rPr>
          <w:t>2.1.4.</w:t>
        </w:r>
        <w:r w:rsidR="00BC623E">
          <w:rPr>
            <w:rFonts w:asciiTheme="minorHAnsi" w:eastAsiaTheme="minorEastAsia" w:hAnsiTheme="minorHAnsi" w:cstheme="minorBidi"/>
            <w:i w:val="0"/>
            <w:iCs w:val="0"/>
            <w:color w:val="auto"/>
            <w:sz w:val="22"/>
            <w:szCs w:val="22"/>
          </w:rPr>
          <w:tab/>
        </w:r>
        <w:r w:rsidR="00BC623E" w:rsidRPr="00122A51">
          <w:rPr>
            <w:rStyle w:val="Hyperlink"/>
          </w:rPr>
          <w:t>Características Físicas da Região em Estudo</w:t>
        </w:r>
        <w:r w:rsidR="00BC623E">
          <w:rPr>
            <w:webHidden/>
          </w:rPr>
          <w:tab/>
        </w:r>
        <w:r w:rsidR="00D67B85">
          <w:rPr>
            <w:webHidden/>
          </w:rPr>
          <w:fldChar w:fldCharType="begin"/>
        </w:r>
        <w:r w:rsidR="00BC623E">
          <w:rPr>
            <w:webHidden/>
          </w:rPr>
          <w:instrText xml:space="preserve"> PAGEREF _Toc334025647 \h </w:instrText>
        </w:r>
        <w:r w:rsidR="00D67B85">
          <w:rPr>
            <w:webHidden/>
          </w:rPr>
        </w:r>
        <w:r w:rsidR="00D67B85">
          <w:rPr>
            <w:webHidden/>
          </w:rPr>
          <w:fldChar w:fldCharType="separate"/>
        </w:r>
        <w:r w:rsidR="0051232E">
          <w:rPr>
            <w:webHidden/>
          </w:rPr>
          <w:t>15</w:t>
        </w:r>
        <w:r w:rsidR="00D67B85">
          <w:rPr>
            <w:webHidden/>
          </w:rPr>
          <w:fldChar w:fldCharType="end"/>
        </w:r>
      </w:hyperlink>
    </w:p>
    <w:p w14:paraId="70C3D636" w14:textId="79FD47CC" w:rsidR="00BC623E" w:rsidRDefault="00D858A0" w:rsidP="00BC623E">
      <w:pPr>
        <w:pStyle w:val="Sumrio4"/>
        <w:spacing w:before="120"/>
        <w:rPr>
          <w:rFonts w:asciiTheme="minorHAnsi" w:eastAsiaTheme="minorEastAsia" w:hAnsiTheme="minorHAnsi" w:cstheme="minorBidi"/>
          <w:color w:val="auto"/>
          <w:sz w:val="22"/>
          <w:szCs w:val="22"/>
        </w:rPr>
      </w:pPr>
      <w:hyperlink w:anchor="_Toc334025648" w:history="1">
        <w:r w:rsidR="00BC623E" w:rsidRPr="00122A51">
          <w:rPr>
            <w:rStyle w:val="Hyperlink"/>
          </w:rPr>
          <w:t>2.1.4.1.</w:t>
        </w:r>
        <w:r w:rsidR="00BC623E">
          <w:rPr>
            <w:rFonts w:asciiTheme="minorHAnsi" w:eastAsiaTheme="minorEastAsia" w:hAnsiTheme="minorHAnsi" w:cstheme="minorBidi"/>
            <w:color w:val="auto"/>
            <w:sz w:val="22"/>
            <w:szCs w:val="22"/>
          </w:rPr>
          <w:tab/>
        </w:r>
        <w:r w:rsidR="00BC623E" w:rsidRPr="00122A51">
          <w:rPr>
            <w:rStyle w:val="Hyperlink"/>
          </w:rPr>
          <w:t>Relevo do Solo</w:t>
        </w:r>
        <w:r w:rsidR="00BC623E">
          <w:rPr>
            <w:webHidden/>
          </w:rPr>
          <w:tab/>
        </w:r>
        <w:r w:rsidR="00D67B85">
          <w:rPr>
            <w:webHidden/>
          </w:rPr>
          <w:fldChar w:fldCharType="begin"/>
        </w:r>
        <w:r w:rsidR="00BC623E">
          <w:rPr>
            <w:webHidden/>
          </w:rPr>
          <w:instrText xml:space="preserve"> PAGEREF _Toc334025648 \h </w:instrText>
        </w:r>
        <w:r w:rsidR="00D67B85">
          <w:rPr>
            <w:webHidden/>
          </w:rPr>
        </w:r>
        <w:r w:rsidR="00D67B85">
          <w:rPr>
            <w:webHidden/>
          </w:rPr>
          <w:fldChar w:fldCharType="separate"/>
        </w:r>
        <w:r w:rsidR="0051232E">
          <w:rPr>
            <w:webHidden/>
          </w:rPr>
          <w:t>15</w:t>
        </w:r>
        <w:r w:rsidR="00D67B85">
          <w:rPr>
            <w:webHidden/>
          </w:rPr>
          <w:fldChar w:fldCharType="end"/>
        </w:r>
      </w:hyperlink>
    </w:p>
    <w:p w14:paraId="23FDDC57" w14:textId="2D3FF613" w:rsidR="00BC623E" w:rsidRDefault="00D858A0">
      <w:pPr>
        <w:pStyle w:val="Sumrio4"/>
        <w:rPr>
          <w:rFonts w:asciiTheme="minorHAnsi" w:eastAsiaTheme="minorEastAsia" w:hAnsiTheme="minorHAnsi" w:cstheme="minorBidi"/>
          <w:color w:val="auto"/>
          <w:sz w:val="22"/>
          <w:szCs w:val="22"/>
        </w:rPr>
      </w:pPr>
      <w:hyperlink w:anchor="_Toc334025649" w:history="1">
        <w:r w:rsidR="00BC623E" w:rsidRPr="00122A51">
          <w:rPr>
            <w:rStyle w:val="Hyperlink"/>
          </w:rPr>
          <w:t>2.1.4.2.</w:t>
        </w:r>
        <w:r w:rsidR="00BC623E">
          <w:rPr>
            <w:rFonts w:asciiTheme="minorHAnsi" w:eastAsiaTheme="minorEastAsia" w:hAnsiTheme="minorHAnsi" w:cstheme="minorBidi"/>
            <w:color w:val="auto"/>
            <w:sz w:val="22"/>
            <w:szCs w:val="22"/>
          </w:rPr>
          <w:tab/>
        </w:r>
        <w:r w:rsidR="00BC623E" w:rsidRPr="00122A51">
          <w:rPr>
            <w:rStyle w:val="Hyperlink"/>
          </w:rPr>
          <w:t>Clima</w:t>
        </w:r>
        <w:r w:rsidR="00BC623E">
          <w:rPr>
            <w:webHidden/>
          </w:rPr>
          <w:tab/>
        </w:r>
        <w:r w:rsidR="00D67B85">
          <w:rPr>
            <w:webHidden/>
          </w:rPr>
          <w:fldChar w:fldCharType="begin"/>
        </w:r>
        <w:r w:rsidR="00BC623E">
          <w:rPr>
            <w:webHidden/>
          </w:rPr>
          <w:instrText xml:space="preserve"> PAGEREF _Toc334025649 \h </w:instrText>
        </w:r>
        <w:r w:rsidR="00D67B85">
          <w:rPr>
            <w:webHidden/>
          </w:rPr>
        </w:r>
        <w:r w:rsidR="00D67B85">
          <w:rPr>
            <w:webHidden/>
          </w:rPr>
          <w:fldChar w:fldCharType="separate"/>
        </w:r>
        <w:r w:rsidR="0051232E">
          <w:rPr>
            <w:webHidden/>
          </w:rPr>
          <w:t>16</w:t>
        </w:r>
        <w:r w:rsidR="00D67B85">
          <w:rPr>
            <w:webHidden/>
          </w:rPr>
          <w:fldChar w:fldCharType="end"/>
        </w:r>
      </w:hyperlink>
    </w:p>
    <w:p w14:paraId="5CFABFDC" w14:textId="0A22A89C" w:rsidR="00BC623E" w:rsidRDefault="00D858A0">
      <w:pPr>
        <w:pStyle w:val="Sumrio4"/>
        <w:rPr>
          <w:rFonts w:asciiTheme="minorHAnsi" w:eastAsiaTheme="minorEastAsia" w:hAnsiTheme="minorHAnsi" w:cstheme="minorBidi"/>
          <w:color w:val="auto"/>
          <w:sz w:val="22"/>
          <w:szCs w:val="22"/>
        </w:rPr>
      </w:pPr>
      <w:hyperlink w:anchor="_Toc334025650" w:history="1">
        <w:r w:rsidR="00BC623E" w:rsidRPr="00122A51">
          <w:rPr>
            <w:rStyle w:val="Hyperlink"/>
          </w:rPr>
          <w:t>2.1.4.3.</w:t>
        </w:r>
        <w:r w:rsidR="00BC623E">
          <w:rPr>
            <w:rFonts w:asciiTheme="minorHAnsi" w:eastAsiaTheme="minorEastAsia" w:hAnsiTheme="minorHAnsi" w:cstheme="minorBidi"/>
            <w:color w:val="auto"/>
            <w:sz w:val="22"/>
            <w:szCs w:val="22"/>
          </w:rPr>
          <w:tab/>
        </w:r>
        <w:r w:rsidR="00BC623E" w:rsidRPr="00122A51">
          <w:rPr>
            <w:rStyle w:val="Hyperlink"/>
          </w:rPr>
          <w:t>Informações Geológicas</w:t>
        </w:r>
        <w:r w:rsidR="00BC623E">
          <w:rPr>
            <w:webHidden/>
          </w:rPr>
          <w:tab/>
        </w:r>
        <w:r w:rsidR="00D67B85">
          <w:rPr>
            <w:webHidden/>
          </w:rPr>
          <w:fldChar w:fldCharType="begin"/>
        </w:r>
        <w:r w:rsidR="00BC623E">
          <w:rPr>
            <w:webHidden/>
          </w:rPr>
          <w:instrText xml:space="preserve"> PAGEREF _Toc334025650 \h </w:instrText>
        </w:r>
        <w:r w:rsidR="00D67B85">
          <w:rPr>
            <w:webHidden/>
          </w:rPr>
        </w:r>
        <w:r w:rsidR="00D67B85">
          <w:rPr>
            <w:webHidden/>
          </w:rPr>
          <w:fldChar w:fldCharType="separate"/>
        </w:r>
        <w:r w:rsidR="0051232E">
          <w:rPr>
            <w:webHidden/>
          </w:rPr>
          <w:t>29</w:t>
        </w:r>
        <w:r w:rsidR="00D67B85">
          <w:rPr>
            <w:webHidden/>
          </w:rPr>
          <w:fldChar w:fldCharType="end"/>
        </w:r>
      </w:hyperlink>
    </w:p>
    <w:p w14:paraId="1A9F34FD" w14:textId="3618C754" w:rsidR="00BC623E" w:rsidRDefault="00D858A0">
      <w:pPr>
        <w:pStyle w:val="Sumrio4"/>
        <w:rPr>
          <w:rFonts w:asciiTheme="minorHAnsi" w:eastAsiaTheme="minorEastAsia" w:hAnsiTheme="minorHAnsi" w:cstheme="minorBidi"/>
          <w:color w:val="auto"/>
          <w:sz w:val="22"/>
          <w:szCs w:val="22"/>
        </w:rPr>
      </w:pPr>
      <w:hyperlink w:anchor="_Toc334025651" w:history="1">
        <w:r w:rsidR="00BC623E" w:rsidRPr="00122A51">
          <w:rPr>
            <w:rStyle w:val="Hyperlink"/>
          </w:rPr>
          <w:t>2.1.4.4.</w:t>
        </w:r>
        <w:r w:rsidR="00BC623E">
          <w:rPr>
            <w:rFonts w:asciiTheme="minorHAnsi" w:eastAsiaTheme="minorEastAsia" w:hAnsiTheme="minorHAnsi" w:cstheme="minorBidi"/>
            <w:color w:val="auto"/>
            <w:sz w:val="22"/>
            <w:szCs w:val="22"/>
          </w:rPr>
          <w:tab/>
        </w:r>
        <w:r w:rsidR="00BC623E" w:rsidRPr="00122A51">
          <w:rPr>
            <w:rStyle w:val="Hyperlink"/>
          </w:rPr>
          <w:t>Informações fluviométricas</w:t>
        </w:r>
        <w:r w:rsidR="00BC623E">
          <w:rPr>
            <w:webHidden/>
          </w:rPr>
          <w:tab/>
        </w:r>
        <w:r w:rsidR="00D67B85">
          <w:rPr>
            <w:webHidden/>
          </w:rPr>
          <w:fldChar w:fldCharType="begin"/>
        </w:r>
        <w:r w:rsidR="00BC623E">
          <w:rPr>
            <w:webHidden/>
          </w:rPr>
          <w:instrText xml:space="preserve"> PAGEREF _Toc334025651 \h </w:instrText>
        </w:r>
        <w:r w:rsidR="00D67B85">
          <w:rPr>
            <w:webHidden/>
          </w:rPr>
        </w:r>
        <w:r w:rsidR="00D67B85">
          <w:rPr>
            <w:webHidden/>
          </w:rPr>
          <w:fldChar w:fldCharType="separate"/>
        </w:r>
        <w:r w:rsidR="0051232E">
          <w:rPr>
            <w:webHidden/>
          </w:rPr>
          <w:t>33</w:t>
        </w:r>
        <w:r w:rsidR="00D67B85">
          <w:rPr>
            <w:webHidden/>
          </w:rPr>
          <w:fldChar w:fldCharType="end"/>
        </w:r>
      </w:hyperlink>
    </w:p>
    <w:p w14:paraId="68C08E1F" w14:textId="789F14FC" w:rsidR="00BC623E" w:rsidRDefault="00D858A0">
      <w:pPr>
        <w:pStyle w:val="Sumrio4"/>
        <w:rPr>
          <w:rFonts w:asciiTheme="minorHAnsi" w:eastAsiaTheme="minorEastAsia" w:hAnsiTheme="minorHAnsi" w:cstheme="minorBidi"/>
          <w:color w:val="auto"/>
          <w:sz w:val="22"/>
          <w:szCs w:val="22"/>
        </w:rPr>
      </w:pPr>
      <w:hyperlink w:anchor="_Toc334025652" w:history="1">
        <w:r w:rsidR="00BC623E" w:rsidRPr="00122A51">
          <w:rPr>
            <w:rStyle w:val="Hyperlink"/>
          </w:rPr>
          <w:t>2.1.4.5.</w:t>
        </w:r>
        <w:r w:rsidR="00BC623E">
          <w:rPr>
            <w:rFonts w:asciiTheme="minorHAnsi" w:eastAsiaTheme="minorEastAsia" w:hAnsiTheme="minorHAnsi" w:cstheme="minorBidi"/>
            <w:color w:val="auto"/>
            <w:sz w:val="22"/>
            <w:szCs w:val="22"/>
          </w:rPr>
          <w:tab/>
        </w:r>
        <w:r w:rsidR="00BC623E" w:rsidRPr="00122A51">
          <w:rPr>
            <w:rStyle w:val="Hyperlink"/>
          </w:rPr>
          <w:t>Corpos de Água receptores</w:t>
        </w:r>
        <w:r w:rsidR="00BC623E">
          <w:rPr>
            <w:webHidden/>
          </w:rPr>
          <w:tab/>
        </w:r>
        <w:r w:rsidR="00D67B85">
          <w:rPr>
            <w:webHidden/>
          </w:rPr>
          <w:fldChar w:fldCharType="begin"/>
        </w:r>
        <w:r w:rsidR="00BC623E">
          <w:rPr>
            <w:webHidden/>
          </w:rPr>
          <w:instrText xml:space="preserve"> PAGEREF _Toc334025652 \h </w:instrText>
        </w:r>
        <w:r w:rsidR="00D67B85">
          <w:rPr>
            <w:webHidden/>
          </w:rPr>
        </w:r>
        <w:r w:rsidR="00D67B85">
          <w:rPr>
            <w:webHidden/>
          </w:rPr>
          <w:fldChar w:fldCharType="separate"/>
        </w:r>
        <w:r w:rsidR="0051232E">
          <w:rPr>
            <w:webHidden/>
          </w:rPr>
          <w:t>36</w:t>
        </w:r>
        <w:r w:rsidR="00D67B85">
          <w:rPr>
            <w:webHidden/>
          </w:rPr>
          <w:fldChar w:fldCharType="end"/>
        </w:r>
      </w:hyperlink>
    </w:p>
    <w:p w14:paraId="3E192EA7" w14:textId="16BBB392" w:rsidR="00BC623E" w:rsidRDefault="00D858A0">
      <w:pPr>
        <w:pStyle w:val="Sumrio3"/>
        <w:rPr>
          <w:rFonts w:asciiTheme="minorHAnsi" w:eastAsiaTheme="minorEastAsia" w:hAnsiTheme="minorHAnsi" w:cstheme="minorBidi"/>
          <w:i w:val="0"/>
          <w:iCs w:val="0"/>
          <w:color w:val="auto"/>
          <w:sz w:val="22"/>
          <w:szCs w:val="22"/>
        </w:rPr>
      </w:pPr>
      <w:hyperlink w:anchor="_Toc334025653" w:history="1">
        <w:r w:rsidR="00BC623E" w:rsidRPr="00122A51">
          <w:rPr>
            <w:rStyle w:val="Hyperlink"/>
          </w:rPr>
          <w:t>2.1.5.</w:t>
        </w:r>
        <w:r w:rsidR="00BC623E">
          <w:rPr>
            <w:rFonts w:asciiTheme="minorHAnsi" w:eastAsiaTheme="minorEastAsia" w:hAnsiTheme="minorHAnsi" w:cstheme="minorBidi"/>
            <w:i w:val="0"/>
            <w:iCs w:val="0"/>
            <w:color w:val="auto"/>
            <w:sz w:val="22"/>
            <w:szCs w:val="22"/>
          </w:rPr>
          <w:tab/>
        </w:r>
        <w:r w:rsidR="00BC623E" w:rsidRPr="00122A51">
          <w:rPr>
            <w:rStyle w:val="Hyperlink"/>
          </w:rPr>
          <w:t>Dados Demográficos</w:t>
        </w:r>
        <w:r w:rsidR="00BC623E">
          <w:rPr>
            <w:webHidden/>
          </w:rPr>
          <w:tab/>
        </w:r>
        <w:r w:rsidR="00D67B85">
          <w:rPr>
            <w:webHidden/>
          </w:rPr>
          <w:fldChar w:fldCharType="begin"/>
        </w:r>
        <w:r w:rsidR="00BC623E">
          <w:rPr>
            <w:webHidden/>
          </w:rPr>
          <w:instrText xml:space="preserve"> PAGEREF _Toc334025653 \h </w:instrText>
        </w:r>
        <w:r w:rsidR="00D67B85">
          <w:rPr>
            <w:webHidden/>
          </w:rPr>
        </w:r>
        <w:r w:rsidR="00D67B85">
          <w:rPr>
            <w:webHidden/>
          </w:rPr>
          <w:fldChar w:fldCharType="separate"/>
        </w:r>
        <w:r w:rsidR="0051232E">
          <w:rPr>
            <w:webHidden/>
          </w:rPr>
          <w:t>39</w:t>
        </w:r>
        <w:r w:rsidR="00D67B85">
          <w:rPr>
            <w:webHidden/>
          </w:rPr>
          <w:fldChar w:fldCharType="end"/>
        </w:r>
      </w:hyperlink>
    </w:p>
    <w:p w14:paraId="671F8C04" w14:textId="1431717B" w:rsidR="00BC623E" w:rsidRDefault="00D858A0">
      <w:pPr>
        <w:pStyle w:val="Sumrio3"/>
        <w:rPr>
          <w:rFonts w:asciiTheme="minorHAnsi" w:eastAsiaTheme="minorEastAsia" w:hAnsiTheme="minorHAnsi" w:cstheme="minorBidi"/>
          <w:i w:val="0"/>
          <w:iCs w:val="0"/>
          <w:color w:val="auto"/>
          <w:sz w:val="22"/>
          <w:szCs w:val="22"/>
        </w:rPr>
      </w:pPr>
      <w:hyperlink w:anchor="_Toc334025654" w:history="1">
        <w:r w:rsidR="00BC623E" w:rsidRPr="00122A51">
          <w:rPr>
            <w:rStyle w:val="Hyperlink"/>
          </w:rPr>
          <w:t>2.1.6.</w:t>
        </w:r>
        <w:r w:rsidR="00BC623E">
          <w:rPr>
            <w:rFonts w:asciiTheme="minorHAnsi" w:eastAsiaTheme="minorEastAsia" w:hAnsiTheme="minorHAnsi" w:cstheme="minorBidi"/>
            <w:i w:val="0"/>
            <w:iCs w:val="0"/>
            <w:color w:val="auto"/>
            <w:sz w:val="22"/>
            <w:szCs w:val="22"/>
          </w:rPr>
          <w:tab/>
        </w:r>
        <w:r w:rsidR="00BC623E" w:rsidRPr="00122A51">
          <w:rPr>
            <w:rStyle w:val="Hyperlink"/>
          </w:rPr>
          <w:t>Condições sanitárias</w:t>
        </w:r>
        <w:r w:rsidR="00BC623E">
          <w:rPr>
            <w:webHidden/>
          </w:rPr>
          <w:tab/>
        </w:r>
        <w:r w:rsidR="00D67B85">
          <w:rPr>
            <w:webHidden/>
          </w:rPr>
          <w:fldChar w:fldCharType="begin"/>
        </w:r>
        <w:r w:rsidR="00BC623E">
          <w:rPr>
            <w:webHidden/>
          </w:rPr>
          <w:instrText xml:space="preserve"> PAGEREF _Toc334025654 \h </w:instrText>
        </w:r>
        <w:r w:rsidR="00D67B85">
          <w:rPr>
            <w:webHidden/>
          </w:rPr>
        </w:r>
        <w:r w:rsidR="00D67B85">
          <w:rPr>
            <w:webHidden/>
          </w:rPr>
          <w:fldChar w:fldCharType="separate"/>
        </w:r>
        <w:r w:rsidR="0051232E">
          <w:rPr>
            <w:webHidden/>
          </w:rPr>
          <w:t>40</w:t>
        </w:r>
        <w:r w:rsidR="00D67B85">
          <w:rPr>
            <w:webHidden/>
          </w:rPr>
          <w:fldChar w:fldCharType="end"/>
        </w:r>
      </w:hyperlink>
    </w:p>
    <w:p w14:paraId="404B5D01" w14:textId="3D4B7979" w:rsidR="00BC623E" w:rsidRDefault="00D858A0">
      <w:pPr>
        <w:pStyle w:val="Sumrio3"/>
        <w:rPr>
          <w:rFonts w:asciiTheme="minorHAnsi" w:eastAsiaTheme="minorEastAsia" w:hAnsiTheme="minorHAnsi" w:cstheme="minorBidi"/>
          <w:i w:val="0"/>
          <w:iCs w:val="0"/>
          <w:color w:val="auto"/>
          <w:sz w:val="22"/>
          <w:szCs w:val="22"/>
        </w:rPr>
      </w:pPr>
      <w:hyperlink w:anchor="_Toc334025655" w:history="1">
        <w:r w:rsidR="00BC623E" w:rsidRPr="00122A51">
          <w:rPr>
            <w:rStyle w:val="Hyperlink"/>
          </w:rPr>
          <w:t>2.1.7.</w:t>
        </w:r>
        <w:r w:rsidR="00BC623E">
          <w:rPr>
            <w:rFonts w:asciiTheme="minorHAnsi" w:eastAsiaTheme="minorEastAsia" w:hAnsiTheme="minorHAnsi" w:cstheme="minorBidi"/>
            <w:i w:val="0"/>
            <w:iCs w:val="0"/>
            <w:color w:val="auto"/>
            <w:sz w:val="22"/>
            <w:szCs w:val="22"/>
          </w:rPr>
          <w:tab/>
        </w:r>
        <w:r w:rsidR="00BC623E" w:rsidRPr="00122A51">
          <w:rPr>
            <w:rStyle w:val="Hyperlink"/>
          </w:rPr>
          <w:t>Indicadores de Gestão</w:t>
        </w:r>
        <w:r w:rsidR="00BC623E">
          <w:rPr>
            <w:webHidden/>
          </w:rPr>
          <w:tab/>
        </w:r>
        <w:r w:rsidR="00D67B85">
          <w:rPr>
            <w:webHidden/>
          </w:rPr>
          <w:fldChar w:fldCharType="begin"/>
        </w:r>
        <w:r w:rsidR="00BC623E">
          <w:rPr>
            <w:webHidden/>
          </w:rPr>
          <w:instrText xml:space="preserve"> PAGEREF _Toc334025655 \h </w:instrText>
        </w:r>
        <w:r w:rsidR="00D67B85">
          <w:rPr>
            <w:webHidden/>
          </w:rPr>
        </w:r>
        <w:r w:rsidR="00D67B85">
          <w:rPr>
            <w:webHidden/>
          </w:rPr>
          <w:fldChar w:fldCharType="separate"/>
        </w:r>
        <w:r w:rsidR="0051232E">
          <w:rPr>
            <w:webHidden/>
          </w:rPr>
          <w:t>44</w:t>
        </w:r>
        <w:r w:rsidR="00D67B85">
          <w:rPr>
            <w:webHidden/>
          </w:rPr>
          <w:fldChar w:fldCharType="end"/>
        </w:r>
      </w:hyperlink>
    </w:p>
    <w:p w14:paraId="263BCA41" w14:textId="2F6DA676" w:rsidR="00BC623E" w:rsidRDefault="00D858A0">
      <w:pPr>
        <w:pStyle w:val="Sumrio3"/>
        <w:rPr>
          <w:rFonts w:asciiTheme="minorHAnsi" w:eastAsiaTheme="minorEastAsia" w:hAnsiTheme="minorHAnsi" w:cstheme="minorBidi"/>
          <w:i w:val="0"/>
          <w:iCs w:val="0"/>
          <w:color w:val="auto"/>
          <w:sz w:val="22"/>
          <w:szCs w:val="22"/>
        </w:rPr>
      </w:pPr>
      <w:hyperlink w:anchor="_Toc334025656" w:history="1">
        <w:r w:rsidR="00BC623E" w:rsidRPr="00122A51">
          <w:rPr>
            <w:rStyle w:val="Hyperlink"/>
          </w:rPr>
          <w:t>2.1.8.</w:t>
        </w:r>
        <w:r w:rsidR="00BC623E">
          <w:rPr>
            <w:rFonts w:asciiTheme="minorHAnsi" w:eastAsiaTheme="minorEastAsia" w:hAnsiTheme="minorHAnsi" w:cstheme="minorBidi"/>
            <w:i w:val="0"/>
            <w:iCs w:val="0"/>
            <w:color w:val="auto"/>
            <w:sz w:val="22"/>
            <w:szCs w:val="22"/>
          </w:rPr>
          <w:tab/>
        </w:r>
        <w:r w:rsidR="00BC623E" w:rsidRPr="00122A51">
          <w:rPr>
            <w:rStyle w:val="Hyperlink"/>
          </w:rPr>
          <w:t>Características Urbanas</w:t>
        </w:r>
        <w:r w:rsidR="00BC623E">
          <w:rPr>
            <w:webHidden/>
          </w:rPr>
          <w:tab/>
        </w:r>
        <w:r w:rsidR="00D67B85">
          <w:rPr>
            <w:webHidden/>
          </w:rPr>
          <w:fldChar w:fldCharType="begin"/>
        </w:r>
        <w:r w:rsidR="00BC623E">
          <w:rPr>
            <w:webHidden/>
          </w:rPr>
          <w:instrText xml:space="preserve"> PAGEREF _Toc334025656 \h </w:instrText>
        </w:r>
        <w:r w:rsidR="00D67B85">
          <w:rPr>
            <w:webHidden/>
          </w:rPr>
        </w:r>
        <w:r w:rsidR="00D67B85">
          <w:rPr>
            <w:webHidden/>
          </w:rPr>
          <w:fldChar w:fldCharType="separate"/>
        </w:r>
        <w:r w:rsidR="0051232E">
          <w:rPr>
            <w:webHidden/>
          </w:rPr>
          <w:t>49</w:t>
        </w:r>
        <w:r w:rsidR="00D67B85">
          <w:rPr>
            <w:webHidden/>
          </w:rPr>
          <w:fldChar w:fldCharType="end"/>
        </w:r>
      </w:hyperlink>
    </w:p>
    <w:p w14:paraId="5ECADFC0" w14:textId="07A49479" w:rsidR="00BC623E" w:rsidRDefault="00D858A0">
      <w:pPr>
        <w:pStyle w:val="Sumrio3"/>
        <w:rPr>
          <w:rFonts w:asciiTheme="minorHAnsi" w:eastAsiaTheme="minorEastAsia" w:hAnsiTheme="minorHAnsi" w:cstheme="minorBidi"/>
          <w:i w:val="0"/>
          <w:iCs w:val="0"/>
          <w:color w:val="auto"/>
          <w:sz w:val="22"/>
          <w:szCs w:val="22"/>
        </w:rPr>
      </w:pPr>
      <w:hyperlink w:anchor="_Toc334025657" w:history="1">
        <w:r w:rsidR="00BC623E" w:rsidRPr="00122A51">
          <w:rPr>
            <w:rStyle w:val="Hyperlink"/>
          </w:rPr>
          <w:t>2.1.9.</w:t>
        </w:r>
        <w:r w:rsidR="00BC623E">
          <w:rPr>
            <w:rFonts w:asciiTheme="minorHAnsi" w:eastAsiaTheme="minorEastAsia" w:hAnsiTheme="minorHAnsi" w:cstheme="minorBidi"/>
            <w:i w:val="0"/>
            <w:iCs w:val="0"/>
            <w:color w:val="auto"/>
            <w:sz w:val="22"/>
            <w:szCs w:val="22"/>
          </w:rPr>
          <w:tab/>
        </w:r>
        <w:r w:rsidR="00BC623E" w:rsidRPr="00122A51">
          <w:rPr>
            <w:rStyle w:val="Hyperlink"/>
          </w:rPr>
          <w:t>Perfil sócio – econômico</w:t>
        </w:r>
        <w:r w:rsidR="00BC623E">
          <w:rPr>
            <w:webHidden/>
          </w:rPr>
          <w:tab/>
        </w:r>
        <w:r w:rsidR="00D67B85">
          <w:rPr>
            <w:webHidden/>
          </w:rPr>
          <w:fldChar w:fldCharType="begin"/>
        </w:r>
        <w:r w:rsidR="00BC623E">
          <w:rPr>
            <w:webHidden/>
          </w:rPr>
          <w:instrText xml:space="preserve"> PAGEREF _Toc334025657 \h </w:instrText>
        </w:r>
        <w:r w:rsidR="00D67B85">
          <w:rPr>
            <w:webHidden/>
          </w:rPr>
        </w:r>
        <w:r w:rsidR="00D67B85">
          <w:rPr>
            <w:webHidden/>
          </w:rPr>
          <w:fldChar w:fldCharType="separate"/>
        </w:r>
        <w:r w:rsidR="0051232E">
          <w:rPr>
            <w:webHidden/>
          </w:rPr>
          <w:t>55</w:t>
        </w:r>
        <w:r w:rsidR="00D67B85">
          <w:rPr>
            <w:webHidden/>
          </w:rPr>
          <w:fldChar w:fldCharType="end"/>
        </w:r>
      </w:hyperlink>
    </w:p>
    <w:p w14:paraId="27F6B52C" w14:textId="77709D39" w:rsidR="00BC623E" w:rsidRDefault="00D858A0">
      <w:pPr>
        <w:pStyle w:val="Sumrio3"/>
        <w:rPr>
          <w:rFonts w:asciiTheme="minorHAnsi" w:eastAsiaTheme="minorEastAsia" w:hAnsiTheme="minorHAnsi" w:cstheme="minorBidi"/>
          <w:i w:val="0"/>
          <w:iCs w:val="0"/>
          <w:color w:val="auto"/>
          <w:sz w:val="22"/>
          <w:szCs w:val="22"/>
        </w:rPr>
      </w:pPr>
      <w:hyperlink w:anchor="_Toc334025658" w:history="1">
        <w:r w:rsidR="00BC623E" w:rsidRPr="00122A51">
          <w:rPr>
            <w:rStyle w:val="Hyperlink"/>
          </w:rPr>
          <w:t>2.1.10.</w:t>
        </w:r>
        <w:r w:rsidR="00BC623E">
          <w:rPr>
            <w:rFonts w:asciiTheme="minorHAnsi" w:eastAsiaTheme="minorEastAsia" w:hAnsiTheme="minorHAnsi" w:cstheme="minorBidi"/>
            <w:i w:val="0"/>
            <w:iCs w:val="0"/>
            <w:color w:val="auto"/>
            <w:sz w:val="22"/>
            <w:szCs w:val="22"/>
          </w:rPr>
          <w:tab/>
        </w:r>
        <w:r w:rsidR="00BC623E" w:rsidRPr="00122A51">
          <w:rPr>
            <w:rStyle w:val="Hyperlink"/>
          </w:rPr>
          <w:t>Perfil Industrial</w:t>
        </w:r>
        <w:r w:rsidR="00BC623E">
          <w:rPr>
            <w:webHidden/>
          </w:rPr>
          <w:tab/>
        </w:r>
        <w:r w:rsidR="00D67B85">
          <w:rPr>
            <w:webHidden/>
          </w:rPr>
          <w:fldChar w:fldCharType="begin"/>
        </w:r>
        <w:r w:rsidR="00BC623E">
          <w:rPr>
            <w:webHidden/>
          </w:rPr>
          <w:instrText xml:space="preserve"> PAGEREF _Toc334025658 \h </w:instrText>
        </w:r>
        <w:r w:rsidR="00D67B85">
          <w:rPr>
            <w:webHidden/>
          </w:rPr>
        </w:r>
        <w:r w:rsidR="00D67B85">
          <w:rPr>
            <w:webHidden/>
          </w:rPr>
          <w:fldChar w:fldCharType="separate"/>
        </w:r>
        <w:r w:rsidR="0051232E">
          <w:rPr>
            <w:webHidden/>
          </w:rPr>
          <w:t>64</w:t>
        </w:r>
        <w:r w:rsidR="00D67B85">
          <w:rPr>
            <w:webHidden/>
          </w:rPr>
          <w:fldChar w:fldCharType="end"/>
        </w:r>
      </w:hyperlink>
    </w:p>
    <w:p w14:paraId="3E912C74" w14:textId="340C7539" w:rsidR="00BC623E" w:rsidRDefault="00D858A0">
      <w:pPr>
        <w:pStyle w:val="Sumrio3"/>
        <w:rPr>
          <w:rFonts w:asciiTheme="minorHAnsi" w:eastAsiaTheme="minorEastAsia" w:hAnsiTheme="minorHAnsi" w:cstheme="minorBidi"/>
          <w:i w:val="0"/>
          <w:iCs w:val="0"/>
          <w:color w:val="auto"/>
          <w:sz w:val="22"/>
          <w:szCs w:val="22"/>
        </w:rPr>
      </w:pPr>
      <w:hyperlink w:anchor="_Toc334025659" w:history="1">
        <w:r w:rsidR="00BC623E" w:rsidRPr="00122A51">
          <w:rPr>
            <w:rStyle w:val="Hyperlink"/>
          </w:rPr>
          <w:t>2.1.11.</w:t>
        </w:r>
        <w:r w:rsidR="00BC623E">
          <w:rPr>
            <w:rFonts w:asciiTheme="minorHAnsi" w:eastAsiaTheme="minorEastAsia" w:hAnsiTheme="minorHAnsi" w:cstheme="minorBidi"/>
            <w:i w:val="0"/>
            <w:iCs w:val="0"/>
            <w:color w:val="auto"/>
            <w:sz w:val="22"/>
            <w:szCs w:val="22"/>
          </w:rPr>
          <w:tab/>
        </w:r>
        <w:r w:rsidR="00BC623E" w:rsidRPr="00122A51">
          <w:rPr>
            <w:rStyle w:val="Hyperlink"/>
          </w:rPr>
          <w:t>Desenvolvimento Sócio-Econômico</w:t>
        </w:r>
        <w:r w:rsidR="00BC623E">
          <w:rPr>
            <w:webHidden/>
          </w:rPr>
          <w:tab/>
        </w:r>
        <w:r w:rsidR="00D67B85">
          <w:rPr>
            <w:webHidden/>
          </w:rPr>
          <w:fldChar w:fldCharType="begin"/>
        </w:r>
        <w:r w:rsidR="00BC623E">
          <w:rPr>
            <w:webHidden/>
          </w:rPr>
          <w:instrText xml:space="preserve"> PAGEREF _Toc334025659 \h </w:instrText>
        </w:r>
        <w:r w:rsidR="00D67B85">
          <w:rPr>
            <w:webHidden/>
          </w:rPr>
        </w:r>
        <w:r w:rsidR="00D67B85">
          <w:rPr>
            <w:webHidden/>
          </w:rPr>
          <w:fldChar w:fldCharType="separate"/>
        </w:r>
        <w:r w:rsidR="0051232E">
          <w:rPr>
            <w:webHidden/>
          </w:rPr>
          <w:t>67</w:t>
        </w:r>
        <w:r w:rsidR="00D67B85">
          <w:rPr>
            <w:webHidden/>
          </w:rPr>
          <w:fldChar w:fldCharType="end"/>
        </w:r>
      </w:hyperlink>
    </w:p>
    <w:p w14:paraId="62634551" w14:textId="75C34D40" w:rsidR="00BC623E" w:rsidRDefault="00D858A0">
      <w:pPr>
        <w:pStyle w:val="Sumrio3"/>
        <w:rPr>
          <w:rFonts w:asciiTheme="minorHAnsi" w:eastAsiaTheme="minorEastAsia" w:hAnsiTheme="minorHAnsi" w:cstheme="minorBidi"/>
          <w:i w:val="0"/>
          <w:iCs w:val="0"/>
          <w:color w:val="auto"/>
          <w:sz w:val="22"/>
          <w:szCs w:val="22"/>
        </w:rPr>
      </w:pPr>
      <w:hyperlink w:anchor="_Toc334025660" w:history="1">
        <w:r w:rsidR="00BC623E" w:rsidRPr="00122A51">
          <w:rPr>
            <w:rStyle w:val="Hyperlink"/>
          </w:rPr>
          <w:t>2.1.12.</w:t>
        </w:r>
        <w:r w:rsidR="00BC623E">
          <w:rPr>
            <w:rFonts w:asciiTheme="minorHAnsi" w:eastAsiaTheme="minorEastAsia" w:hAnsiTheme="minorHAnsi" w:cstheme="minorBidi"/>
            <w:i w:val="0"/>
            <w:iCs w:val="0"/>
            <w:color w:val="auto"/>
            <w:sz w:val="22"/>
            <w:szCs w:val="22"/>
          </w:rPr>
          <w:tab/>
        </w:r>
        <w:r w:rsidR="00BC623E" w:rsidRPr="00122A51">
          <w:rPr>
            <w:rStyle w:val="Hyperlink"/>
          </w:rPr>
          <w:t>Mão-de-obra</w:t>
        </w:r>
        <w:r w:rsidR="00BC623E">
          <w:rPr>
            <w:webHidden/>
          </w:rPr>
          <w:tab/>
        </w:r>
        <w:r w:rsidR="00D67B85">
          <w:rPr>
            <w:webHidden/>
          </w:rPr>
          <w:fldChar w:fldCharType="begin"/>
        </w:r>
        <w:r w:rsidR="00BC623E">
          <w:rPr>
            <w:webHidden/>
          </w:rPr>
          <w:instrText xml:space="preserve"> PAGEREF _Toc334025660 \h </w:instrText>
        </w:r>
        <w:r w:rsidR="00D67B85">
          <w:rPr>
            <w:webHidden/>
          </w:rPr>
        </w:r>
        <w:r w:rsidR="00D67B85">
          <w:rPr>
            <w:webHidden/>
          </w:rPr>
          <w:fldChar w:fldCharType="separate"/>
        </w:r>
        <w:r w:rsidR="0051232E">
          <w:rPr>
            <w:webHidden/>
          </w:rPr>
          <w:t>71</w:t>
        </w:r>
        <w:r w:rsidR="00D67B85">
          <w:rPr>
            <w:webHidden/>
          </w:rPr>
          <w:fldChar w:fldCharType="end"/>
        </w:r>
      </w:hyperlink>
    </w:p>
    <w:p w14:paraId="156712D7" w14:textId="63C87C83" w:rsidR="00BC623E" w:rsidRDefault="00D858A0">
      <w:pPr>
        <w:pStyle w:val="Sumrio3"/>
        <w:rPr>
          <w:rFonts w:asciiTheme="minorHAnsi" w:eastAsiaTheme="minorEastAsia" w:hAnsiTheme="minorHAnsi" w:cstheme="minorBidi"/>
          <w:i w:val="0"/>
          <w:iCs w:val="0"/>
          <w:color w:val="auto"/>
          <w:sz w:val="22"/>
          <w:szCs w:val="22"/>
        </w:rPr>
      </w:pPr>
      <w:hyperlink w:anchor="_Toc334025661" w:history="1">
        <w:r w:rsidR="00BC623E" w:rsidRPr="00122A51">
          <w:rPr>
            <w:rStyle w:val="Hyperlink"/>
          </w:rPr>
          <w:t>2.1.13.</w:t>
        </w:r>
        <w:r w:rsidR="00BC623E">
          <w:rPr>
            <w:rFonts w:asciiTheme="minorHAnsi" w:eastAsiaTheme="minorEastAsia" w:hAnsiTheme="minorHAnsi" w:cstheme="minorBidi"/>
            <w:i w:val="0"/>
            <w:iCs w:val="0"/>
            <w:color w:val="auto"/>
            <w:sz w:val="22"/>
            <w:szCs w:val="22"/>
          </w:rPr>
          <w:tab/>
        </w:r>
        <w:r w:rsidR="00BC623E" w:rsidRPr="00122A51">
          <w:rPr>
            <w:rStyle w:val="Hyperlink"/>
          </w:rPr>
          <w:t>Materiais de Construção</w:t>
        </w:r>
        <w:r w:rsidR="00BC623E">
          <w:rPr>
            <w:webHidden/>
          </w:rPr>
          <w:tab/>
        </w:r>
        <w:r w:rsidR="00D67B85">
          <w:rPr>
            <w:webHidden/>
          </w:rPr>
          <w:fldChar w:fldCharType="begin"/>
        </w:r>
        <w:r w:rsidR="00BC623E">
          <w:rPr>
            <w:webHidden/>
          </w:rPr>
          <w:instrText xml:space="preserve"> PAGEREF _Toc334025661 \h </w:instrText>
        </w:r>
        <w:r w:rsidR="00D67B85">
          <w:rPr>
            <w:webHidden/>
          </w:rPr>
        </w:r>
        <w:r w:rsidR="00D67B85">
          <w:rPr>
            <w:webHidden/>
          </w:rPr>
          <w:fldChar w:fldCharType="separate"/>
        </w:r>
        <w:r w:rsidR="0051232E">
          <w:rPr>
            <w:webHidden/>
          </w:rPr>
          <w:t>71</w:t>
        </w:r>
        <w:r w:rsidR="00D67B85">
          <w:rPr>
            <w:webHidden/>
          </w:rPr>
          <w:fldChar w:fldCharType="end"/>
        </w:r>
      </w:hyperlink>
    </w:p>
    <w:p w14:paraId="2E4A707D" w14:textId="2B09D724" w:rsidR="00BC623E" w:rsidRDefault="00D858A0">
      <w:pPr>
        <w:pStyle w:val="Sumrio3"/>
        <w:rPr>
          <w:rFonts w:asciiTheme="minorHAnsi" w:eastAsiaTheme="minorEastAsia" w:hAnsiTheme="minorHAnsi" w:cstheme="minorBidi"/>
          <w:i w:val="0"/>
          <w:iCs w:val="0"/>
          <w:color w:val="auto"/>
          <w:sz w:val="22"/>
          <w:szCs w:val="22"/>
        </w:rPr>
      </w:pPr>
      <w:hyperlink w:anchor="_Toc334025662" w:history="1">
        <w:r w:rsidR="00BC623E" w:rsidRPr="00122A51">
          <w:rPr>
            <w:rStyle w:val="Hyperlink"/>
          </w:rPr>
          <w:t>2.1.14.</w:t>
        </w:r>
        <w:r w:rsidR="00BC623E">
          <w:rPr>
            <w:rFonts w:asciiTheme="minorHAnsi" w:eastAsiaTheme="minorEastAsia" w:hAnsiTheme="minorHAnsi" w:cstheme="minorBidi"/>
            <w:i w:val="0"/>
            <w:iCs w:val="0"/>
            <w:color w:val="auto"/>
            <w:sz w:val="22"/>
            <w:szCs w:val="22"/>
          </w:rPr>
          <w:tab/>
        </w:r>
        <w:r w:rsidR="00BC623E" w:rsidRPr="00122A51">
          <w:rPr>
            <w:rStyle w:val="Hyperlink"/>
          </w:rPr>
          <w:t>Energia Elétrica</w:t>
        </w:r>
        <w:r w:rsidR="00BC623E">
          <w:rPr>
            <w:webHidden/>
          </w:rPr>
          <w:tab/>
        </w:r>
        <w:r w:rsidR="00D67B85">
          <w:rPr>
            <w:webHidden/>
          </w:rPr>
          <w:fldChar w:fldCharType="begin"/>
        </w:r>
        <w:r w:rsidR="00BC623E">
          <w:rPr>
            <w:webHidden/>
          </w:rPr>
          <w:instrText xml:space="preserve"> PAGEREF _Toc334025662 \h </w:instrText>
        </w:r>
        <w:r w:rsidR="00D67B85">
          <w:rPr>
            <w:webHidden/>
          </w:rPr>
        </w:r>
        <w:r w:rsidR="00D67B85">
          <w:rPr>
            <w:webHidden/>
          </w:rPr>
          <w:fldChar w:fldCharType="separate"/>
        </w:r>
        <w:r w:rsidR="0051232E">
          <w:rPr>
            <w:webHidden/>
          </w:rPr>
          <w:t>73</w:t>
        </w:r>
        <w:r w:rsidR="00D67B85">
          <w:rPr>
            <w:webHidden/>
          </w:rPr>
          <w:fldChar w:fldCharType="end"/>
        </w:r>
      </w:hyperlink>
    </w:p>
    <w:p w14:paraId="78CA2F97" w14:textId="18ADF545" w:rsidR="00BC623E" w:rsidRDefault="00D858A0">
      <w:pPr>
        <w:pStyle w:val="Sumrio3"/>
        <w:rPr>
          <w:rFonts w:asciiTheme="minorHAnsi" w:eastAsiaTheme="minorEastAsia" w:hAnsiTheme="minorHAnsi" w:cstheme="minorBidi"/>
          <w:i w:val="0"/>
          <w:iCs w:val="0"/>
          <w:color w:val="auto"/>
          <w:sz w:val="22"/>
          <w:szCs w:val="22"/>
        </w:rPr>
      </w:pPr>
      <w:hyperlink w:anchor="_Toc334025663" w:history="1">
        <w:r w:rsidR="00BC623E" w:rsidRPr="00122A51">
          <w:rPr>
            <w:rStyle w:val="Hyperlink"/>
          </w:rPr>
          <w:t>2.1.15.</w:t>
        </w:r>
        <w:r w:rsidR="00BC623E">
          <w:rPr>
            <w:rFonts w:asciiTheme="minorHAnsi" w:eastAsiaTheme="minorEastAsia" w:hAnsiTheme="minorHAnsi" w:cstheme="minorBidi"/>
            <w:i w:val="0"/>
            <w:iCs w:val="0"/>
            <w:color w:val="auto"/>
            <w:sz w:val="22"/>
            <w:szCs w:val="22"/>
          </w:rPr>
          <w:tab/>
        </w:r>
        <w:r w:rsidR="00BC623E" w:rsidRPr="00122A51">
          <w:rPr>
            <w:rStyle w:val="Hyperlink"/>
          </w:rPr>
          <w:t>Sistema Existente de Drenagem Pluvial</w:t>
        </w:r>
        <w:r w:rsidR="00BC623E">
          <w:rPr>
            <w:webHidden/>
          </w:rPr>
          <w:tab/>
        </w:r>
        <w:r w:rsidR="00D67B85">
          <w:rPr>
            <w:webHidden/>
          </w:rPr>
          <w:fldChar w:fldCharType="begin"/>
        </w:r>
        <w:r w:rsidR="00BC623E">
          <w:rPr>
            <w:webHidden/>
          </w:rPr>
          <w:instrText xml:space="preserve"> PAGEREF _Toc334025663 \h </w:instrText>
        </w:r>
        <w:r w:rsidR="00D67B85">
          <w:rPr>
            <w:webHidden/>
          </w:rPr>
        </w:r>
        <w:r w:rsidR="00D67B85">
          <w:rPr>
            <w:webHidden/>
          </w:rPr>
          <w:fldChar w:fldCharType="separate"/>
        </w:r>
        <w:r w:rsidR="0051232E">
          <w:rPr>
            <w:webHidden/>
          </w:rPr>
          <w:t>75</w:t>
        </w:r>
        <w:r w:rsidR="00D67B85">
          <w:rPr>
            <w:webHidden/>
          </w:rPr>
          <w:fldChar w:fldCharType="end"/>
        </w:r>
      </w:hyperlink>
    </w:p>
    <w:p w14:paraId="7F90BF4B" w14:textId="76A0CE9B" w:rsidR="00BC623E" w:rsidRDefault="00D858A0">
      <w:pPr>
        <w:pStyle w:val="Sumrio3"/>
        <w:rPr>
          <w:rFonts w:asciiTheme="minorHAnsi" w:eastAsiaTheme="minorEastAsia" w:hAnsiTheme="minorHAnsi" w:cstheme="minorBidi"/>
          <w:i w:val="0"/>
          <w:iCs w:val="0"/>
          <w:color w:val="auto"/>
          <w:sz w:val="22"/>
          <w:szCs w:val="22"/>
        </w:rPr>
      </w:pPr>
      <w:hyperlink w:anchor="_Toc334025664" w:history="1">
        <w:r w:rsidR="00BC623E" w:rsidRPr="00122A51">
          <w:rPr>
            <w:rStyle w:val="Hyperlink"/>
          </w:rPr>
          <w:t>2.1.16.</w:t>
        </w:r>
        <w:r w:rsidR="00BC623E">
          <w:rPr>
            <w:rFonts w:asciiTheme="minorHAnsi" w:eastAsiaTheme="minorEastAsia" w:hAnsiTheme="minorHAnsi" w:cstheme="minorBidi"/>
            <w:i w:val="0"/>
            <w:iCs w:val="0"/>
            <w:color w:val="auto"/>
            <w:sz w:val="22"/>
            <w:szCs w:val="22"/>
          </w:rPr>
          <w:tab/>
        </w:r>
        <w:r w:rsidR="00BC623E" w:rsidRPr="00122A51">
          <w:rPr>
            <w:rStyle w:val="Hyperlink"/>
          </w:rPr>
          <w:t>Destinação dos Resíduos Sólidos</w:t>
        </w:r>
        <w:r w:rsidR="00BC623E">
          <w:rPr>
            <w:webHidden/>
          </w:rPr>
          <w:tab/>
        </w:r>
        <w:r w:rsidR="00D67B85">
          <w:rPr>
            <w:webHidden/>
          </w:rPr>
          <w:fldChar w:fldCharType="begin"/>
        </w:r>
        <w:r w:rsidR="00BC623E">
          <w:rPr>
            <w:webHidden/>
          </w:rPr>
          <w:instrText xml:space="preserve"> PAGEREF _Toc334025664 \h </w:instrText>
        </w:r>
        <w:r w:rsidR="00D67B85">
          <w:rPr>
            <w:webHidden/>
          </w:rPr>
        </w:r>
        <w:r w:rsidR="00D67B85">
          <w:rPr>
            <w:webHidden/>
          </w:rPr>
          <w:fldChar w:fldCharType="separate"/>
        </w:r>
        <w:r w:rsidR="0051232E">
          <w:rPr>
            <w:webHidden/>
          </w:rPr>
          <w:t>75</w:t>
        </w:r>
        <w:r w:rsidR="00D67B85">
          <w:rPr>
            <w:webHidden/>
          </w:rPr>
          <w:fldChar w:fldCharType="end"/>
        </w:r>
      </w:hyperlink>
    </w:p>
    <w:p w14:paraId="6F07A1CB" w14:textId="65432E83" w:rsidR="00BC623E" w:rsidRDefault="00D858A0">
      <w:pPr>
        <w:pStyle w:val="Sumrio3"/>
        <w:rPr>
          <w:rFonts w:asciiTheme="minorHAnsi" w:eastAsiaTheme="minorEastAsia" w:hAnsiTheme="minorHAnsi" w:cstheme="minorBidi"/>
          <w:i w:val="0"/>
          <w:iCs w:val="0"/>
          <w:color w:val="auto"/>
          <w:sz w:val="22"/>
          <w:szCs w:val="22"/>
        </w:rPr>
      </w:pPr>
      <w:hyperlink w:anchor="_Toc334025665" w:history="1">
        <w:r w:rsidR="00BC623E" w:rsidRPr="00122A51">
          <w:rPr>
            <w:rStyle w:val="Hyperlink"/>
          </w:rPr>
          <w:t>2.1.17.</w:t>
        </w:r>
        <w:r w:rsidR="00BC623E">
          <w:rPr>
            <w:rFonts w:asciiTheme="minorHAnsi" w:eastAsiaTheme="minorEastAsia" w:hAnsiTheme="minorHAnsi" w:cstheme="minorBidi"/>
            <w:i w:val="0"/>
            <w:iCs w:val="0"/>
            <w:color w:val="auto"/>
            <w:sz w:val="22"/>
            <w:szCs w:val="22"/>
          </w:rPr>
          <w:tab/>
        </w:r>
        <w:r w:rsidR="00BC623E" w:rsidRPr="00122A51">
          <w:rPr>
            <w:rStyle w:val="Hyperlink"/>
          </w:rPr>
          <w:t>Sistema Existente de Abastecimento de Água</w:t>
        </w:r>
        <w:r w:rsidR="00BC623E">
          <w:rPr>
            <w:webHidden/>
          </w:rPr>
          <w:tab/>
        </w:r>
        <w:r w:rsidR="00D67B85">
          <w:rPr>
            <w:webHidden/>
          </w:rPr>
          <w:fldChar w:fldCharType="begin"/>
        </w:r>
        <w:r w:rsidR="00BC623E">
          <w:rPr>
            <w:webHidden/>
          </w:rPr>
          <w:instrText xml:space="preserve"> PAGEREF _Toc334025665 \h </w:instrText>
        </w:r>
        <w:r w:rsidR="00D67B85">
          <w:rPr>
            <w:webHidden/>
          </w:rPr>
        </w:r>
        <w:r w:rsidR="00D67B85">
          <w:rPr>
            <w:webHidden/>
          </w:rPr>
          <w:fldChar w:fldCharType="separate"/>
        </w:r>
        <w:r w:rsidR="0051232E">
          <w:rPr>
            <w:webHidden/>
          </w:rPr>
          <w:t>76</w:t>
        </w:r>
        <w:r w:rsidR="00D67B85">
          <w:rPr>
            <w:webHidden/>
          </w:rPr>
          <w:fldChar w:fldCharType="end"/>
        </w:r>
      </w:hyperlink>
    </w:p>
    <w:p w14:paraId="12D6EB33" w14:textId="36CCA485" w:rsidR="00BC623E" w:rsidRDefault="00D858A0">
      <w:pPr>
        <w:pStyle w:val="Sumrio3"/>
        <w:rPr>
          <w:rFonts w:asciiTheme="minorHAnsi" w:eastAsiaTheme="minorEastAsia" w:hAnsiTheme="minorHAnsi" w:cstheme="minorBidi"/>
          <w:i w:val="0"/>
          <w:iCs w:val="0"/>
          <w:color w:val="auto"/>
          <w:sz w:val="22"/>
          <w:szCs w:val="22"/>
        </w:rPr>
      </w:pPr>
      <w:hyperlink w:anchor="_Toc334025666" w:history="1">
        <w:r w:rsidR="00BC623E" w:rsidRPr="00122A51">
          <w:rPr>
            <w:rStyle w:val="Hyperlink"/>
          </w:rPr>
          <w:t>2.1.18.</w:t>
        </w:r>
        <w:r w:rsidR="00BC623E">
          <w:rPr>
            <w:rFonts w:asciiTheme="minorHAnsi" w:eastAsiaTheme="minorEastAsia" w:hAnsiTheme="minorHAnsi" w:cstheme="minorBidi"/>
            <w:i w:val="0"/>
            <w:iCs w:val="0"/>
            <w:color w:val="auto"/>
            <w:sz w:val="22"/>
            <w:szCs w:val="22"/>
          </w:rPr>
          <w:tab/>
        </w:r>
        <w:r w:rsidR="00BC623E" w:rsidRPr="00122A51">
          <w:rPr>
            <w:rStyle w:val="Hyperlink"/>
          </w:rPr>
          <w:t>Legislação</w:t>
        </w:r>
        <w:r w:rsidR="00BC623E">
          <w:rPr>
            <w:webHidden/>
          </w:rPr>
          <w:tab/>
        </w:r>
        <w:r w:rsidR="00D67B85">
          <w:rPr>
            <w:webHidden/>
          </w:rPr>
          <w:fldChar w:fldCharType="begin"/>
        </w:r>
        <w:r w:rsidR="00BC623E">
          <w:rPr>
            <w:webHidden/>
          </w:rPr>
          <w:instrText xml:space="preserve"> PAGEREF _Toc334025666 \h </w:instrText>
        </w:r>
        <w:r w:rsidR="00D67B85">
          <w:rPr>
            <w:webHidden/>
          </w:rPr>
        </w:r>
        <w:r w:rsidR="00D67B85">
          <w:rPr>
            <w:webHidden/>
          </w:rPr>
          <w:fldChar w:fldCharType="separate"/>
        </w:r>
        <w:r w:rsidR="0051232E">
          <w:rPr>
            <w:webHidden/>
          </w:rPr>
          <w:t>78</w:t>
        </w:r>
        <w:r w:rsidR="00D67B85">
          <w:rPr>
            <w:webHidden/>
          </w:rPr>
          <w:fldChar w:fldCharType="end"/>
        </w:r>
      </w:hyperlink>
    </w:p>
    <w:p w14:paraId="5A09C025" w14:textId="493BB56C" w:rsidR="00BC623E" w:rsidRDefault="00D858A0" w:rsidP="00BC623E">
      <w:pPr>
        <w:pStyle w:val="Sumrio1"/>
        <w:spacing w:before="120"/>
        <w:rPr>
          <w:rFonts w:asciiTheme="minorHAnsi" w:eastAsiaTheme="minorEastAsia" w:hAnsiTheme="minorHAnsi" w:cstheme="minorBidi"/>
          <w:b w:val="0"/>
          <w:bCs w:val="0"/>
          <w:caps w:val="0"/>
          <w:noProof/>
          <w:color w:val="auto"/>
          <w:sz w:val="22"/>
          <w:szCs w:val="22"/>
        </w:rPr>
      </w:pPr>
      <w:hyperlink w:anchor="_Toc334025667" w:history="1">
        <w:r w:rsidR="00BC623E" w:rsidRPr="00122A51">
          <w:rPr>
            <w:rStyle w:val="Hyperlink"/>
            <w:noProof/>
          </w:rPr>
          <w:t>3.</w:t>
        </w:r>
        <w:r w:rsidR="00BC623E">
          <w:rPr>
            <w:rFonts w:asciiTheme="minorHAnsi" w:eastAsiaTheme="minorEastAsia" w:hAnsiTheme="minorHAnsi" w:cstheme="minorBidi"/>
            <w:b w:val="0"/>
            <w:bCs w:val="0"/>
            <w:caps w:val="0"/>
            <w:noProof/>
            <w:color w:val="auto"/>
            <w:sz w:val="22"/>
            <w:szCs w:val="22"/>
          </w:rPr>
          <w:tab/>
        </w:r>
        <w:r w:rsidR="00BC623E" w:rsidRPr="00122A51">
          <w:rPr>
            <w:rStyle w:val="Hyperlink"/>
            <w:noProof/>
          </w:rPr>
          <w:t>PARÂMETROS DE PROJETO</w:t>
        </w:r>
        <w:r w:rsidR="00BC623E">
          <w:rPr>
            <w:noProof/>
            <w:webHidden/>
          </w:rPr>
          <w:tab/>
        </w:r>
        <w:r w:rsidR="00D67B85">
          <w:rPr>
            <w:noProof/>
            <w:webHidden/>
          </w:rPr>
          <w:fldChar w:fldCharType="begin"/>
        </w:r>
        <w:r w:rsidR="00BC623E">
          <w:rPr>
            <w:noProof/>
            <w:webHidden/>
          </w:rPr>
          <w:instrText xml:space="preserve"> PAGEREF _Toc334025667 \h </w:instrText>
        </w:r>
        <w:r w:rsidR="00D67B85">
          <w:rPr>
            <w:noProof/>
            <w:webHidden/>
          </w:rPr>
        </w:r>
        <w:r w:rsidR="00D67B85">
          <w:rPr>
            <w:noProof/>
            <w:webHidden/>
          </w:rPr>
          <w:fldChar w:fldCharType="separate"/>
        </w:r>
        <w:r w:rsidR="0051232E">
          <w:rPr>
            <w:noProof/>
            <w:webHidden/>
          </w:rPr>
          <w:t>80</w:t>
        </w:r>
        <w:r w:rsidR="00D67B85">
          <w:rPr>
            <w:noProof/>
            <w:webHidden/>
          </w:rPr>
          <w:fldChar w:fldCharType="end"/>
        </w:r>
      </w:hyperlink>
    </w:p>
    <w:p w14:paraId="431D2342" w14:textId="631530D7" w:rsidR="00BC623E" w:rsidRDefault="00D858A0">
      <w:pPr>
        <w:pStyle w:val="Sumrio2"/>
        <w:rPr>
          <w:rFonts w:asciiTheme="minorHAnsi" w:eastAsiaTheme="minorEastAsia" w:hAnsiTheme="minorHAnsi" w:cstheme="minorBidi"/>
          <w:smallCaps w:val="0"/>
          <w:color w:val="auto"/>
          <w:sz w:val="22"/>
          <w:szCs w:val="22"/>
        </w:rPr>
      </w:pPr>
      <w:hyperlink w:anchor="_Toc334025668" w:history="1">
        <w:r w:rsidR="00BC623E" w:rsidRPr="00122A51">
          <w:rPr>
            <w:rStyle w:val="Hyperlink"/>
          </w:rPr>
          <w:t>3.1.</w:t>
        </w:r>
        <w:r w:rsidR="00BC623E">
          <w:rPr>
            <w:rFonts w:asciiTheme="minorHAnsi" w:eastAsiaTheme="minorEastAsia" w:hAnsiTheme="minorHAnsi" w:cstheme="minorBidi"/>
            <w:smallCaps w:val="0"/>
            <w:color w:val="auto"/>
            <w:sz w:val="22"/>
            <w:szCs w:val="22"/>
          </w:rPr>
          <w:tab/>
        </w:r>
        <w:r w:rsidR="00BC623E" w:rsidRPr="00122A51">
          <w:rPr>
            <w:rStyle w:val="Hyperlink"/>
          </w:rPr>
          <w:t>Projeção da população</w:t>
        </w:r>
        <w:r w:rsidR="00BC623E">
          <w:rPr>
            <w:webHidden/>
          </w:rPr>
          <w:tab/>
        </w:r>
        <w:r w:rsidR="00D67B85">
          <w:rPr>
            <w:webHidden/>
          </w:rPr>
          <w:fldChar w:fldCharType="begin"/>
        </w:r>
        <w:r w:rsidR="00BC623E">
          <w:rPr>
            <w:webHidden/>
          </w:rPr>
          <w:instrText xml:space="preserve"> PAGEREF _Toc334025668 \h </w:instrText>
        </w:r>
        <w:r w:rsidR="00D67B85">
          <w:rPr>
            <w:webHidden/>
          </w:rPr>
        </w:r>
        <w:r w:rsidR="00D67B85">
          <w:rPr>
            <w:webHidden/>
          </w:rPr>
          <w:fldChar w:fldCharType="separate"/>
        </w:r>
        <w:r w:rsidR="0051232E">
          <w:rPr>
            <w:webHidden/>
          </w:rPr>
          <w:t>80</w:t>
        </w:r>
        <w:r w:rsidR="00D67B85">
          <w:rPr>
            <w:webHidden/>
          </w:rPr>
          <w:fldChar w:fldCharType="end"/>
        </w:r>
      </w:hyperlink>
    </w:p>
    <w:p w14:paraId="4FDE7052" w14:textId="6E39AF47" w:rsidR="00BC623E" w:rsidRDefault="00D858A0">
      <w:pPr>
        <w:pStyle w:val="Sumrio2"/>
        <w:rPr>
          <w:rFonts w:asciiTheme="minorHAnsi" w:eastAsiaTheme="minorEastAsia" w:hAnsiTheme="minorHAnsi" w:cstheme="minorBidi"/>
          <w:smallCaps w:val="0"/>
          <w:color w:val="auto"/>
          <w:sz w:val="22"/>
          <w:szCs w:val="22"/>
        </w:rPr>
      </w:pPr>
      <w:hyperlink w:anchor="_Toc334025669" w:history="1">
        <w:r w:rsidR="00BC623E" w:rsidRPr="00122A51">
          <w:rPr>
            <w:rStyle w:val="Hyperlink"/>
          </w:rPr>
          <w:t>3.2.</w:t>
        </w:r>
        <w:r w:rsidR="00BC623E">
          <w:rPr>
            <w:rFonts w:asciiTheme="minorHAnsi" w:eastAsiaTheme="minorEastAsia" w:hAnsiTheme="minorHAnsi" w:cstheme="minorBidi"/>
            <w:smallCaps w:val="0"/>
            <w:color w:val="auto"/>
            <w:sz w:val="22"/>
            <w:szCs w:val="22"/>
          </w:rPr>
          <w:tab/>
        </w:r>
        <w:r w:rsidR="00BC623E" w:rsidRPr="00122A51">
          <w:rPr>
            <w:rStyle w:val="Hyperlink"/>
          </w:rPr>
          <w:t>Cálculo de vazões</w:t>
        </w:r>
        <w:r w:rsidR="00BC623E">
          <w:rPr>
            <w:webHidden/>
          </w:rPr>
          <w:tab/>
        </w:r>
        <w:r w:rsidR="00D67B85">
          <w:rPr>
            <w:webHidden/>
          </w:rPr>
          <w:fldChar w:fldCharType="begin"/>
        </w:r>
        <w:r w:rsidR="00BC623E">
          <w:rPr>
            <w:webHidden/>
          </w:rPr>
          <w:instrText xml:space="preserve"> PAGEREF _Toc334025669 \h </w:instrText>
        </w:r>
        <w:r w:rsidR="00D67B85">
          <w:rPr>
            <w:webHidden/>
          </w:rPr>
        </w:r>
        <w:r w:rsidR="00D67B85">
          <w:rPr>
            <w:webHidden/>
          </w:rPr>
          <w:fldChar w:fldCharType="separate"/>
        </w:r>
        <w:r w:rsidR="0051232E">
          <w:rPr>
            <w:webHidden/>
          </w:rPr>
          <w:t>91</w:t>
        </w:r>
        <w:r w:rsidR="00D67B85">
          <w:rPr>
            <w:webHidden/>
          </w:rPr>
          <w:fldChar w:fldCharType="end"/>
        </w:r>
      </w:hyperlink>
    </w:p>
    <w:p w14:paraId="2387CF5C" w14:textId="77777777" w:rsidR="00543BD1" w:rsidRDefault="00D67B85" w:rsidP="00BC623E">
      <w:pPr>
        <w:pStyle w:val="Ttulo1"/>
        <w:numPr>
          <w:ilvl w:val="0"/>
          <w:numId w:val="0"/>
        </w:numPr>
      </w:pPr>
      <w:r>
        <w:rPr>
          <w:bCs/>
          <w:caps/>
        </w:rPr>
        <w:fldChar w:fldCharType="end"/>
      </w:r>
      <w:r w:rsidR="00404919">
        <w:br w:type="page"/>
      </w:r>
      <w:bookmarkStart w:id="3" w:name="_Toc321148588"/>
      <w:bookmarkStart w:id="4" w:name="_Toc322509038"/>
      <w:bookmarkStart w:id="5" w:name="_Toc334025639"/>
      <w:r w:rsidR="00543BD1">
        <w:lastRenderedPageBreak/>
        <w:t>ÍNDICE DE ILUSTRAÇÕES</w:t>
      </w:r>
      <w:bookmarkEnd w:id="3"/>
      <w:bookmarkEnd w:id="4"/>
      <w:bookmarkEnd w:id="5"/>
    </w:p>
    <w:p w14:paraId="2C2AC089" w14:textId="77777777" w:rsidR="00404919" w:rsidRPr="006423B0" w:rsidRDefault="00404919" w:rsidP="00404919"/>
    <w:p w14:paraId="7F28FF83" w14:textId="31F89B01" w:rsidR="00BC623E" w:rsidRPr="00BC623E" w:rsidRDefault="00D67B85">
      <w:pPr>
        <w:pStyle w:val="ndicedeilustraes"/>
        <w:rPr>
          <w:rFonts w:asciiTheme="minorHAnsi" w:eastAsiaTheme="minorEastAsia" w:hAnsiTheme="minorHAnsi" w:cstheme="minorBidi"/>
          <w:b w:val="0"/>
          <w:color w:val="auto"/>
          <w:sz w:val="22"/>
          <w:szCs w:val="22"/>
        </w:rPr>
      </w:pPr>
      <w:r w:rsidRPr="00BC623E">
        <w:rPr>
          <w:b w:val="0"/>
        </w:rPr>
        <w:fldChar w:fldCharType="begin"/>
      </w:r>
      <w:r w:rsidR="00404919" w:rsidRPr="00BC623E">
        <w:rPr>
          <w:b w:val="0"/>
        </w:rPr>
        <w:instrText xml:space="preserve"> TOC \h \z \c "Figura" </w:instrText>
      </w:r>
      <w:r w:rsidRPr="00BC623E">
        <w:rPr>
          <w:b w:val="0"/>
        </w:rPr>
        <w:fldChar w:fldCharType="separate"/>
      </w:r>
      <w:hyperlink w:anchor="_Toc334025758" w:history="1">
        <w:r w:rsidR="00BC623E" w:rsidRPr="00BC623E">
          <w:rPr>
            <w:rStyle w:val="Hyperlink"/>
            <w:b w:val="0"/>
          </w:rPr>
          <w:t>Figura 1 - Limites Geográficos de São José das Palmeiras</w:t>
        </w:r>
        <w:r w:rsidR="00BC623E" w:rsidRPr="00BC623E">
          <w:rPr>
            <w:b w:val="0"/>
            <w:webHidden/>
          </w:rPr>
          <w:tab/>
        </w:r>
        <w:r w:rsidRPr="00BC623E">
          <w:rPr>
            <w:b w:val="0"/>
            <w:webHidden/>
          </w:rPr>
          <w:fldChar w:fldCharType="begin"/>
        </w:r>
        <w:r w:rsidR="00BC623E" w:rsidRPr="00BC623E">
          <w:rPr>
            <w:b w:val="0"/>
            <w:webHidden/>
          </w:rPr>
          <w:instrText xml:space="preserve"> PAGEREF _Toc334025758 \h </w:instrText>
        </w:r>
        <w:r w:rsidRPr="00BC623E">
          <w:rPr>
            <w:b w:val="0"/>
            <w:webHidden/>
          </w:rPr>
        </w:r>
        <w:r w:rsidRPr="00BC623E">
          <w:rPr>
            <w:b w:val="0"/>
            <w:webHidden/>
          </w:rPr>
          <w:fldChar w:fldCharType="separate"/>
        </w:r>
        <w:r w:rsidR="0051232E">
          <w:rPr>
            <w:b w:val="0"/>
            <w:webHidden/>
          </w:rPr>
          <w:t>9</w:t>
        </w:r>
        <w:r w:rsidRPr="00BC623E">
          <w:rPr>
            <w:b w:val="0"/>
            <w:webHidden/>
          </w:rPr>
          <w:fldChar w:fldCharType="end"/>
        </w:r>
      </w:hyperlink>
    </w:p>
    <w:p w14:paraId="62DF4A2F" w14:textId="467D05F0"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59" w:history="1">
        <w:r w:rsidR="00BC623E" w:rsidRPr="00BC623E">
          <w:rPr>
            <w:rStyle w:val="Hyperlink"/>
            <w:b w:val="0"/>
          </w:rPr>
          <w:t>Figura 2 - Formas de Acesso a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_Toc334025759 \h </w:instrText>
        </w:r>
        <w:r w:rsidR="00D67B85" w:rsidRPr="00BC623E">
          <w:rPr>
            <w:b w:val="0"/>
            <w:webHidden/>
          </w:rPr>
        </w:r>
        <w:r w:rsidR="00D67B85" w:rsidRPr="00BC623E">
          <w:rPr>
            <w:b w:val="0"/>
            <w:webHidden/>
          </w:rPr>
          <w:fldChar w:fldCharType="separate"/>
        </w:r>
        <w:r w:rsidR="0051232E">
          <w:rPr>
            <w:b w:val="0"/>
            <w:webHidden/>
          </w:rPr>
          <w:t>10</w:t>
        </w:r>
        <w:r w:rsidR="00D67B85" w:rsidRPr="00BC623E">
          <w:rPr>
            <w:b w:val="0"/>
            <w:webHidden/>
          </w:rPr>
          <w:fldChar w:fldCharType="end"/>
        </w:r>
      </w:hyperlink>
    </w:p>
    <w:p w14:paraId="2B2DE82F" w14:textId="1834348A"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0" w:history="1">
        <w:r w:rsidR="00BC623E" w:rsidRPr="00BC623E">
          <w:rPr>
            <w:rStyle w:val="Hyperlink"/>
            <w:b w:val="0"/>
          </w:rPr>
          <w:t>Figura 3 - Carta topográfica - folha DIAMANTE DO OESTE</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_Toc334025760 \h </w:instrText>
        </w:r>
        <w:r w:rsidR="00D67B85" w:rsidRPr="00BC623E">
          <w:rPr>
            <w:b w:val="0"/>
            <w:webHidden/>
          </w:rPr>
        </w:r>
        <w:r w:rsidR="00D67B85" w:rsidRPr="00BC623E">
          <w:rPr>
            <w:b w:val="0"/>
            <w:webHidden/>
          </w:rPr>
          <w:fldChar w:fldCharType="separate"/>
        </w:r>
        <w:r w:rsidR="0051232E">
          <w:rPr>
            <w:b w:val="0"/>
            <w:webHidden/>
          </w:rPr>
          <w:t>11</w:t>
        </w:r>
        <w:r w:rsidR="00D67B85" w:rsidRPr="00BC623E">
          <w:rPr>
            <w:b w:val="0"/>
            <w:webHidden/>
          </w:rPr>
          <w:fldChar w:fldCharType="end"/>
        </w:r>
      </w:hyperlink>
    </w:p>
    <w:p w14:paraId="1B311743" w14:textId="44FF4155"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1" w:history="1">
        <w:r w:rsidR="00BC623E" w:rsidRPr="00BC623E">
          <w:rPr>
            <w:rStyle w:val="Hyperlink"/>
            <w:b w:val="0"/>
          </w:rPr>
          <w:t>Figura 4 - Planimetria São José das Palmeiras - Fonte COPEL</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_Toc334025761 \h </w:instrText>
        </w:r>
        <w:r w:rsidR="00D67B85" w:rsidRPr="00BC623E">
          <w:rPr>
            <w:b w:val="0"/>
            <w:webHidden/>
          </w:rPr>
        </w:r>
        <w:r w:rsidR="00D67B85" w:rsidRPr="00BC623E">
          <w:rPr>
            <w:b w:val="0"/>
            <w:webHidden/>
          </w:rPr>
          <w:fldChar w:fldCharType="separate"/>
        </w:r>
        <w:r w:rsidR="0051232E">
          <w:rPr>
            <w:b w:val="0"/>
            <w:webHidden/>
          </w:rPr>
          <w:t>12</w:t>
        </w:r>
        <w:r w:rsidR="00D67B85" w:rsidRPr="00BC623E">
          <w:rPr>
            <w:b w:val="0"/>
            <w:webHidden/>
          </w:rPr>
          <w:fldChar w:fldCharType="end"/>
        </w:r>
      </w:hyperlink>
    </w:p>
    <w:p w14:paraId="4556240E" w14:textId="5C9ADCF9"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2" w:history="1">
        <w:r w:rsidR="00BC623E" w:rsidRPr="00BC623E">
          <w:rPr>
            <w:rStyle w:val="Hyperlink"/>
            <w:b w:val="0"/>
          </w:rPr>
          <w:t>Figura 5 - Bacia Hidrográfica e Rios da Região de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_Toc334025762 \h </w:instrText>
        </w:r>
        <w:r w:rsidR="00D67B85" w:rsidRPr="00BC623E">
          <w:rPr>
            <w:b w:val="0"/>
            <w:webHidden/>
          </w:rPr>
        </w:r>
        <w:r w:rsidR="00D67B85" w:rsidRPr="00BC623E">
          <w:rPr>
            <w:b w:val="0"/>
            <w:webHidden/>
          </w:rPr>
          <w:fldChar w:fldCharType="separate"/>
        </w:r>
        <w:r w:rsidR="0051232E">
          <w:rPr>
            <w:b w:val="0"/>
            <w:webHidden/>
          </w:rPr>
          <w:t>14</w:t>
        </w:r>
        <w:r w:rsidR="00D67B85" w:rsidRPr="00BC623E">
          <w:rPr>
            <w:b w:val="0"/>
            <w:webHidden/>
          </w:rPr>
          <w:fldChar w:fldCharType="end"/>
        </w:r>
      </w:hyperlink>
    </w:p>
    <w:p w14:paraId="14B20834" w14:textId="1F61B2D3"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3" w:history="1">
        <w:r w:rsidR="00BC623E" w:rsidRPr="00BC623E">
          <w:rPr>
            <w:rStyle w:val="Hyperlink"/>
            <w:b w:val="0"/>
          </w:rPr>
          <w:t>Figura 6 - Mapa das Bacias Hidrográficas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_Toc334025763 \h </w:instrText>
        </w:r>
        <w:r w:rsidR="00D67B85" w:rsidRPr="00BC623E">
          <w:rPr>
            <w:b w:val="0"/>
            <w:webHidden/>
          </w:rPr>
        </w:r>
        <w:r w:rsidR="00D67B85" w:rsidRPr="00BC623E">
          <w:rPr>
            <w:b w:val="0"/>
            <w:webHidden/>
          </w:rPr>
          <w:fldChar w:fldCharType="separate"/>
        </w:r>
        <w:r w:rsidR="0051232E">
          <w:rPr>
            <w:b w:val="0"/>
            <w:webHidden/>
          </w:rPr>
          <w:t>14</w:t>
        </w:r>
        <w:r w:rsidR="00D67B85" w:rsidRPr="00BC623E">
          <w:rPr>
            <w:b w:val="0"/>
            <w:webHidden/>
          </w:rPr>
          <w:fldChar w:fldCharType="end"/>
        </w:r>
      </w:hyperlink>
    </w:p>
    <w:p w14:paraId="0CF16193" w14:textId="209BADFB"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4" w:history="1">
        <w:r w:rsidR="00BC623E" w:rsidRPr="00BC623E">
          <w:rPr>
            <w:rStyle w:val="Hyperlink"/>
            <w:b w:val="0"/>
          </w:rPr>
          <w:t>Figura 7 - % de consumo de água por tipo de manancial para região de São José das Palemiras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_Toc334025764 \h </w:instrText>
        </w:r>
        <w:r w:rsidR="00D67B85" w:rsidRPr="00BC623E">
          <w:rPr>
            <w:b w:val="0"/>
            <w:webHidden/>
          </w:rPr>
        </w:r>
        <w:r w:rsidR="00D67B85" w:rsidRPr="00BC623E">
          <w:rPr>
            <w:b w:val="0"/>
            <w:webHidden/>
          </w:rPr>
          <w:fldChar w:fldCharType="separate"/>
        </w:r>
        <w:r w:rsidR="0051232E">
          <w:rPr>
            <w:b w:val="0"/>
            <w:webHidden/>
          </w:rPr>
          <w:t>14</w:t>
        </w:r>
        <w:r w:rsidR="00D67B85" w:rsidRPr="00BC623E">
          <w:rPr>
            <w:b w:val="0"/>
            <w:webHidden/>
          </w:rPr>
          <w:fldChar w:fldCharType="end"/>
        </w:r>
      </w:hyperlink>
    </w:p>
    <w:p w14:paraId="2338FE19" w14:textId="13A819E3"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5" w:history="1">
        <w:r w:rsidR="00BC623E" w:rsidRPr="00BC623E">
          <w:rPr>
            <w:rStyle w:val="Hyperlink"/>
            <w:b w:val="0"/>
          </w:rPr>
          <w:t>Figura 8 - Temperatura Média Anual</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_Toc334025765 \h </w:instrText>
        </w:r>
        <w:r w:rsidR="00D67B85" w:rsidRPr="00BC623E">
          <w:rPr>
            <w:b w:val="0"/>
            <w:webHidden/>
          </w:rPr>
        </w:r>
        <w:r w:rsidR="00D67B85" w:rsidRPr="00BC623E">
          <w:rPr>
            <w:b w:val="0"/>
            <w:webHidden/>
          </w:rPr>
          <w:fldChar w:fldCharType="separate"/>
        </w:r>
        <w:r w:rsidR="0051232E">
          <w:rPr>
            <w:b w:val="0"/>
            <w:webHidden/>
          </w:rPr>
          <w:t>17</w:t>
        </w:r>
        <w:r w:rsidR="00D67B85" w:rsidRPr="00BC623E">
          <w:rPr>
            <w:b w:val="0"/>
            <w:webHidden/>
          </w:rPr>
          <w:fldChar w:fldCharType="end"/>
        </w:r>
      </w:hyperlink>
    </w:p>
    <w:p w14:paraId="5C78D9AD" w14:textId="1BEEFDC6"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6" w:history="1">
        <w:r w:rsidR="00BC623E" w:rsidRPr="00BC623E">
          <w:rPr>
            <w:rStyle w:val="Hyperlink"/>
            <w:b w:val="0"/>
          </w:rPr>
          <w:t>Figura 9 - Temperatura Trimestre mais Frio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_Toc334025766 \h </w:instrText>
        </w:r>
        <w:r w:rsidR="00D67B85" w:rsidRPr="00BC623E">
          <w:rPr>
            <w:b w:val="0"/>
            <w:webHidden/>
          </w:rPr>
        </w:r>
        <w:r w:rsidR="00D67B85" w:rsidRPr="00BC623E">
          <w:rPr>
            <w:b w:val="0"/>
            <w:webHidden/>
          </w:rPr>
          <w:fldChar w:fldCharType="separate"/>
        </w:r>
        <w:r w:rsidR="0051232E">
          <w:rPr>
            <w:b w:val="0"/>
            <w:webHidden/>
          </w:rPr>
          <w:t>17</w:t>
        </w:r>
        <w:r w:rsidR="00D67B85" w:rsidRPr="00BC623E">
          <w:rPr>
            <w:b w:val="0"/>
            <w:webHidden/>
          </w:rPr>
          <w:fldChar w:fldCharType="end"/>
        </w:r>
      </w:hyperlink>
    </w:p>
    <w:p w14:paraId="23439E76" w14:textId="6ABA1965"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7" w:history="1">
        <w:r w:rsidR="00BC623E" w:rsidRPr="00BC623E">
          <w:rPr>
            <w:rStyle w:val="Hyperlink"/>
            <w:b w:val="0"/>
          </w:rPr>
          <w:t>Figura 10 - Temperatura Trimestre mais Quente</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_Toc334025767 \h </w:instrText>
        </w:r>
        <w:r w:rsidR="00D67B85" w:rsidRPr="00BC623E">
          <w:rPr>
            <w:b w:val="0"/>
            <w:webHidden/>
          </w:rPr>
        </w:r>
        <w:r w:rsidR="00D67B85" w:rsidRPr="00BC623E">
          <w:rPr>
            <w:b w:val="0"/>
            <w:webHidden/>
          </w:rPr>
          <w:fldChar w:fldCharType="separate"/>
        </w:r>
        <w:r w:rsidR="0051232E">
          <w:rPr>
            <w:b w:val="0"/>
            <w:webHidden/>
          </w:rPr>
          <w:t>17</w:t>
        </w:r>
        <w:r w:rsidR="00D67B85" w:rsidRPr="00BC623E">
          <w:rPr>
            <w:b w:val="0"/>
            <w:webHidden/>
          </w:rPr>
          <w:fldChar w:fldCharType="end"/>
        </w:r>
      </w:hyperlink>
    </w:p>
    <w:p w14:paraId="7422DBD2" w14:textId="73C4DA63"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8" w:history="1">
        <w:r w:rsidR="00BC623E" w:rsidRPr="00BC623E">
          <w:rPr>
            <w:rStyle w:val="Hyperlink"/>
            <w:b w:val="0"/>
          </w:rPr>
          <w:t>Figura 11 - Direção Predominante do Vento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_Toc334025768 \h </w:instrText>
        </w:r>
        <w:r w:rsidR="00D67B85" w:rsidRPr="00BC623E">
          <w:rPr>
            <w:b w:val="0"/>
            <w:webHidden/>
          </w:rPr>
        </w:r>
        <w:r w:rsidR="00D67B85" w:rsidRPr="00BC623E">
          <w:rPr>
            <w:b w:val="0"/>
            <w:webHidden/>
          </w:rPr>
          <w:fldChar w:fldCharType="separate"/>
        </w:r>
        <w:r w:rsidR="0051232E">
          <w:rPr>
            <w:b w:val="0"/>
            <w:webHidden/>
          </w:rPr>
          <w:t>18</w:t>
        </w:r>
        <w:r w:rsidR="00D67B85" w:rsidRPr="00BC623E">
          <w:rPr>
            <w:b w:val="0"/>
            <w:webHidden/>
          </w:rPr>
          <w:fldChar w:fldCharType="end"/>
        </w:r>
      </w:hyperlink>
    </w:p>
    <w:p w14:paraId="78580803" w14:textId="7236A7CA"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69" w:history="1">
        <w:r w:rsidR="00BC623E" w:rsidRPr="00BC623E">
          <w:rPr>
            <w:rStyle w:val="Hyperlink"/>
            <w:b w:val="0"/>
          </w:rPr>
          <w:t>Figura 12 - Velocidade média do vento em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_Toc334025769 \h </w:instrText>
        </w:r>
        <w:r w:rsidR="00D67B85" w:rsidRPr="00BC623E">
          <w:rPr>
            <w:b w:val="0"/>
            <w:webHidden/>
          </w:rPr>
        </w:r>
        <w:r w:rsidR="00D67B85" w:rsidRPr="00BC623E">
          <w:rPr>
            <w:b w:val="0"/>
            <w:webHidden/>
          </w:rPr>
          <w:fldChar w:fldCharType="separate"/>
        </w:r>
        <w:r w:rsidR="0051232E">
          <w:rPr>
            <w:b w:val="0"/>
            <w:webHidden/>
          </w:rPr>
          <w:t>18</w:t>
        </w:r>
        <w:r w:rsidR="00D67B85" w:rsidRPr="00BC623E">
          <w:rPr>
            <w:b w:val="0"/>
            <w:webHidden/>
          </w:rPr>
          <w:fldChar w:fldCharType="end"/>
        </w:r>
      </w:hyperlink>
    </w:p>
    <w:p w14:paraId="64385DB0" w14:textId="03DAAD00"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0" w:history="1">
        <w:r w:rsidR="00BC623E" w:rsidRPr="00BC623E">
          <w:rPr>
            <w:rStyle w:val="Hyperlink"/>
            <w:b w:val="0"/>
          </w:rPr>
          <w:t>Figura 13 - Direção dos ventos predominantes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_Toc334025770 \h </w:instrText>
        </w:r>
        <w:r w:rsidR="00D67B85" w:rsidRPr="00BC623E">
          <w:rPr>
            <w:b w:val="0"/>
            <w:webHidden/>
          </w:rPr>
        </w:r>
        <w:r w:rsidR="00D67B85" w:rsidRPr="00BC623E">
          <w:rPr>
            <w:b w:val="0"/>
            <w:webHidden/>
          </w:rPr>
          <w:fldChar w:fldCharType="separate"/>
        </w:r>
        <w:r w:rsidR="0051232E">
          <w:rPr>
            <w:b w:val="0"/>
            <w:webHidden/>
          </w:rPr>
          <w:t>19</w:t>
        </w:r>
        <w:r w:rsidR="00D67B85" w:rsidRPr="00BC623E">
          <w:rPr>
            <w:b w:val="0"/>
            <w:webHidden/>
          </w:rPr>
          <w:fldChar w:fldCharType="end"/>
        </w:r>
      </w:hyperlink>
    </w:p>
    <w:p w14:paraId="616F19DA" w14:textId="5DEC8827"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1" w:history="1">
        <w:r w:rsidR="00BC623E" w:rsidRPr="00BC623E">
          <w:rPr>
            <w:rStyle w:val="Hyperlink"/>
            <w:b w:val="0"/>
          </w:rPr>
          <w:t>Figura 14 - Evapotranspiração Anual</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_Toc334025771 \h </w:instrText>
        </w:r>
        <w:r w:rsidR="00D67B85" w:rsidRPr="00BC623E">
          <w:rPr>
            <w:b w:val="0"/>
            <w:webHidden/>
          </w:rPr>
        </w:r>
        <w:r w:rsidR="00D67B85" w:rsidRPr="00BC623E">
          <w:rPr>
            <w:b w:val="0"/>
            <w:webHidden/>
          </w:rPr>
          <w:fldChar w:fldCharType="separate"/>
        </w:r>
        <w:r w:rsidR="0051232E">
          <w:rPr>
            <w:b w:val="0"/>
            <w:webHidden/>
          </w:rPr>
          <w:t>21</w:t>
        </w:r>
        <w:r w:rsidR="00D67B85" w:rsidRPr="00BC623E">
          <w:rPr>
            <w:b w:val="0"/>
            <w:webHidden/>
          </w:rPr>
          <w:fldChar w:fldCharType="end"/>
        </w:r>
      </w:hyperlink>
    </w:p>
    <w:p w14:paraId="7E3FB621" w14:textId="113CAF8E"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2" w:history="1">
        <w:r w:rsidR="00BC623E" w:rsidRPr="00BC623E">
          <w:rPr>
            <w:rStyle w:val="Hyperlink"/>
            <w:b w:val="0"/>
          </w:rPr>
          <w:t>Figura 15 - Precipitações médias anuais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_Toc334025772 \h </w:instrText>
        </w:r>
        <w:r w:rsidR="00D67B85" w:rsidRPr="00BC623E">
          <w:rPr>
            <w:b w:val="0"/>
            <w:webHidden/>
          </w:rPr>
        </w:r>
        <w:r w:rsidR="00D67B85" w:rsidRPr="00BC623E">
          <w:rPr>
            <w:b w:val="0"/>
            <w:webHidden/>
          </w:rPr>
          <w:fldChar w:fldCharType="separate"/>
        </w:r>
        <w:r w:rsidR="0051232E">
          <w:rPr>
            <w:b w:val="0"/>
            <w:webHidden/>
          </w:rPr>
          <w:t>21</w:t>
        </w:r>
        <w:r w:rsidR="00D67B85" w:rsidRPr="00BC623E">
          <w:rPr>
            <w:b w:val="0"/>
            <w:webHidden/>
          </w:rPr>
          <w:fldChar w:fldCharType="end"/>
        </w:r>
      </w:hyperlink>
    </w:p>
    <w:p w14:paraId="6D3B0C71" w14:textId="66CCE124" w:rsidR="00BC623E" w:rsidRPr="00BC623E" w:rsidRDefault="00D858A0">
      <w:pPr>
        <w:pStyle w:val="ndicedeilustraes"/>
        <w:rPr>
          <w:rFonts w:asciiTheme="minorHAnsi" w:eastAsiaTheme="minorEastAsia" w:hAnsiTheme="minorHAnsi" w:cstheme="minorBidi"/>
          <w:b w:val="0"/>
          <w:color w:val="auto"/>
          <w:sz w:val="22"/>
          <w:szCs w:val="22"/>
        </w:rPr>
      </w:pPr>
      <w:hyperlink r:id="rId13" w:anchor="_Toc334025773" w:history="1">
        <w:r w:rsidR="00BC623E" w:rsidRPr="00BC623E">
          <w:rPr>
            <w:rStyle w:val="Hyperlink"/>
            <w:b w:val="0"/>
          </w:rPr>
          <w:t>Figura 16 - Precipitações no período de inverno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_Toc334025773 \h </w:instrText>
        </w:r>
        <w:r w:rsidR="00D67B85" w:rsidRPr="00BC623E">
          <w:rPr>
            <w:b w:val="0"/>
            <w:webHidden/>
          </w:rPr>
        </w:r>
        <w:r w:rsidR="00D67B85" w:rsidRPr="00BC623E">
          <w:rPr>
            <w:b w:val="0"/>
            <w:webHidden/>
          </w:rPr>
          <w:fldChar w:fldCharType="separate"/>
        </w:r>
        <w:r w:rsidR="0051232E">
          <w:rPr>
            <w:b w:val="0"/>
            <w:webHidden/>
          </w:rPr>
          <w:t>22</w:t>
        </w:r>
        <w:r w:rsidR="00D67B85" w:rsidRPr="00BC623E">
          <w:rPr>
            <w:b w:val="0"/>
            <w:webHidden/>
          </w:rPr>
          <w:fldChar w:fldCharType="end"/>
        </w:r>
      </w:hyperlink>
    </w:p>
    <w:p w14:paraId="0D594004" w14:textId="7FCFE317" w:rsidR="00BC623E" w:rsidRPr="00BC623E" w:rsidRDefault="00D858A0">
      <w:pPr>
        <w:pStyle w:val="ndicedeilustraes"/>
        <w:rPr>
          <w:rFonts w:asciiTheme="minorHAnsi" w:eastAsiaTheme="minorEastAsia" w:hAnsiTheme="minorHAnsi" w:cstheme="minorBidi"/>
          <w:b w:val="0"/>
          <w:color w:val="auto"/>
          <w:sz w:val="22"/>
          <w:szCs w:val="22"/>
        </w:rPr>
      </w:pPr>
      <w:hyperlink r:id="rId14" w:anchor="_Toc334025774" w:history="1">
        <w:r w:rsidR="00BC623E" w:rsidRPr="00BC623E">
          <w:rPr>
            <w:rStyle w:val="Hyperlink"/>
            <w:b w:val="0"/>
          </w:rPr>
          <w:t>Figura 17 - Precipitações médias no período de primavera</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_Toc334025774 \h </w:instrText>
        </w:r>
        <w:r w:rsidR="00D67B85" w:rsidRPr="00BC623E">
          <w:rPr>
            <w:b w:val="0"/>
            <w:webHidden/>
          </w:rPr>
        </w:r>
        <w:r w:rsidR="00D67B85" w:rsidRPr="00BC623E">
          <w:rPr>
            <w:b w:val="0"/>
            <w:webHidden/>
          </w:rPr>
          <w:fldChar w:fldCharType="separate"/>
        </w:r>
        <w:r w:rsidR="0051232E">
          <w:rPr>
            <w:b w:val="0"/>
            <w:webHidden/>
          </w:rPr>
          <w:t>22</w:t>
        </w:r>
        <w:r w:rsidR="00D67B85" w:rsidRPr="00BC623E">
          <w:rPr>
            <w:b w:val="0"/>
            <w:webHidden/>
          </w:rPr>
          <w:fldChar w:fldCharType="end"/>
        </w:r>
      </w:hyperlink>
    </w:p>
    <w:p w14:paraId="33F9A1C3" w14:textId="1076801E"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5" w:history="1">
        <w:r w:rsidR="00BC623E" w:rsidRPr="00BC623E">
          <w:rPr>
            <w:rStyle w:val="Hyperlink"/>
            <w:b w:val="0"/>
          </w:rPr>
          <w:t>Figura 20 - Precipitação Média Média no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_Toc334025775 \h </w:instrText>
        </w:r>
        <w:r w:rsidR="00D67B85" w:rsidRPr="00BC623E">
          <w:rPr>
            <w:b w:val="0"/>
            <w:webHidden/>
          </w:rPr>
        </w:r>
        <w:r w:rsidR="00D67B85" w:rsidRPr="00BC623E">
          <w:rPr>
            <w:b w:val="0"/>
            <w:webHidden/>
          </w:rPr>
          <w:fldChar w:fldCharType="separate"/>
        </w:r>
        <w:r w:rsidR="0051232E">
          <w:rPr>
            <w:b w:val="0"/>
            <w:webHidden/>
          </w:rPr>
          <w:t>24</w:t>
        </w:r>
        <w:r w:rsidR="00D67B85" w:rsidRPr="00BC623E">
          <w:rPr>
            <w:b w:val="0"/>
            <w:webHidden/>
          </w:rPr>
          <w:fldChar w:fldCharType="end"/>
        </w:r>
      </w:hyperlink>
    </w:p>
    <w:p w14:paraId="0ABF742F" w14:textId="66FD824C"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6" w:history="1">
        <w:r w:rsidR="00BC623E" w:rsidRPr="00BC623E">
          <w:rPr>
            <w:rStyle w:val="Hyperlink"/>
            <w:b w:val="0"/>
          </w:rPr>
          <w:t>Figura 21 - Coeficiente de Variação - Precipitação Anual</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_Toc334025776 \h </w:instrText>
        </w:r>
        <w:r w:rsidR="00D67B85" w:rsidRPr="00BC623E">
          <w:rPr>
            <w:b w:val="0"/>
            <w:webHidden/>
          </w:rPr>
        </w:r>
        <w:r w:rsidR="00D67B85" w:rsidRPr="00BC623E">
          <w:rPr>
            <w:b w:val="0"/>
            <w:webHidden/>
          </w:rPr>
          <w:fldChar w:fldCharType="separate"/>
        </w:r>
        <w:r w:rsidR="0051232E">
          <w:rPr>
            <w:b w:val="0"/>
            <w:webHidden/>
          </w:rPr>
          <w:t>24</w:t>
        </w:r>
        <w:r w:rsidR="00D67B85" w:rsidRPr="00BC623E">
          <w:rPr>
            <w:b w:val="0"/>
            <w:webHidden/>
          </w:rPr>
          <w:fldChar w:fldCharType="end"/>
        </w:r>
      </w:hyperlink>
    </w:p>
    <w:p w14:paraId="6DD8E758" w14:textId="1097A199"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7" w:history="1">
        <w:r w:rsidR="00BC623E" w:rsidRPr="00BC623E">
          <w:rPr>
            <w:rStyle w:val="Hyperlink"/>
            <w:b w:val="0"/>
          </w:rPr>
          <w:t>Figura 22 - Precipitação no Trimestre mais Chuvoso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_Toc334025777 \h </w:instrText>
        </w:r>
        <w:r w:rsidR="00D67B85" w:rsidRPr="00BC623E">
          <w:rPr>
            <w:b w:val="0"/>
            <w:webHidden/>
          </w:rPr>
        </w:r>
        <w:r w:rsidR="00D67B85" w:rsidRPr="00BC623E">
          <w:rPr>
            <w:b w:val="0"/>
            <w:webHidden/>
          </w:rPr>
          <w:fldChar w:fldCharType="separate"/>
        </w:r>
        <w:r w:rsidR="0051232E">
          <w:rPr>
            <w:b w:val="0"/>
            <w:webHidden/>
          </w:rPr>
          <w:t>24</w:t>
        </w:r>
        <w:r w:rsidR="00D67B85" w:rsidRPr="00BC623E">
          <w:rPr>
            <w:b w:val="0"/>
            <w:webHidden/>
          </w:rPr>
          <w:fldChar w:fldCharType="end"/>
        </w:r>
      </w:hyperlink>
    </w:p>
    <w:p w14:paraId="3530049E" w14:textId="5A830397"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78" w:history="1">
        <w:r w:rsidR="00BC623E" w:rsidRPr="00BC623E">
          <w:rPr>
            <w:rStyle w:val="Hyperlink"/>
            <w:b w:val="0"/>
          </w:rPr>
          <w:t>Figura 23 - Precipitação no Trimestre mais Seco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_Toc334025778 \h </w:instrText>
        </w:r>
        <w:r w:rsidR="00D67B85" w:rsidRPr="00BC623E">
          <w:rPr>
            <w:b w:val="0"/>
            <w:webHidden/>
          </w:rPr>
        </w:r>
        <w:r w:rsidR="00D67B85" w:rsidRPr="00BC623E">
          <w:rPr>
            <w:b w:val="0"/>
            <w:webHidden/>
          </w:rPr>
          <w:fldChar w:fldCharType="separate"/>
        </w:r>
        <w:r w:rsidR="0051232E">
          <w:rPr>
            <w:b w:val="0"/>
            <w:webHidden/>
          </w:rPr>
          <w:t>24</w:t>
        </w:r>
        <w:r w:rsidR="00D67B85" w:rsidRPr="00BC623E">
          <w:rPr>
            <w:b w:val="0"/>
            <w:webHidden/>
          </w:rPr>
          <w:fldChar w:fldCharType="end"/>
        </w:r>
      </w:hyperlink>
    </w:p>
    <w:p w14:paraId="0E2DFFBD" w14:textId="46A4D883" w:rsidR="00BC623E" w:rsidRPr="00BC623E" w:rsidRDefault="00D858A0">
      <w:pPr>
        <w:pStyle w:val="ndicedeilustraes"/>
        <w:rPr>
          <w:rFonts w:asciiTheme="minorHAnsi" w:eastAsiaTheme="minorEastAsia" w:hAnsiTheme="minorHAnsi" w:cstheme="minorBidi"/>
          <w:b w:val="0"/>
          <w:color w:val="auto"/>
          <w:sz w:val="22"/>
          <w:szCs w:val="22"/>
        </w:rPr>
      </w:pPr>
      <w:hyperlink r:id="rId15" w:anchor="_Toc334025779" w:history="1">
        <w:r w:rsidR="00BC623E" w:rsidRPr="00BC623E">
          <w:rPr>
            <w:rStyle w:val="Hyperlink"/>
            <w:b w:val="0"/>
          </w:rPr>
          <w:t>Figura 18 - Precipitações médias no período de verão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_Toc334025779 \h </w:instrText>
        </w:r>
        <w:r w:rsidR="00D67B85" w:rsidRPr="00BC623E">
          <w:rPr>
            <w:b w:val="0"/>
            <w:webHidden/>
          </w:rPr>
        </w:r>
        <w:r w:rsidR="00D67B85" w:rsidRPr="00BC623E">
          <w:rPr>
            <w:b w:val="0"/>
            <w:webHidden/>
          </w:rPr>
          <w:fldChar w:fldCharType="separate"/>
        </w:r>
        <w:r w:rsidR="0051232E">
          <w:rPr>
            <w:b w:val="0"/>
            <w:webHidden/>
          </w:rPr>
          <w:t>23</w:t>
        </w:r>
        <w:r w:rsidR="00D67B85" w:rsidRPr="00BC623E">
          <w:rPr>
            <w:b w:val="0"/>
            <w:webHidden/>
          </w:rPr>
          <w:fldChar w:fldCharType="end"/>
        </w:r>
      </w:hyperlink>
    </w:p>
    <w:p w14:paraId="15B89D13" w14:textId="19C423A3" w:rsidR="00BC623E" w:rsidRPr="00BC623E" w:rsidRDefault="00D858A0">
      <w:pPr>
        <w:pStyle w:val="ndicedeilustraes"/>
        <w:rPr>
          <w:rFonts w:asciiTheme="minorHAnsi" w:eastAsiaTheme="minorEastAsia" w:hAnsiTheme="minorHAnsi" w:cstheme="minorBidi"/>
          <w:b w:val="0"/>
          <w:color w:val="auto"/>
          <w:sz w:val="22"/>
          <w:szCs w:val="22"/>
        </w:rPr>
      </w:pPr>
      <w:hyperlink r:id="rId16" w:anchor="_Toc334025780" w:history="1">
        <w:r w:rsidR="00BC623E" w:rsidRPr="00BC623E">
          <w:rPr>
            <w:rStyle w:val="Hyperlink"/>
            <w:b w:val="0"/>
          </w:rPr>
          <w:t>Figura 19 - Precipitações médias no período de outono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_Toc334025780 \h </w:instrText>
        </w:r>
        <w:r w:rsidR="00D67B85" w:rsidRPr="00BC623E">
          <w:rPr>
            <w:b w:val="0"/>
            <w:webHidden/>
          </w:rPr>
        </w:r>
        <w:r w:rsidR="00D67B85" w:rsidRPr="00BC623E">
          <w:rPr>
            <w:b w:val="0"/>
            <w:webHidden/>
          </w:rPr>
          <w:fldChar w:fldCharType="separate"/>
        </w:r>
        <w:r w:rsidR="0051232E">
          <w:rPr>
            <w:b w:val="0"/>
            <w:webHidden/>
          </w:rPr>
          <w:t>23</w:t>
        </w:r>
        <w:r w:rsidR="00D67B85" w:rsidRPr="00BC623E">
          <w:rPr>
            <w:b w:val="0"/>
            <w:webHidden/>
          </w:rPr>
          <w:fldChar w:fldCharType="end"/>
        </w:r>
      </w:hyperlink>
    </w:p>
    <w:p w14:paraId="666EAA35" w14:textId="22CF953B"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1" w:history="1">
        <w:r w:rsidR="00BC623E" w:rsidRPr="00BC623E">
          <w:rPr>
            <w:rStyle w:val="Hyperlink"/>
            <w:b w:val="0"/>
          </w:rPr>
          <w:t>Figura 24 - Classificação Climática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_Toc334025781 \h </w:instrText>
        </w:r>
        <w:r w:rsidR="00D67B85" w:rsidRPr="00BC623E">
          <w:rPr>
            <w:b w:val="0"/>
            <w:webHidden/>
          </w:rPr>
        </w:r>
        <w:r w:rsidR="00D67B85" w:rsidRPr="00BC623E">
          <w:rPr>
            <w:b w:val="0"/>
            <w:webHidden/>
          </w:rPr>
          <w:fldChar w:fldCharType="separate"/>
        </w:r>
        <w:r w:rsidR="0051232E">
          <w:rPr>
            <w:b w:val="0"/>
            <w:webHidden/>
          </w:rPr>
          <w:t>29</w:t>
        </w:r>
        <w:r w:rsidR="00D67B85" w:rsidRPr="00BC623E">
          <w:rPr>
            <w:b w:val="0"/>
            <w:webHidden/>
          </w:rPr>
          <w:fldChar w:fldCharType="end"/>
        </w:r>
      </w:hyperlink>
    </w:p>
    <w:p w14:paraId="3E8497F5" w14:textId="6719C8B1"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2" w:history="1">
        <w:r w:rsidR="00BC623E" w:rsidRPr="00BC623E">
          <w:rPr>
            <w:rStyle w:val="Hyperlink"/>
            <w:b w:val="0"/>
          </w:rPr>
          <w:t>Figura 25 - Umidade Relativa Anual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_Toc334025782 \h </w:instrText>
        </w:r>
        <w:r w:rsidR="00D67B85" w:rsidRPr="00BC623E">
          <w:rPr>
            <w:b w:val="0"/>
            <w:webHidden/>
          </w:rPr>
        </w:r>
        <w:r w:rsidR="00D67B85" w:rsidRPr="00BC623E">
          <w:rPr>
            <w:b w:val="0"/>
            <w:webHidden/>
          </w:rPr>
          <w:fldChar w:fldCharType="separate"/>
        </w:r>
        <w:r w:rsidR="0051232E">
          <w:rPr>
            <w:b w:val="0"/>
            <w:webHidden/>
          </w:rPr>
          <w:t>29</w:t>
        </w:r>
        <w:r w:rsidR="00D67B85" w:rsidRPr="00BC623E">
          <w:rPr>
            <w:b w:val="0"/>
            <w:webHidden/>
          </w:rPr>
          <w:fldChar w:fldCharType="end"/>
        </w:r>
      </w:hyperlink>
    </w:p>
    <w:p w14:paraId="7FC670A3" w14:textId="0782BC5A"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3" w:history="1">
        <w:r w:rsidR="00BC623E" w:rsidRPr="00BC623E">
          <w:rPr>
            <w:rStyle w:val="Hyperlink"/>
            <w:b w:val="0"/>
          </w:rPr>
          <w:t>Figura 26 - Mapa Geológico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_Toc334025783 \h </w:instrText>
        </w:r>
        <w:r w:rsidR="00D67B85" w:rsidRPr="00BC623E">
          <w:rPr>
            <w:b w:val="0"/>
            <w:webHidden/>
          </w:rPr>
        </w:r>
        <w:r w:rsidR="00D67B85" w:rsidRPr="00BC623E">
          <w:rPr>
            <w:b w:val="0"/>
            <w:webHidden/>
          </w:rPr>
          <w:fldChar w:fldCharType="separate"/>
        </w:r>
        <w:r w:rsidR="0051232E">
          <w:rPr>
            <w:b w:val="0"/>
            <w:webHidden/>
          </w:rPr>
          <w:t>31</w:t>
        </w:r>
        <w:r w:rsidR="00D67B85" w:rsidRPr="00BC623E">
          <w:rPr>
            <w:b w:val="0"/>
            <w:webHidden/>
          </w:rPr>
          <w:fldChar w:fldCharType="end"/>
        </w:r>
      </w:hyperlink>
    </w:p>
    <w:p w14:paraId="7ADC06DC" w14:textId="0789DA3E"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4" w:history="1">
        <w:r w:rsidR="00BC623E" w:rsidRPr="00BC623E">
          <w:rPr>
            <w:rStyle w:val="Hyperlink"/>
            <w:b w:val="0"/>
          </w:rPr>
          <w:t>Figura 27 - Mapa Geomorfológico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_Toc334025784 \h </w:instrText>
        </w:r>
        <w:r w:rsidR="00D67B85" w:rsidRPr="00BC623E">
          <w:rPr>
            <w:b w:val="0"/>
            <w:webHidden/>
          </w:rPr>
        </w:r>
        <w:r w:rsidR="00D67B85" w:rsidRPr="00BC623E">
          <w:rPr>
            <w:b w:val="0"/>
            <w:webHidden/>
          </w:rPr>
          <w:fldChar w:fldCharType="separate"/>
        </w:r>
        <w:r w:rsidR="0051232E">
          <w:rPr>
            <w:b w:val="0"/>
            <w:webHidden/>
          </w:rPr>
          <w:t>31</w:t>
        </w:r>
        <w:r w:rsidR="00D67B85" w:rsidRPr="00BC623E">
          <w:rPr>
            <w:b w:val="0"/>
            <w:webHidden/>
          </w:rPr>
          <w:fldChar w:fldCharType="end"/>
        </w:r>
      </w:hyperlink>
    </w:p>
    <w:p w14:paraId="66002A9E" w14:textId="0E287373"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5" w:history="1">
        <w:r w:rsidR="00BC623E" w:rsidRPr="00BC623E">
          <w:rPr>
            <w:rStyle w:val="Hyperlink"/>
            <w:b w:val="0"/>
          </w:rPr>
          <w:t>Figura 28 - Mapa Geomorfológico da Região de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_Toc334025785 \h </w:instrText>
        </w:r>
        <w:r w:rsidR="00D67B85" w:rsidRPr="00BC623E">
          <w:rPr>
            <w:b w:val="0"/>
            <w:webHidden/>
          </w:rPr>
        </w:r>
        <w:r w:rsidR="00D67B85" w:rsidRPr="00BC623E">
          <w:rPr>
            <w:b w:val="0"/>
            <w:webHidden/>
          </w:rPr>
          <w:fldChar w:fldCharType="separate"/>
        </w:r>
        <w:r w:rsidR="0051232E">
          <w:rPr>
            <w:b w:val="0"/>
            <w:webHidden/>
          </w:rPr>
          <w:t>32</w:t>
        </w:r>
        <w:r w:rsidR="00D67B85" w:rsidRPr="00BC623E">
          <w:rPr>
            <w:b w:val="0"/>
            <w:webHidden/>
          </w:rPr>
          <w:fldChar w:fldCharType="end"/>
        </w:r>
      </w:hyperlink>
    </w:p>
    <w:p w14:paraId="2F6FE39D" w14:textId="2F16A1E8"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6" w:history="1">
        <w:r w:rsidR="00BC623E" w:rsidRPr="00BC623E">
          <w:rPr>
            <w:rStyle w:val="Hyperlink"/>
            <w:b w:val="0"/>
          </w:rPr>
          <w:t>Figura 29 - Tipos de solos Característicos da Região de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_Toc334025786 \h </w:instrText>
        </w:r>
        <w:r w:rsidR="00D67B85" w:rsidRPr="00BC623E">
          <w:rPr>
            <w:b w:val="0"/>
            <w:webHidden/>
          </w:rPr>
        </w:r>
        <w:r w:rsidR="00D67B85" w:rsidRPr="00BC623E">
          <w:rPr>
            <w:b w:val="0"/>
            <w:webHidden/>
          </w:rPr>
          <w:fldChar w:fldCharType="separate"/>
        </w:r>
        <w:r w:rsidR="0051232E">
          <w:rPr>
            <w:b w:val="0"/>
            <w:webHidden/>
          </w:rPr>
          <w:t>33</w:t>
        </w:r>
        <w:r w:rsidR="00D67B85" w:rsidRPr="00BC623E">
          <w:rPr>
            <w:b w:val="0"/>
            <w:webHidden/>
          </w:rPr>
          <w:fldChar w:fldCharType="end"/>
        </w:r>
      </w:hyperlink>
    </w:p>
    <w:p w14:paraId="727BCD4E" w14:textId="56C724B6"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7" w:history="1">
        <w:r w:rsidR="00BC623E" w:rsidRPr="00BC623E">
          <w:rPr>
            <w:rStyle w:val="Hyperlink"/>
            <w:b w:val="0"/>
          </w:rPr>
          <w:t>Figura 30 - Tipos de solos Característicos da Região Oeste do Paraná</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_Toc334025787 \h </w:instrText>
        </w:r>
        <w:r w:rsidR="00D67B85" w:rsidRPr="00BC623E">
          <w:rPr>
            <w:b w:val="0"/>
            <w:webHidden/>
          </w:rPr>
        </w:r>
        <w:r w:rsidR="00D67B85" w:rsidRPr="00BC623E">
          <w:rPr>
            <w:b w:val="0"/>
            <w:webHidden/>
          </w:rPr>
          <w:fldChar w:fldCharType="separate"/>
        </w:r>
        <w:r w:rsidR="0051232E">
          <w:rPr>
            <w:b w:val="0"/>
            <w:webHidden/>
          </w:rPr>
          <w:t>33</w:t>
        </w:r>
        <w:r w:rsidR="00D67B85" w:rsidRPr="00BC623E">
          <w:rPr>
            <w:b w:val="0"/>
            <w:webHidden/>
          </w:rPr>
          <w:fldChar w:fldCharType="end"/>
        </w:r>
      </w:hyperlink>
    </w:p>
    <w:p w14:paraId="12803049" w14:textId="747E6AF2"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88" w:history="1">
        <w:r w:rsidR="00BC623E" w:rsidRPr="00BC623E">
          <w:rPr>
            <w:rStyle w:val="Hyperlink"/>
            <w:b w:val="0"/>
          </w:rPr>
          <w:t>Figura 31 - Distâncias Estações ANA de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_Toc334025788 \h </w:instrText>
        </w:r>
        <w:r w:rsidR="00D67B85" w:rsidRPr="00BC623E">
          <w:rPr>
            <w:b w:val="0"/>
            <w:webHidden/>
          </w:rPr>
        </w:r>
        <w:r w:rsidR="00D67B85" w:rsidRPr="00BC623E">
          <w:rPr>
            <w:b w:val="0"/>
            <w:webHidden/>
          </w:rPr>
          <w:fldChar w:fldCharType="separate"/>
        </w:r>
        <w:r w:rsidR="0051232E">
          <w:rPr>
            <w:b w:val="0"/>
            <w:webHidden/>
          </w:rPr>
          <w:t>34</w:t>
        </w:r>
        <w:r w:rsidR="00D67B85" w:rsidRPr="00BC623E">
          <w:rPr>
            <w:b w:val="0"/>
            <w:webHidden/>
          </w:rPr>
          <w:fldChar w:fldCharType="end"/>
        </w:r>
      </w:hyperlink>
    </w:p>
    <w:p w14:paraId="5AC9193D" w14:textId="2A95A10C" w:rsidR="00BC623E" w:rsidRPr="00BC623E" w:rsidRDefault="00D858A0">
      <w:pPr>
        <w:pStyle w:val="ndicedeilustraes"/>
        <w:rPr>
          <w:rFonts w:asciiTheme="minorHAnsi" w:eastAsiaTheme="minorEastAsia" w:hAnsiTheme="minorHAnsi" w:cstheme="minorBidi"/>
          <w:b w:val="0"/>
          <w:color w:val="auto"/>
          <w:sz w:val="22"/>
          <w:szCs w:val="22"/>
        </w:rPr>
      </w:pPr>
      <w:hyperlink r:id="rId17" w:anchor="_Toc334025789" w:history="1">
        <w:r w:rsidR="00BC623E" w:rsidRPr="00BC623E">
          <w:rPr>
            <w:rStyle w:val="Hyperlink"/>
            <w:b w:val="0"/>
          </w:rPr>
          <w:t>Figura 32 - Vazões mínimas em pequenas bacias da região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_Toc334025789 \h </w:instrText>
        </w:r>
        <w:r w:rsidR="00D67B85" w:rsidRPr="00BC623E">
          <w:rPr>
            <w:b w:val="0"/>
            <w:webHidden/>
          </w:rPr>
        </w:r>
        <w:r w:rsidR="00D67B85" w:rsidRPr="00BC623E">
          <w:rPr>
            <w:b w:val="0"/>
            <w:webHidden/>
          </w:rPr>
          <w:fldChar w:fldCharType="separate"/>
        </w:r>
        <w:r w:rsidR="0051232E">
          <w:rPr>
            <w:b w:val="0"/>
            <w:webHidden/>
          </w:rPr>
          <w:t>36</w:t>
        </w:r>
        <w:r w:rsidR="00D67B85" w:rsidRPr="00BC623E">
          <w:rPr>
            <w:b w:val="0"/>
            <w:webHidden/>
          </w:rPr>
          <w:fldChar w:fldCharType="end"/>
        </w:r>
      </w:hyperlink>
    </w:p>
    <w:p w14:paraId="6FDA2641" w14:textId="20EA9E25" w:rsidR="00BC623E" w:rsidRPr="00BC623E" w:rsidRDefault="00D858A0">
      <w:pPr>
        <w:pStyle w:val="ndicedeilustraes"/>
        <w:rPr>
          <w:rFonts w:asciiTheme="minorHAnsi" w:eastAsiaTheme="minorEastAsia" w:hAnsiTheme="minorHAnsi" w:cstheme="minorBidi"/>
          <w:b w:val="0"/>
          <w:color w:val="auto"/>
          <w:sz w:val="22"/>
          <w:szCs w:val="22"/>
        </w:rPr>
      </w:pPr>
      <w:hyperlink r:id="rId18" w:anchor="_Toc334025790" w:history="1">
        <w:r w:rsidR="00BC623E" w:rsidRPr="00BC623E">
          <w:rPr>
            <w:rStyle w:val="Hyperlink"/>
            <w:b w:val="0"/>
          </w:rPr>
          <w:t>Figura 33 - Vazões médias em pequenas bacias da região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_Toc334025790 \h </w:instrText>
        </w:r>
        <w:r w:rsidR="00D67B85" w:rsidRPr="00BC623E">
          <w:rPr>
            <w:b w:val="0"/>
            <w:webHidden/>
          </w:rPr>
        </w:r>
        <w:r w:rsidR="00D67B85" w:rsidRPr="00BC623E">
          <w:rPr>
            <w:b w:val="0"/>
            <w:webHidden/>
          </w:rPr>
          <w:fldChar w:fldCharType="separate"/>
        </w:r>
        <w:r w:rsidR="0051232E">
          <w:rPr>
            <w:b w:val="0"/>
            <w:webHidden/>
          </w:rPr>
          <w:t>36</w:t>
        </w:r>
        <w:r w:rsidR="00D67B85" w:rsidRPr="00BC623E">
          <w:rPr>
            <w:b w:val="0"/>
            <w:webHidden/>
          </w:rPr>
          <w:fldChar w:fldCharType="end"/>
        </w:r>
      </w:hyperlink>
    </w:p>
    <w:p w14:paraId="1EFA7770" w14:textId="1739B909"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1" w:history="1">
        <w:r w:rsidR="00BC623E" w:rsidRPr="00BC623E">
          <w:rPr>
            <w:rStyle w:val="Hyperlink"/>
            <w:b w:val="0"/>
          </w:rPr>
          <w:t>Figura 34 - Mapa das Bacias com Ampliação em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_Toc334025791 \h </w:instrText>
        </w:r>
        <w:r w:rsidR="00D67B85" w:rsidRPr="00BC623E">
          <w:rPr>
            <w:b w:val="0"/>
            <w:webHidden/>
          </w:rPr>
        </w:r>
        <w:r w:rsidR="00D67B85" w:rsidRPr="00BC623E">
          <w:rPr>
            <w:b w:val="0"/>
            <w:webHidden/>
          </w:rPr>
          <w:fldChar w:fldCharType="separate"/>
        </w:r>
        <w:r w:rsidR="0051232E">
          <w:rPr>
            <w:b w:val="0"/>
            <w:webHidden/>
          </w:rPr>
          <w:t>37</w:t>
        </w:r>
        <w:r w:rsidR="00D67B85" w:rsidRPr="00BC623E">
          <w:rPr>
            <w:b w:val="0"/>
            <w:webHidden/>
          </w:rPr>
          <w:fldChar w:fldCharType="end"/>
        </w:r>
      </w:hyperlink>
    </w:p>
    <w:p w14:paraId="09C4C5DA" w14:textId="69BBC279"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2" w:history="1">
        <w:r w:rsidR="00BC623E" w:rsidRPr="00BC623E">
          <w:rPr>
            <w:rStyle w:val="Hyperlink"/>
            <w:b w:val="0"/>
          </w:rPr>
          <w:t>Figura 35 - Hidrografia do município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_Toc334025792 \h </w:instrText>
        </w:r>
        <w:r w:rsidR="00D67B85" w:rsidRPr="00BC623E">
          <w:rPr>
            <w:b w:val="0"/>
            <w:webHidden/>
          </w:rPr>
        </w:r>
        <w:r w:rsidR="00D67B85" w:rsidRPr="00BC623E">
          <w:rPr>
            <w:b w:val="0"/>
            <w:webHidden/>
          </w:rPr>
          <w:fldChar w:fldCharType="separate"/>
        </w:r>
        <w:r w:rsidR="0051232E">
          <w:rPr>
            <w:b w:val="0"/>
            <w:webHidden/>
          </w:rPr>
          <w:t>38</w:t>
        </w:r>
        <w:r w:rsidR="00D67B85" w:rsidRPr="00BC623E">
          <w:rPr>
            <w:b w:val="0"/>
            <w:webHidden/>
          </w:rPr>
          <w:fldChar w:fldCharType="end"/>
        </w:r>
      </w:hyperlink>
    </w:p>
    <w:p w14:paraId="5CE6FE95" w14:textId="73DA50A9"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3" w:history="1">
        <w:r w:rsidR="00BC623E" w:rsidRPr="00BC623E">
          <w:rPr>
            <w:rStyle w:val="Hyperlink"/>
            <w:b w:val="0"/>
          </w:rPr>
          <w:t>Figura 36 - Hidrografia e Áreas de preservação permanente</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_Toc334025793 \h </w:instrText>
        </w:r>
        <w:r w:rsidR="00D67B85" w:rsidRPr="00BC623E">
          <w:rPr>
            <w:b w:val="0"/>
            <w:webHidden/>
          </w:rPr>
        </w:r>
        <w:r w:rsidR="00D67B85" w:rsidRPr="00BC623E">
          <w:rPr>
            <w:b w:val="0"/>
            <w:webHidden/>
          </w:rPr>
          <w:fldChar w:fldCharType="separate"/>
        </w:r>
        <w:r w:rsidR="0051232E">
          <w:rPr>
            <w:b w:val="0"/>
            <w:webHidden/>
          </w:rPr>
          <w:t>38</w:t>
        </w:r>
        <w:r w:rsidR="00D67B85" w:rsidRPr="00BC623E">
          <w:rPr>
            <w:b w:val="0"/>
            <w:webHidden/>
          </w:rPr>
          <w:fldChar w:fldCharType="end"/>
        </w:r>
      </w:hyperlink>
    </w:p>
    <w:p w14:paraId="24C1716C" w14:textId="7A1D2A4C"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4" w:history="1">
        <w:r w:rsidR="00BC623E" w:rsidRPr="00BC623E">
          <w:rPr>
            <w:rStyle w:val="Hyperlink"/>
            <w:b w:val="0"/>
          </w:rPr>
          <w:t>Figura 37 - Densidade demográfica do município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_Toc334025794 \h </w:instrText>
        </w:r>
        <w:r w:rsidR="00D67B85" w:rsidRPr="00BC623E">
          <w:rPr>
            <w:b w:val="0"/>
            <w:webHidden/>
          </w:rPr>
        </w:r>
        <w:r w:rsidR="00D67B85" w:rsidRPr="00BC623E">
          <w:rPr>
            <w:b w:val="0"/>
            <w:webHidden/>
          </w:rPr>
          <w:fldChar w:fldCharType="separate"/>
        </w:r>
        <w:r w:rsidR="0051232E">
          <w:rPr>
            <w:b w:val="0"/>
            <w:webHidden/>
          </w:rPr>
          <w:t>49</w:t>
        </w:r>
        <w:r w:rsidR="00D67B85" w:rsidRPr="00BC623E">
          <w:rPr>
            <w:b w:val="0"/>
            <w:webHidden/>
          </w:rPr>
          <w:fldChar w:fldCharType="end"/>
        </w:r>
      </w:hyperlink>
    </w:p>
    <w:p w14:paraId="2C29072A" w14:textId="4E8E264F"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5" w:history="1">
        <w:r w:rsidR="00BC623E" w:rsidRPr="00BC623E">
          <w:rPr>
            <w:rStyle w:val="Hyperlink"/>
            <w:b w:val="0"/>
          </w:rPr>
          <w:t>Figura 38 - Densidade demográfica da cidade</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_Toc334025795 \h </w:instrText>
        </w:r>
        <w:r w:rsidR="00D67B85" w:rsidRPr="00BC623E">
          <w:rPr>
            <w:b w:val="0"/>
            <w:webHidden/>
          </w:rPr>
        </w:r>
        <w:r w:rsidR="00D67B85" w:rsidRPr="00BC623E">
          <w:rPr>
            <w:b w:val="0"/>
            <w:webHidden/>
          </w:rPr>
          <w:fldChar w:fldCharType="separate"/>
        </w:r>
        <w:r w:rsidR="0051232E">
          <w:rPr>
            <w:b w:val="0"/>
            <w:webHidden/>
          </w:rPr>
          <w:t>50</w:t>
        </w:r>
        <w:r w:rsidR="00D67B85" w:rsidRPr="00BC623E">
          <w:rPr>
            <w:b w:val="0"/>
            <w:webHidden/>
          </w:rPr>
          <w:fldChar w:fldCharType="end"/>
        </w:r>
      </w:hyperlink>
    </w:p>
    <w:p w14:paraId="3D04A24F" w14:textId="182DD6EF"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6" w:history="1">
        <w:r w:rsidR="00BC623E" w:rsidRPr="00BC623E">
          <w:rPr>
            <w:rStyle w:val="Hyperlink"/>
            <w:b w:val="0"/>
          </w:rPr>
          <w:t>Figura 39 - Densidade demográfica do município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_Toc334025796 \h </w:instrText>
        </w:r>
        <w:r w:rsidR="00D67B85" w:rsidRPr="00BC623E">
          <w:rPr>
            <w:b w:val="0"/>
            <w:webHidden/>
          </w:rPr>
        </w:r>
        <w:r w:rsidR="00D67B85" w:rsidRPr="00BC623E">
          <w:rPr>
            <w:b w:val="0"/>
            <w:webHidden/>
          </w:rPr>
          <w:fldChar w:fldCharType="separate"/>
        </w:r>
        <w:r w:rsidR="0051232E">
          <w:rPr>
            <w:b w:val="0"/>
            <w:webHidden/>
          </w:rPr>
          <w:t>51</w:t>
        </w:r>
        <w:r w:rsidR="00D67B85" w:rsidRPr="00BC623E">
          <w:rPr>
            <w:b w:val="0"/>
            <w:webHidden/>
          </w:rPr>
          <w:fldChar w:fldCharType="end"/>
        </w:r>
      </w:hyperlink>
    </w:p>
    <w:p w14:paraId="75D3988C" w14:textId="2FF18B9D"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7" w:history="1">
        <w:r w:rsidR="00BC623E" w:rsidRPr="00BC623E">
          <w:rPr>
            <w:rStyle w:val="Hyperlink"/>
            <w:b w:val="0"/>
          </w:rPr>
          <w:t>Figura 40 - Áreas agrícolas do município</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_Toc334025797 \h </w:instrText>
        </w:r>
        <w:r w:rsidR="00D67B85" w:rsidRPr="00BC623E">
          <w:rPr>
            <w:b w:val="0"/>
            <w:webHidden/>
          </w:rPr>
        </w:r>
        <w:r w:rsidR="00D67B85" w:rsidRPr="00BC623E">
          <w:rPr>
            <w:b w:val="0"/>
            <w:webHidden/>
          </w:rPr>
          <w:fldChar w:fldCharType="separate"/>
        </w:r>
        <w:r w:rsidR="0051232E">
          <w:rPr>
            <w:b w:val="0"/>
            <w:webHidden/>
          </w:rPr>
          <w:t>52</w:t>
        </w:r>
        <w:r w:rsidR="00D67B85" w:rsidRPr="00BC623E">
          <w:rPr>
            <w:b w:val="0"/>
            <w:webHidden/>
          </w:rPr>
          <w:fldChar w:fldCharType="end"/>
        </w:r>
      </w:hyperlink>
    </w:p>
    <w:p w14:paraId="5190299F" w14:textId="0B5A8102"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8" w:history="1">
        <w:r w:rsidR="00BC623E" w:rsidRPr="00BC623E">
          <w:rPr>
            <w:rStyle w:val="Hyperlink"/>
            <w:b w:val="0"/>
          </w:rPr>
          <w:t>Figura 41 - Zoneamento Urbano de São José das Palmeiras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_Toc334025798 \h </w:instrText>
        </w:r>
        <w:r w:rsidR="00D67B85" w:rsidRPr="00BC623E">
          <w:rPr>
            <w:b w:val="0"/>
            <w:webHidden/>
          </w:rPr>
        </w:r>
        <w:r w:rsidR="00D67B85" w:rsidRPr="00BC623E">
          <w:rPr>
            <w:b w:val="0"/>
            <w:webHidden/>
          </w:rPr>
          <w:fldChar w:fldCharType="separate"/>
        </w:r>
        <w:r w:rsidR="0051232E">
          <w:rPr>
            <w:b w:val="0"/>
            <w:webHidden/>
          </w:rPr>
          <w:t>55</w:t>
        </w:r>
        <w:r w:rsidR="00D67B85" w:rsidRPr="00BC623E">
          <w:rPr>
            <w:b w:val="0"/>
            <w:webHidden/>
          </w:rPr>
          <w:fldChar w:fldCharType="end"/>
        </w:r>
      </w:hyperlink>
    </w:p>
    <w:p w14:paraId="22998EDB" w14:textId="55F1D2E2" w:rsidR="00BC623E" w:rsidRPr="00BC623E" w:rsidRDefault="00D858A0">
      <w:pPr>
        <w:pStyle w:val="ndicedeilustraes"/>
        <w:rPr>
          <w:rFonts w:asciiTheme="minorHAnsi" w:eastAsiaTheme="minorEastAsia" w:hAnsiTheme="minorHAnsi" w:cstheme="minorBidi"/>
          <w:b w:val="0"/>
          <w:color w:val="auto"/>
          <w:sz w:val="22"/>
          <w:szCs w:val="22"/>
        </w:rPr>
      </w:pPr>
      <w:hyperlink w:anchor="_Toc334025799" w:history="1">
        <w:r w:rsidR="00BC623E" w:rsidRPr="00BC623E">
          <w:rPr>
            <w:rStyle w:val="Hyperlink"/>
            <w:b w:val="0"/>
          </w:rPr>
          <w:t>Figura 42 - Drenagem Urbana e Galerias Pluviais</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_Toc334025799 \h </w:instrText>
        </w:r>
        <w:r w:rsidR="00D67B85" w:rsidRPr="00BC623E">
          <w:rPr>
            <w:b w:val="0"/>
            <w:webHidden/>
          </w:rPr>
        </w:r>
        <w:r w:rsidR="00D67B85" w:rsidRPr="00BC623E">
          <w:rPr>
            <w:b w:val="0"/>
            <w:webHidden/>
          </w:rPr>
          <w:fldChar w:fldCharType="separate"/>
        </w:r>
        <w:r w:rsidR="0051232E">
          <w:rPr>
            <w:b w:val="0"/>
            <w:webHidden/>
          </w:rPr>
          <w:t>75</w:t>
        </w:r>
        <w:r w:rsidR="00D67B85" w:rsidRPr="00BC623E">
          <w:rPr>
            <w:b w:val="0"/>
            <w:webHidden/>
          </w:rPr>
          <w:fldChar w:fldCharType="end"/>
        </w:r>
      </w:hyperlink>
    </w:p>
    <w:p w14:paraId="780A3615" w14:textId="1B88E8BC" w:rsidR="00BC623E" w:rsidRPr="00BC623E" w:rsidRDefault="00D858A0">
      <w:pPr>
        <w:pStyle w:val="ndicedeilustraes"/>
        <w:rPr>
          <w:rFonts w:asciiTheme="minorHAnsi" w:eastAsiaTheme="minorEastAsia" w:hAnsiTheme="minorHAnsi" w:cstheme="minorBidi"/>
          <w:b w:val="0"/>
          <w:color w:val="auto"/>
          <w:sz w:val="22"/>
          <w:szCs w:val="22"/>
        </w:rPr>
      </w:pPr>
      <w:hyperlink w:anchor="_Toc334025800" w:history="1">
        <w:r w:rsidR="00BC623E" w:rsidRPr="00BC623E">
          <w:rPr>
            <w:rStyle w:val="Hyperlink"/>
            <w:b w:val="0"/>
          </w:rPr>
          <w:t>Figura 43 - Perímetro da área de abastecimento de água pela concessionária</w:t>
        </w:r>
        <w:r w:rsidR="00BC623E" w:rsidRPr="00BC623E">
          <w:rPr>
            <w:b w:val="0"/>
            <w:webHidden/>
          </w:rPr>
          <w:tab/>
        </w:r>
        <w:r w:rsidR="00D67B85" w:rsidRPr="00BC623E">
          <w:rPr>
            <w:b w:val="0"/>
            <w:webHidden/>
          </w:rPr>
          <w:fldChar w:fldCharType="begin"/>
        </w:r>
        <w:r w:rsidR="00BC623E" w:rsidRPr="00BC623E">
          <w:rPr>
            <w:b w:val="0"/>
            <w:webHidden/>
          </w:rPr>
          <w:instrText xml:space="preserve"> PAGEREF _Toc334025800 \h </w:instrText>
        </w:r>
        <w:r w:rsidR="00D67B85" w:rsidRPr="00BC623E">
          <w:rPr>
            <w:b w:val="0"/>
            <w:webHidden/>
          </w:rPr>
        </w:r>
        <w:r w:rsidR="00D67B85" w:rsidRPr="00BC623E">
          <w:rPr>
            <w:b w:val="0"/>
            <w:webHidden/>
          </w:rPr>
          <w:fldChar w:fldCharType="separate"/>
        </w:r>
        <w:r w:rsidR="0051232E">
          <w:rPr>
            <w:b w:val="0"/>
            <w:webHidden/>
          </w:rPr>
          <w:t>78</w:t>
        </w:r>
        <w:r w:rsidR="00D67B85" w:rsidRPr="00BC623E">
          <w:rPr>
            <w:b w:val="0"/>
            <w:webHidden/>
          </w:rPr>
          <w:fldChar w:fldCharType="end"/>
        </w:r>
      </w:hyperlink>
    </w:p>
    <w:p w14:paraId="3AC9AB41" w14:textId="77777777" w:rsidR="00BC5F69" w:rsidRDefault="00D67B85" w:rsidP="00BC5F69">
      <w:pPr>
        <w:ind w:firstLine="0"/>
        <w:sectPr w:rsidR="00BC5F69" w:rsidSect="00BC623E">
          <w:pgSz w:w="11907" w:h="16840" w:code="9"/>
          <w:pgMar w:top="1701" w:right="1134" w:bottom="1134" w:left="1701" w:header="567" w:footer="284" w:gutter="0"/>
          <w:cols w:space="720"/>
          <w:titlePg/>
          <w:docGrid w:linePitch="299"/>
        </w:sectPr>
      </w:pPr>
      <w:r w:rsidRPr="00BC623E">
        <w:fldChar w:fldCharType="end"/>
      </w:r>
    </w:p>
    <w:p w14:paraId="65BBBE8B" w14:textId="77777777" w:rsidR="00BC5F69" w:rsidRPr="009775BD" w:rsidRDefault="00BC5F69" w:rsidP="00BC623E">
      <w:pPr>
        <w:pStyle w:val="Ttulo1"/>
        <w:numPr>
          <w:ilvl w:val="0"/>
          <w:numId w:val="0"/>
        </w:numPr>
        <w:ind w:left="360" w:hanging="360"/>
      </w:pPr>
      <w:bookmarkStart w:id="6" w:name="_Toc317861065"/>
      <w:bookmarkStart w:id="7" w:name="_Toc321148589"/>
      <w:bookmarkStart w:id="8" w:name="_Toc322509039"/>
      <w:bookmarkStart w:id="9" w:name="_Toc334025640"/>
      <w:r w:rsidRPr="009775BD">
        <w:lastRenderedPageBreak/>
        <w:t>SIGLAS UTILIZADAS</w:t>
      </w:r>
      <w:bookmarkEnd w:id="6"/>
      <w:bookmarkEnd w:id="7"/>
      <w:bookmarkEnd w:id="8"/>
      <w:bookmarkEnd w:id="9"/>
    </w:p>
    <w:p w14:paraId="6E89C3D8" w14:textId="77777777" w:rsidR="00404919" w:rsidRPr="009775BD" w:rsidRDefault="00404919" w:rsidP="00404919">
      <w:pPr>
        <w:pStyle w:val="SumrioSiglas"/>
      </w:pPr>
      <w:r w:rsidRPr="009775BD">
        <w:t>SAA – Sistema de Abastecimento de Água;</w:t>
      </w:r>
    </w:p>
    <w:p w14:paraId="362B1E25" w14:textId="77777777" w:rsidR="00404919" w:rsidRPr="009775BD" w:rsidRDefault="00404919" w:rsidP="00404919">
      <w:pPr>
        <w:pStyle w:val="SumrioSiglas"/>
      </w:pPr>
      <w:r w:rsidRPr="009775BD">
        <w:t>ETA – Estação de Tratamento de Água;</w:t>
      </w:r>
    </w:p>
    <w:p w14:paraId="2F3041D7" w14:textId="77777777" w:rsidR="00404919" w:rsidRPr="009775BD" w:rsidRDefault="00404919" w:rsidP="00404919">
      <w:pPr>
        <w:pStyle w:val="SumrioSiglas"/>
      </w:pPr>
      <w:r w:rsidRPr="009775BD">
        <w:t>EAT – Estação Elevatória de Água Tratada;</w:t>
      </w:r>
    </w:p>
    <w:p w14:paraId="695AAB1F" w14:textId="77777777" w:rsidR="00404919" w:rsidRPr="009775BD" w:rsidRDefault="00404919" w:rsidP="00404919">
      <w:pPr>
        <w:pStyle w:val="SumrioSiglas"/>
      </w:pPr>
      <w:r w:rsidRPr="009775BD">
        <w:t>EAB – Estação Elevatória de Água Bruta;</w:t>
      </w:r>
    </w:p>
    <w:p w14:paraId="5663B22E" w14:textId="77777777" w:rsidR="00404919" w:rsidRPr="009775BD" w:rsidRDefault="00404919" w:rsidP="00404919">
      <w:pPr>
        <w:pStyle w:val="SumrioSiglas"/>
      </w:pPr>
      <w:r w:rsidRPr="009775BD">
        <w:t>RDA – Rede de Distribuição de Água;</w:t>
      </w:r>
    </w:p>
    <w:p w14:paraId="49B77A75" w14:textId="77777777" w:rsidR="00404919" w:rsidRPr="009775BD" w:rsidRDefault="00404919" w:rsidP="00404919">
      <w:pPr>
        <w:pStyle w:val="SumrioSiglas"/>
      </w:pPr>
      <w:r w:rsidRPr="009775BD">
        <w:t>REN – Reservatório Enterrado;</w:t>
      </w:r>
    </w:p>
    <w:p w14:paraId="1EE1BBFD" w14:textId="77777777" w:rsidR="00404919" w:rsidRPr="009775BD" w:rsidRDefault="00404919" w:rsidP="00404919">
      <w:pPr>
        <w:pStyle w:val="SumrioSiglas"/>
      </w:pPr>
      <w:r w:rsidRPr="009775BD">
        <w:t>RAP – Reservatório Apoiado;</w:t>
      </w:r>
    </w:p>
    <w:p w14:paraId="54F59873" w14:textId="77777777" w:rsidR="00404919" w:rsidRPr="009775BD" w:rsidRDefault="00404919" w:rsidP="00404919">
      <w:pPr>
        <w:pStyle w:val="SumrioSiglas"/>
      </w:pPr>
      <w:r w:rsidRPr="009775BD">
        <w:t>REL – Reservatório Elevado;</w:t>
      </w:r>
    </w:p>
    <w:p w14:paraId="6CE64ED0" w14:textId="77777777" w:rsidR="00404919" w:rsidRPr="009775BD" w:rsidRDefault="00404919" w:rsidP="00404919">
      <w:pPr>
        <w:pStyle w:val="SumrioSiglas"/>
      </w:pPr>
      <w:r w:rsidRPr="009775BD">
        <w:t>CSB – Captação Subterrânea;</w:t>
      </w:r>
    </w:p>
    <w:p w14:paraId="5A6A7600" w14:textId="77777777" w:rsidR="00404919" w:rsidRPr="009775BD" w:rsidRDefault="00404919" w:rsidP="00404919">
      <w:pPr>
        <w:pStyle w:val="SumrioSiglas"/>
      </w:pPr>
      <w:r w:rsidRPr="009775BD">
        <w:t>SIC – Sistema de Injeção de Cloro (casa de química);</w:t>
      </w:r>
    </w:p>
    <w:p w14:paraId="413DC254" w14:textId="77777777" w:rsidR="00404919" w:rsidRPr="009775BD" w:rsidRDefault="00404919" w:rsidP="00404919">
      <w:pPr>
        <w:pStyle w:val="SumrioSiglas"/>
      </w:pPr>
      <w:r w:rsidRPr="009775BD">
        <w:t>AAT – Adutora de Água Tratada;</w:t>
      </w:r>
    </w:p>
    <w:p w14:paraId="7954F2AB" w14:textId="77777777" w:rsidR="00404919" w:rsidRPr="009775BD" w:rsidRDefault="00404919" w:rsidP="00404919">
      <w:pPr>
        <w:pStyle w:val="SumrioSiglas"/>
      </w:pPr>
      <w:r w:rsidRPr="009775BD">
        <w:t>AAB – Adutora de Água Bruta;</w:t>
      </w:r>
    </w:p>
    <w:p w14:paraId="4AEE8860" w14:textId="77777777" w:rsidR="00404919" w:rsidRPr="009775BD" w:rsidRDefault="00404919" w:rsidP="00BC623E">
      <w:pPr>
        <w:spacing w:before="0" w:beforeAutospacing="0"/>
      </w:pPr>
    </w:p>
    <w:p w14:paraId="3BF2A743" w14:textId="77777777" w:rsidR="00404919" w:rsidRPr="009775BD" w:rsidRDefault="00404919" w:rsidP="00404919">
      <w:pPr>
        <w:pStyle w:val="SumrioSiglas"/>
      </w:pPr>
      <w:r w:rsidRPr="009775BD">
        <w:t>SES – Sistema de Esgotamento Sanitário;</w:t>
      </w:r>
    </w:p>
    <w:p w14:paraId="67078DC1" w14:textId="77777777" w:rsidR="00404919" w:rsidRPr="009775BD" w:rsidRDefault="00404919" w:rsidP="00404919">
      <w:pPr>
        <w:pStyle w:val="SumrioSiglas"/>
      </w:pPr>
      <w:r w:rsidRPr="009775BD">
        <w:t>ETE ou ETEs – Estação de Tratamento de Esgoto, ou com “s” para o plural;</w:t>
      </w:r>
    </w:p>
    <w:p w14:paraId="27D60BD7" w14:textId="77777777" w:rsidR="00404919" w:rsidRPr="009775BD" w:rsidRDefault="00404919" w:rsidP="00404919">
      <w:pPr>
        <w:pStyle w:val="SumrioSiglas"/>
      </w:pPr>
      <w:r w:rsidRPr="009775BD">
        <w:t>EEE – Estação Elevatória de Esgoto;</w:t>
      </w:r>
    </w:p>
    <w:p w14:paraId="59911211" w14:textId="77777777" w:rsidR="00404919" w:rsidRPr="009775BD" w:rsidRDefault="00404919" w:rsidP="00404919">
      <w:pPr>
        <w:pStyle w:val="SumrioSiglas"/>
      </w:pPr>
      <w:r w:rsidRPr="009775BD">
        <w:t>INT – Interceptor;</w:t>
      </w:r>
    </w:p>
    <w:p w14:paraId="2D6F03A6" w14:textId="77777777" w:rsidR="00404919" w:rsidRPr="009775BD" w:rsidRDefault="00404919" w:rsidP="00404919">
      <w:pPr>
        <w:pStyle w:val="SumrioSiglas"/>
      </w:pPr>
      <w:r w:rsidRPr="009775BD">
        <w:t>EMS – Emissário;</w:t>
      </w:r>
    </w:p>
    <w:p w14:paraId="16EBB93F" w14:textId="77777777" w:rsidR="00404919" w:rsidRPr="009775BD" w:rsidRDefault="00404919" w:rsidP="00404919">
      <w:pPr>
        <w:pStyle w:val="SumrioSiglas"/>
      </w:pPr>
      <w:r w:rsidRPr="009775BD">
        <w:t>RCE – Rede Coletora de Esgoto;</w:t>
      </w:r>
    </w:p>
    <w:p w14:paraId="6C2E535E" w14:textId="77777777" w:rsidR="00404919" w:rsidRPr="009775BD" w:rsidRDefault="00404919" w:rsidP="00404919">
      <w:pPr>
        <w:pStyle w:val="SumrioSiglas"/>
      </w:pPr>
      <w:r w:rsidRPr="009775BD">
        <w:t>LR – Linha de Recalque;</w:t>
      </w:r>
    </w:p>
    <w:p w14:paraId="484120CE" w14:textId="77777777" w:rsidR="00404919" w:rsidRPr="009775BD" w:rsidRDefault="00404919" w:rsidP="00404919">
      <w:pPr>
        <w:pStyle w:val="SumrioSiglas"/>
      </w:pPr>
      <w:r w:rsidRPr="009775BD">
        <w:t>MB – Manilha de Barro;</w:t>
      </w:r>
    </w:p>
    <w:p w14:paraId="059448CB" w14:textId="77777777" w:rsidR="00404919" w:rsidRPr="009775BD" w:rsidRDefault="00404919" w:rsidP="00BC623E">
      <w:pPr>
        <w:spacing w:before="0" w:beforeAutospacing="0"/>
      </w:pPr>
    </w:p>
    <w:p w14:paraId="24B951F0" w14:textId="77777777" w:rsidR="00404919" w:rsidRPr="009775BD" w:rsidRDefault="00404919" w:rsidP="00404919">
      <w:pPr>
        <w:pStyle w:val="SumrioSiglas"/>
      </w:pPr>
      <w:r w:rsidRPr="009775BD">
        <w:t>Sanepar – Companhia de Saneamento do Paraná;</w:t>
      </w:r>
    </w:p>
    <w:p w14:paraId="748934E2" w14:textId="77777777" w:rsidR="00404919" w:rsidRDefault="00404919" w:rsidP="00404919">
      <w:pPr>
        <w:pStyle w:val="SumrioSiglas"/>
      </w:pPr>
      <w:r w:rsidRPr="009775BD">
        <w:t>SIS – Sistema de Informação Sanepar;</w:t>
      </w:r>
    </w:p>
    <w:p w14:paraId="4EBEB3FE" w14:textId="77777777" w:rsidR="00404919" w:rsidRPr="009775BD" w:rsidRDefault="00404919" w:rsidP="00404919">
      <w:pPr>
        <w:pStyle w:val="SumrioSiglas"/>
      </w:pPr>
      <w:r>
        <w:t>SNIS – Sistema Nacional de Informação sobre Saneamento;</w:t>
      </w:r>
    </w:p>
    <w:p w14:paraId="050BF4B7" w14:textId="77777777" w:rsidR="00404919" w:rsidRDefault="00404919" w:rsidP="00404919">
      <w:pPr>
        <w:pStyle w:val="SumrioSiglas"/>
      </w:pPr>
      <w:r w:rsidRPr="009775BD">
        <w:t>IAP – Instituto Ambiental do Paraná;</w:t>
      </w:r>
    </w:p>
    <w:p w14:paraId="36B7B100" w14:textId="77777777" w:rsidR="00404919" w:rsidRPr="009775BD" w:rsidRDefault="00404919" w:rsidP="00404919">
      <w:pPr>
        <w:pStyle w:val="SumrioSiglas"/>
      </w:pPr>
      <w:r>
        <w:t>IAPAR – Instituto Agronômico do Paraná</w:t>
      </w:r>
    </w:p>
    <w:p w14:paraId="400E2065" w14:textId="77777777" w:rsidR="00404919" w:rsidRPr="009775BD" w:rsidRDefault="00404919" w:rsidP="00404919">
      <w:pPr>
        <w:pStyle w:val="SumrioSiglas"/>
      </w:pPr>
      <w:r w:rsidRPr="009775BD">
        <w:t>PM – Prefeitura Municipal;</w:t>
      </w:r>
    </w:p>
    <w:p w14:paraId="78FDA2E5" w14:textId="77777777" w:rsidR="00404919" w:rsidRPr="009775BD" w:rsidRDefault="00404919" w:rsidP="00404919">
      <w:pPr>
        <w:pStyle w:val="SumrioSiglas"/>
      </w:pPr>
      <w:r w:rsidRPr="009775BD">
        <w:t>ITCG – Instituto de Terras Cartografia e geociência</w:t>
      </w:r>
    </w:p>
    <w:p w14:paraId="355F3416" w14:textId="77777777" w:rsidR="00404919" w:rsidRPr="009775BD" w:rsidRDefault="00404919" w:rsidP="00404919">
      <w:pPr>
        <w:pStyle w:val="SumrioSiglas"/>
      </w:pPr>
      <w:bookmarkStart w:id="10" w:name="_Toc234498800"/>
      <w:bookmarkStart w:id="11" w:name="_Toc234723072"/>
      <w:bookmarkStart w:id="12" w:name="_Toc234723764"/>
      <w:bookmarkStart w:id="13" w:name="_Toc237685646"/>
      <w:bookmarkStart w:id="14" w:name="_Toc237685712"/>
      <w:bookmarkStart w:id="15" w:name="_Toc241810043"/>
      <w:bookmarkStart w:id="16" w:name="_Toc242151679"/>
      <w:r w:rsidRPr="009775BD">
        <w:t>IAP – Instituto Ambiental do Paraná;</w:t>
      </w:r>
    </w:p>
    <w:p w14:paraId="205E0470" w14:textId="77777777" w:rsidR="00404919" w:rsidRPr="009775BD" w:rsidRDefault="00404919" w:rsidP="00404919">
      <w:pPr>
        <w:pStyle w:val="SumrioSiglas"/>
      </w:pPr>
      <w:r w:rsidRPr="009775BD">
        <w:t>Prosab – Programa de Pesquisas em Saneamento Básico;</w:t>
      </w:r>
    </w:p>
    <w:p w14:paraId="51DD0B5D" w14:textId="77777777" w:rsidR="00404919" w:rsidRPr="009775BD" w:rsidRDefault="00404919" w:rsidP="00404919">
      <w:pPr>
        <w:pStyle w:val="SumrioSiglas"/>
      </w:pPr>
      <w:r w:rsidRPr="009775BD">
        <w:t>Conama – Conselho Nacional de Meio Ambiente;</w:t>
      </w:r>
    </w:p>
    <w:p w14:paraId="2809BDFC" w14:textId="77777777" w:rsidR="00404919" w:rsidRPr="009775BD" w:rsidRDefault="00404919" w:rsidP="00404919">
      <w:pPr>
        <w:pStyle w:val="SumrioSiglas"/>
      </w:pPr>
      <w:r w:rsidRPr="009775BD">
        <w:t>Anvisa – Agência Nacional de Vigilância Sanitária;</w:t>
      </w:r>
    </w:p>
    <w:p w14:paraId="18CA462A" w14:textId="77777777" w:rsidR="00404919" w:rsidRPr="009775BD" w:rsidRDefault="00404919" w:rsidP="00404919">
      <w:pPr>
        <w:pStyle w:val="SumrioSiglas"/>
      </w:pPr>
      <w:r w:rsidRPr="009775BD">
        <w:t>OPS – Organização Panamericana da Saúde;</w:t>
      </w:r>
    </w:p>
    <w:p w14:paraId="22F27607" w14:textId="77777777" w:rsidR="00404919" w:rsidRPr="009775BD" w:rsidRDefault="00404919" w:rsidP="00404919">
      <w:pPr>
        <w:pStyle w:val="SumrioSiglas"/>
      </w:pPr>
      <w:r w:rsidRPr="009775BD">
        <w:t>OMS – Organização mundial da Saúde;</w:t>
      </w:r>
    </w:p>
    <w:p w14:paraId="4AA6A9EF" w14:textId="77777777" w:rsidR="00404919" w:rsidRPr="009775BD" w:rsidRDefault="00404919" w:rsidP="00404919">
      <w:pPr>
        <w:pStyle w:val="SumrioSiglas"/>
        <w:rPr>
          <w:lang w:val="es-ES"/>
        </w:rPr>
      </w:pPr>
      <w:r w:rsidRPr="009775BD">
        <w:rPr>
          <w:lang w:val="es-ES"/>
        </w:rPr>
        <w:t>CEPIS – Centro Panamericano de Ingenieria Sanitaria y Ciencias del Ambiente</w:t>
      </w:r>
    </w:p>
    <w:p w14:paraId="76D202EC" w14:textId="77777777" w:rsidR="00404919" w:rsidRPr="009775BD" w:rsidRDefault="00404919" w:rsidP="00404919">
      <w:pPr>
        <w:pStyle w:val="SumrioSiglas"/>
        <w:rPr>
          <w:lang w:val="es-ES"/>
        </w:rPr>
      </w:pPr>
      <w:r w:rsidRPr="009775BD">
        <w:rPr>
          <w:lang w:val="es-ES"/>
        </w:rPr>
        <w:t>UASB –  Upflow Anaerobic Sludge Blanket;</w:t>
      </w:r>
    </w:p>
    <w:p w14:paraId="71C7146A" w14:textId="77777777" w:rsidR="00404919" w:rsidRPr="009775BD" w:rsidRDefault="00404919" w:rsidP="00404919">
      <w:pPr>
        <w:pStyle w:val="SumrioSiglas"/>
        <w:rPr>
          <w:lang w:val="es-ES"/>
        </w:rPr>
      </w:pPr>
      <w:r w:rsidRPr="009775BD">
        <w:rPr>
          <w:lang w:val="es-ES"/>
        </w:rPr>
        <w:t>RALF – Unidade Anaeróbia de Leito Fluidizado (UASB da Sanepar);</w:t>
      </w:r>
    </w:p>
    <w:p w14:paraId="7D6709EF" w14:textId="77777777" w:rsidR="00404919" w:rsidRPr="009775BD" w:rsidRDefault="00404919" w:rsidP="00404919">
      <w:pPr>
        <w:pStyle w:val="SumrioSiglas"/>
        <w:rPr>
          <w:lang w:val="es-ES"/>
        </w:rPr>
      </w:pPr>
      <w:r w:rsidRPr="009775BD">
        <w:rPr>
          <w:lang w:val="es-ES"/>
        </w:rPr>
        <w:t>FQ – Módulos de tratamento Físico-Químico;</w:t>
      </w:r>
    </w:p>
    <w:p w14:paraId="74F51786" w14:textId="77777777" w:rsidR="00404919" w:rsidRPr="009775BD" w:rsidRDefault="00404919" w:rsidP="00404919">
      <w:pPr>
        <w:pStyle w:val="SumrioSiglas"/>
        <w:rPr>
          <w:lang w:val="es-ES"/>
        </w:rPr>
      </w:pPr>
      <w:r w:rsidRPr="009775BD">
        <w:rPr>
          <w:lang w:val="es-ES"/>
        </w:rPr>
        <w:t>OD – Oxigênio Dissolvido;</w:t>
      </w:r>
    </w:p>
    <w:p w14:paraId="799459B3" w14:textId="77777777" w:rsidR="00404919" w:rsidRPr="009775BD" w:rsidRDefault="00404919" w:rsidP="00404919">
      <w:pPr>
        <w:pStyle w:val="SumrioSiglas"/>
      </w:pPr>
      <w:r w:rsidRPr="009775BD">
        <w:t>DQO – Demanda Química de Oxigênio;</w:t>
      </w:r>
    </w:p>
    <w:p w14:paraId="4B422921" w14:textId="77777777" w:rsidR="00404919" w:rsidRPr="009775BD" w:rsidRDefault="00404919" w:rsidP="00404919">
      <w:pPr>
        <w:pStyle w:val="SumrioSiglas"/>
      </w:pPr>
      <w:r w:rsidRPr="009775BD">
        <w:t>DBO – Demanda Bioquímica de Oxigênio;</w:t>
      </w:r>
    </w:p>
    <w:p w14:paraId="4430AFA1" w14:textId="77777777" w:rsidR="00404919" w:rsidRDefault="00404919" w:rsidP="00404919">
      <w:pPr>
        <w:pStyle w:val="SumrioSiglas"/>
      </w:pPr>
      <w:r w:rsidRPr="009775BD">
        <w:t>pH – Potencial Hidrogeniônico;</w:t>
      </w:r>
    </w:p>
    <w:p w14:paraId="1ACE88C2" w14:textId="77777777" w:rsidR="00404919" w:rsidRPr="009775BD" w:rsidRDefault="00BC623E" w:rsidP="00BC623E">
      <w:pPr>
        <w:pStyle w:val="Ttulo1"/>
      </w:pPr>
      <w:bookmarkStart w:id="17" w:name="_Toc318787187"/>
      <w:bookmarkStart w:id="18" w:name="_Toc322509040"/>
      <w:bookmarkStart w:id="19" w:name="_Toc334025641"/>
      <w:bookmarkEnd w:id="10"/>
      <w:bookmarkEnd w:id="11"/>
      <w:bookmarkEnd w:id="12"/>
      <w:bookmarkEnd w:id="13"/>
      <w:bookmarkEnd w:id="14"/>
      <w:bookmarkEnd w:id="15"/>
      <w:bookmarkEnd w:id="16"/>
      <w:r>
        <w:lastRenderedPageBreak/>
        <w:t xml:space="preserve">O MUNICÍPIO DE </w:t>
      </w:r>
      <w:bookmarkEnd w:id="17"/>
      <w:r>
        <w:t>SÃO JOSÉ DAS PALMEIRAS</w:t>
      </w:r>
      <w:bookmarkEnd w:id="18"/>
      <w:bookmarkEnd w:id="19"/>
    </w:p>
    <w:p w14:paraId="00614915" w14:textId="77777777" w:rsidR="00404919" w:rsidRPr="004831C1" w:rsidRDefault="00404919" w:rsidP="004831C1">
      <w:r w:rsidRPr="004831C1">
        <w:t xml:space="preserve">Distrito criado com a denominação de São José, pela lei estadual nº 7159, de 17 de junho de 1979, com terras desmembradas do distrito de São Clemente, subordinado ao município de Santa Helena. </w:t>
      </w:r>
    </w:p>
    <w:p w14:paraId="2F3D4C7F" w14:textId="77777777" w:rsidR="00404919" w:rsidRPr="004831C1" w:rsidRDefault="00404919" w:rsidP="004831C1">
      <w:r w:rsidRPr="004831C1">
        <w:t xml:space="preserve">Elevado à categoria de município com a denominação de São José das Palmeiras, pela lei estadual nº 8075, de 17 de agosto de 1980, desmembrado do município de Santa Helena. Sede no atual distrito de São José das Palmeiras (ex-povoado de São José). Constituído do distrito sede. Instado em 01 de janeiro de 1986. Em divisão territorial datada de 1988, o município é constituído do distrito sede. </w:t>
      </w:r>
    </w:p>
    <w:p w14:paraId="5DAC81DF" w14:textId="77777777" w:rsidR="00404919" w:rsidRPr="0093567F" w:rsidRDefault="00404919" w:rsidP="004831C1">
      <w:r w:rsidRPr="0093567F">
        <w:t xml:space="preserve">São José das Palmeiras teve seu início no final da década de 60, sendo que os primeiros colonizadores que aqui chegaram, vieram da região norte do estado e de outros estados da federação. </w:t>
      </w:r>
    </w:p>
    <w:p w14:paraId="3DFF3927" w14:textId="77777777" w:rsidR="00404919" w:rsidRDefault="00404919" w:rsidP="004831C1">
      <w:r w:rsidRPr="0093567F">
        <w:t xml:space="preserve">A cultura do café estava em seu auge na ocasião, e as terras desta região apresentavam-se propícias à instalação desta cultura devido aos baixos preços das terras e a sua alta fertilidade, houve também interesse pela cultura de hortelã, mas com geada em 1975 que quase dizimou a cultura do café. Sendo os colonizadores a maioria de origem do norte do país, os quais têm uma grande identificação com a cultura do algodão, levou a região novamente quase que totalmente para a monocultura do algodão, e outro ponto favorável a isto foi a alta produtividade conseguida com esta cultura e a sobra de mão de obra da época, pois estavam praticamente saindo da monocultura do café, que era uma grande empregadora de mão de obra, esta tendência persistiu até recentemente, sendo que área de cultura do algodão nunca ocupou área inferior a </w:t>
      </w:r>
      <w:r w:rsidR="004831C1">
        <w:t>50% da área total do município.</w:t>
      </w:r>
      <w:r w:rsidRPr="0093567F">
        <w:t xml:space="preserve">Nesta década o que tem se observado é uma crescente mudança na estrutura fundiária do município de São José das Palmeiras, devido a sua topografia bastante acentuada e os baixos preços das terras, está levando a formação de grandes áreas de pastagem, as quais já estão atingido quase 50% da área total do município e o que pode ser verificado é uma difícil reversão desta tendência, já que com o baixo uso de tecnologia, as terras perderam a fertilidade e já não produzem como antes, e os agricultores não possuem recursos para reverterem isto, o que deixa aos mesmos uma única opção, vender as suas pequenas propriedades e procurar novas fronteiras agrícolas. </w:t>
      </w:r>
    </w:p>
    <w:p w14:paraId="034071A7" w14:textId="77777777" w:rsidR="00404919" w:rsidRDefault="00404919" w:rsidP="00BC623E">
      <w:pPr>
        <w:pStyle w:val="Ttulo1"/>
      </w:pPr>
      <w:bookmarkStart w:id="20" w:name="_Toc317853499"/>
      <w:bookmarkStart w:id="21" w:name="_Toc317853929"/>
      <w:bookmarkStart w:id="22" w:name="_Toc317861068"/>
      <w:bookmarkStart w:id="23" w:name="_Toc321148591"/>
      <w:bookmarkStart w:id="24" w:name="_Toc322509041"/>
      <w:bookmarkStart w:id="25" w:name="_Toc334025642"/>
      <w:r w:rsidRPr="009015F4">
        <w:lastRenderedPageBreak/>
        <w:t>COMPONENTES DO RELATÓRIO TÉCNICO PRELIMINAR</w:t>
      </w:r>
      <w:bookmarkStart w:id="26" w:name="_Toc317861070"/>
      <w:bookmarkStart w:id="27" w:name="_Toc318787190"/>
      <w:bookmarkEnd w:id="20"/>
      <w:bookmarkEnd w:id="21"/>
      <w:bookmarkEnd w:id="22"/>
      <w:bookmarkEnd w:id="23"/>
      <w:bookmarkEnd w:id="24"/>
      <w:bookmarkEnd w:id="25"/>
    </w:p>
    <w:p w14:paraId="5A54B708" w14:textId="77777777" w:rsidR="00404919" w:rsidRPr="00371177" w:rsidRDefault="00404919" w:rsidP="00E4107D">
      <w:pPr>
        <w:pStyle w:val="Ttulo2"/>
      </w:pPr>
      <w:bookmarkStart w:id="28" w:name="_Toc322509042"/>
      <w:bookmarkStart w:id="29" w:name="_Toc334025643"/>
      <w:r>
        <w:t>São José das Palmeiras – Síntese das Informações</w:t>
      </w:r>
      <w:bookmarkEnd w:id="26"/>
      <w:bookmarkEnd w:id="27"/>
      <w:bookmarkEnd w:id="28"/>
      <w:bookmarkEnd w:id="29"/>
    </w:p>
    <w:tbl>
      <w:tblPr>
        <w:tblW w:w="5000" w:type="pct"/>
        <w:tblCellMar>
          <w:left w:w="70" w:type="dxa"/>
          <w:right w:w="70" w:type="dxa"/>
        </w:tblCellMar>
        <w:tblLook w:val="04A0" w:firstRow="1" w:lastRow="0" w:firstColumn="1" w:lastColumn="0" w:noHBand="0" w:noVBand="1"/>
      </w:tblPr>
      <w:tblGrid>
        <w:gridCol w:w="5437"/>
        <w:gridCol w:w="1827"/>
        <w:gridCol w:w="2515"/>
      </w:tblGrid>
      <w:tr w:rsidR="00404919" w:rsidRPr="009775BD" w14:paraId="1829C2E1" w14:textId="77777777" w:rsidTr="009E396D">
        <w:trPr>
          <w:trHeight w:val="705"/>
        </w:trPr>
        <w:tc>
          <w:tcPr>
            <w:tcW w:w="2780" w:type="pct"/>
            <w:tcBorders>
              <w:top w:val="nil"/>
              <w:left w:val="nil"/>
              <w:bottom w:val="single" w:sz="12" w:space="0" w:color="A8C0DE"/>
              <w:right w:val="nil"/>
            </w:tcBorders>
            <w:shd w:val="clear" w:color="auto" w:fill="auto"/>
            <w:vAlign w:val="center"/>
            <w:hideMark/>
          </w:tcPr>
          <w:p w14:paraId="7EFEA3EB"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CNEFE - Cadastro Nacional de Endereços para Fins Estatísticos</w:t>
            </w:r>
          </w:p>
        </w:tc>
        <w:tc>
          <w:tcPr>
            <w:tcW w:w="934" w:type="pct"/>
            <w:tcBorders>
              <w:top w:val="nil"/>
              <w:left w:val="nil"/>
              <w:bottom w:val="nil"/>
              <w:right w:val="nil"/>
            </w:tcBorders>
            <w:shd w:val="clear" w:color="auto" w:fill="auto"/>
            <w:noWrap/>
            <w:vAlign w:val="center"/>
            <w:hideMark/>
          </w:tcPr>
          <w:p w14:paraId="09E36270" w14:textId="77777777" w:rsidR="00404919" w:rsidRPr="009775BD" w:rsidRDefault="00404919" w:rsidP="009E396D">
            <w:pPr>
              <w:spacing w:line="240" w:lineRule="auto"/>
              <w:rPr>
                <w:rFonts w:cs="Arial"/>
                <w:szCs w:val="22"/>
              </w:rPr>
            </w:pPr>
          </w:p>
        </w:tc>
        <w:tc>
          <w:tcPr>
            <w:tcW w:w="1286" w:type="pct"/>
            <w:tcBorders>
              <w:top w:val="nil"/>
              <w:left w:val="nil"/>
              <w:bottom w:val="nil"/>
              <w:right w:val="nil"/>
            </w:tcBorders>
            <w:shd w:val="clear" w:color="auto" w:fill="auto"/>
            <w:noWrap/>
            <w:vAlign w:val="center"/>
            <w:hideMark/>
          </w:tcPr>
          <w:p w14:paraId="73442419" w14:textId="77777777" w:rsidR="00404919" w:rsidRPr="009775BD" w:rsidRDefault="00404919" w:rsidP="009E396D">
            <w:pPr>
              <w:spacing w:line="240" w:lineRule="auto"/>
              <w:rPr>
                <w:rFonts w:cs="Arial"/>
                <w:szCs w:val="22"/>
              </w:rPr>
            </w:pPr>
          </w:p>
        </w:tc>
      </w:tr>
      <w:tr w:rsidR="00404919" w:rsidRPr="009775BD" w14:paraId="6883EE7C"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1525E584" w14:textId="77777777" w:rsidR="00404919" w:rsidRPr="009775BD" w:rsidRDefault="00404919" w:rsidP="00B948AE">
            <w:pPr>
              <w:spacing w:line="240" w:lineRule="auto"/>
              <w:jc w:val="center"/>
              <w:rPr>
                <w:rFonts w:cs="Arial"/>
                <w:szCs w:val="22"/>
              </w:rPr>
            </w:pPr>
            <w:r w:rsidRPr="009775BD">
              <w:rPr>
                <w:rFonts w:cs="Arial"/>
                <w:szCs w:val="22"/>
              </w:rPr>
              <w:t>Total de endereços urbanos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69E2C022" w14:textId="77777777" w:rsidR="00404919" w:rsidRPr="009775BD" w:rsidRDefault="00404919" w:rsidP="009E396D">
            <w:pPr>
              <w:spacing w:line="240" w:lineRule="auto"/>
              <w:ind w:firstLine="0"/>
              <w:jc w:val="center"/>
              <w:rPr>
                <w:rFonts w:cs="Arial"/>
                <w:szCs w:val="22"/>
              </w:rPr>
            </w:pPr>
            <w:r>
              <w:rPr>
                <w:rFonts w:cs="Arial"/>
                <w:szCs w:val="22"/>
              </w:rPr>
              <w:t>985</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3AF1C79F" w14:textId="77777777" w:rsidR="00404919" w:rsidRPr="009775BD" w:rsidRDefault="00404919" w:rsidP="009E396D">
            <w:pPr>
              <w:spacing w:line="240" w:lineRule="auto"/>
              <w:ind w:firstLine="0"/>
              <w:jc w:val="center"/>
              <w:rPr>
                <w:rFonts w:cs="Arial"/>
                <w:szCs w:val="22"/>
              </w:rPr>
            </w:pPr>
            <w:r w:rsidRPr="009775BD">
              <w:rPr>
                <w:rFonts w:cs="Arial"/>
                <w:szCs w:val="22"/>
              </w:rPr>
              <w:t>endereços</w:t>
            </w:r>
          </w:p>
        </w:tc>
      </w:tr>
      <w:tr w:rsidR="00404919" w:rsidRPr="009775BD" w14:paraId="5E86A79C"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860EF14" w14:textId="77777777" w:rsidR="00404919" w:rsidRPr="009775BD" w:rsidRDefault="00404919" w:rsidP="00B948AE">
            <w:pPr>
              <w:spacing w:line="240" w:lineRule="auto"/>
              <w:jc w:val="center"/>
              <w:rPr>
                <w:rFonts w:cs="Arial"/>
                <w:szCs w:val="22"/>
              </w:rPr>
            </w:pPr>
            <w:r w:rsidRPr="009775BD">
              <w:rPr>
                <w:rFonts w:cs="Arial"/>
                <w:szCs w:val="22"/>
              </w:rPr>
              <w:t>Total de endereços rurais</w:t>
            </w:r>
          </w:p>
        </w:tc>
        <w:tc>
          <w:tcPr>
            <w:tcW w:w="934" w:type="pct"/>
            <w:tcBorders>
              <w:top w:val="nil"/>
              <w:left w:val="nil"/>
              <w:bottom w:val="single" w:sz="4" w:space="0" w:color="B2B2B2"/>
              <w:right w:val="single" w:sz="4" w:space="0" w:color="B2B2B2"/>
            </w:tcBorders>
            <w:shd w:val="clear" w:color="000000" w:fill="FFFFCC"/>
            <w:noWrap/>
            <w:vAlign w:val="center"/>
            <w:hideMark/>
          </w:tcPr>
          <w:p w14:paraId="29C0988D" w14:textId="77777777" w:rsidR="00404919" w:rsidRPr="009775BD" w:rsidRDefault="00404919" w:rsidP="009E396D">
            <w:pPr>
              <w:spacing w:line="240" w:lineRule="auto"/>
              <w:ind w:firstLine="0"/>
              <w:jc w:val="center"/>
              <w:rPr>
                <w:rFonts w:cs="Arial"/>
                <w:szCs w:val="22"/>
              </w:rPr>
            </w:pPr>
            <w:r>
              <w:rPr>
                <w:rFonts w:cs="Arial"/>
                <w:szCs w:val="22"/>
              </w:rPr>
              <w:t>615</w:t>
            </w:r>
          </w:p>
        </w:tc>
        <w:tc>
          <w:tcPr>
            <w:tcW w:w="1286" w:type="pct"/>
            <w:tcBorders>
              <w:top w:val="nil"/>
              <w:left w:val="nil"/>
              <w:bottom w:val="single" w:sz="4" w:space="0" w:color="B2B2B2"/>
              <w:right w:val="single" w:sz="4" w:space="0" w:color="B2B2B2"/>
            </w:tcBorders>
            <w:shd w:val="clear" w:color="000000" w:fill="FFFFCC"/>
            <w:noWrap/>
            <w:vAlign w:val="center"/>
            <w:hideMark/>
          </w:tcPr>
          <w:p w14:paraId="5CA91B3C" w14:textId="77777777" w:rsidR="00404919" w:rsidRPr="009775BD" w:rsidRDefault="00404919" w:rsidP="009E396D">
            <w:pPr>
              <w:spacing w:line="240" w:lineRule="auto"/>
              <w:ind w:firstLine="0"/>
              <w:jc w:val="center"/>
              <w:rPr>
                <w:rFonts w:cs="Arial"/>
                <w:szCs w:val="22"/>
              </w:rPr>
            </w:pPr>
            <w:r w:rsidRPr="009775BD">
              <w:rPr>
                <w:rFonts w:cs="Arial"/>
                <w:szCs w:val="22"/>
              </w:rPr>
              <w:t>endereços</w:t>
            </w:r>
          </w:p>
        </w:tc>
      </w:tr>
      <w:tr w:rsidR="00404919" w:rsidRPr="009775BD" w14:paraId="3D5E9E50"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6ED8EB34" w14:textId="77777777" w:rsidR="00404919" w:rsidRPr="009775BD" w:rsidRDefault="00404919" w:rsidP="00B948AE">
            <w:pPr>
              <w:spacing w:line="240" w:lineRule="auto"/>
              <w:jc w:val="center"/>
              <w:rPr>
                <w:rFonts w:cs="Arial"/>
                <w:szCs w:val="22"/>
              </w:rPr>
            </w:pPr>
            <w:r w:rsidRPr="009775BD">
              <w:rPr>
                <w:rFonts w:cs="Arial"/>
                <w:szCs w:val="22"/>
              </w:rPr>
              <w:t>Total de estabelecimentos de ensino</w:t>
            </w:r>
          </w:p>
        </w:tc>
        <w:tc>
          <w:tcPr>
            <w:tcW w:w="934" w:type="pct"/>
            <w:tcBorders>
              <w:top w:val="nil"/>
              <w:left w:val="nil"/>
              <w:bottom w:val="single" w:sz="4" w:space="0" w:color="B2B2B2"/>
              <w:right w:val="single" w:sz="4" w:space="0" w:color="B2B2B2"/>
            </w:tcBorders>
            <w:shd w:val="clear" w:color="000000" w:fill="FFFFCC"/>
            <w:noWrap/>
            <w:vAlign w:val="center"/>
            <w:hideMark/>
          </w:tcPr>
          <w:p w14:paraId="12C41A70" w14:textId="77777777" w:rsidR="00404919" w:rsidRPr="009775BD" w:rsidRDefault="00404919" w:rsidP="009E396D">
            <w:pPr>
              <w:spacing w:line="240" w:lineRule="auto"/>
              <w:ind w:firstLine="0"/>
              <w:jc w:val="center"/>
              <w:rPr>
                <w:rFonts w:cs="Arial"/>
                <w:szCs w:val="22"/>
              </w:rPr>
            </w:pPr>
            <w:r>
              <w:rPr>
                <w:rFonts w:cs="Arial"/>
                <w:szCs w:val="22"/>
              </w:rPr>
              <w:t>3</w:t>
            </w:r>
          </w:p>
        </w:tc>
        <w:tc>
          <w:tcPr>
            <w:tcW w:w="1286" w:type="pct"/>
            <w:tcBorders>
              <w:top w:val="nil"/>
              <w:left w:val="nil"/>
              <w:bottom w:val="single" w:sz="4" w:space="0" w:color="B2B2B2"/>
              <w:right w:val="single" w:sz="4" w:space="0" w:color="B2B2B2"/>
            </w:tcBorders>
            <w:shd w:val="clear" w:color="000000" w:fill="FFFFCC"/>
            <w:noWrap/>
            <w:vAlign w:val="center"/>
            <w:hideMark/>
          </w:tcPr>
          <w:p w14:paraId="0836E793" w14:textId="77777777" w:rsidR="00404919" w:rsidRPr="009775BD" w:rsidRDefault="00404919" w:rsidP="009E396D">
            <w:pPr>
              <w:spacing w:line="240" w:lineRule="auto"/>
              <w:ind w:firstLine="0"/>
              <w:jc w:val="center"/>
              <w:rPr>
                <w:rFonts w:cs="Arial"/>
                <w:szCs w:val="22"/>
              </w:rPr>
            </w:pPr>
            <w:r w:rsidRPr="009775BD">
              <w:rPr>
                <w:rFonts w:cs="Arial"/>
                <w:szCs w:val="22"/>
              </w:rPr>
              <w:t>estab</w:t>
            </w:r>
            <w:r w:rsidR="006A47AC">
              <w:rPr>
                <w:rFonts w:cs="Arial"/>
                <w:szCs w:val="22"/>
              </w:rPr>
              <w:t>e</w:t>
            </w:r>
            <w:r w:rsidRPr="009775BD">
              <w:rPr>
                <w:rFonts w:cs="Arial"/>
                <w:szCs w:val="22"/>
              </w:rPr>
              <w:t>lecimentos</w:t>
            </w:r>
          </w:p>
        </w:tc>
      </w:tr>
      <w:tr w:rsidR="00404919" w:rsidRPr="009775BD" w14:paraId="76824A1E"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71EC2778" w14:textId="77777777" w:rsidR="00404919" w:rsidRPr="009775BD" w:rsidRDefault="00404919" w:rsidP="00B948AE">
            <w:pPr>
              <w:spacing w:line="240" w:lineRule="auto"/>
              <w:jc w:val="center"/>
              <w:rPr>
                <w:rFonts w:cs="Arial"/>
                <w:szCs w:val="22"/>
              </w:rPr>
            </w:pPr>
            <w:r w:rsidRPr="009775BD">
              <w:rPr>
                <w:rFonts w:cs="Arial"/>
                <w:szCs w:val="22"/>
              </w:rPr>
              <w:t>Total de estabelecimentos de saúde</w:t>
            </w:r>
          </w:p>
        </w:tc>
        <w:tc>
          <w:tcPr>
            <w:tcW w:w="934" w:type="pct"/>
            <w:tcBorders>
              <w:top w:val="nil"/>
              <w:left w:val="nil"/>
              <w:bottom w:val="single" w:sz="4" w:space="0" w:color="B2B2B2"/>
              <w:right w:val="single" w:sz="4" w:space="0" w:color="B2B2B2"/>
            </w:tcBorders>
            <w:shd w:val="clear" w:color="000000" w:fill="FFFFCC"/>
            <w:noWrap/>
            <w:vAlign w:val="center"/>
            <w:hideMark/>
          </w:tcPr>
          <w:p w14:paraId="0BB32095" w14:textId="77777777" w:rsidR="00404919" w:rsidRPr="009775BD" w:rsidRDefault="00404919" w:rsidP="009E396D">
            <w:pPr>
              <w:spacing w:line="240" w:lineRule="auto"/>
              <w:ind w:firstLine="0"/>
              <w:jc w:val="center"/>
              <w:rPr>
                <w:rFonts w:cs="Arial"/>
                <w:szCs w:val="22"/>
              </w:rPr>
            </w:pPr>
            <w:r>
              <w:rPr>
                <w:rFonts w:cs="Arial"/>
                <w:szCs w:val="22"/>
              </w:rPr>
              <w:t>3</w:t>
            </w:r>
          </w:p>
        </w:tc>
        <w:tc>
          <w:tcPr>
            <w:tcW w:w="1286" w:type="pct"/>
            <w:tcBorders>
              <w:top w:val="nil"/>
              <w:left w:val="nil"/>
              <w:bottom w:val="single" w:sz="4" w:space="0" w:color="B2B2B2"/>
              <w:right w:val="single" w:sz="4" w:space="0" w:color="B2B2B2"/>
            </w:tcBorders>
            <w:shd w:val="clear" w:color="000000" w:fill="FFFFCC"/>
            <w:noWrap/>
            <w:vAlign w:val="center"/>
            <w:hideMark/>
          </w:tcPr>
          <w:p w14:paraId="71F59C83" w14:textId="77777777" w:rsidR="00404919" w:rsidRPr="009775BD" w:rsidRDefault="00404919" w:rsidP="009E396D">
            <w:pPr>
              <w:spacing w:line="240" w:lineRule="auto"/>
              <w:ind w:firstLine="0"/>
              <w:jc w:val="center"/>
              <w:rPr>
                <w:rFonts w:cs="Arial"/>
                <w:szCs w:val="22"/>
              </w:rPr>
            </w:pPr>
            <w:r w:rsidRPr="009775BD">
              <w:rPr>
                <w:rFonts w:cs="Arial"/>
                <w:szCs w:val="22"/>
              </w:rPr>
              <w:t>estab</w:t>
            </w:r>
            <w:r w:rsidR="006A47AC">
              <w:rPr>
                <w:rFonts w:cs="Arial"/>
                <w:szCs w:val="22"/>
              </w:rPr>
              <w:t>e</w:t>
            </w:r>
            <w:r w:rsidRPr="009775BD">
              <w:rPr>
                <w:rFonts w:cs="Arial"/>
                <w:szCs w:val="22"/>
              </w:rPr>
              <w:t>lecimentos</w:t>
            </w:r>
          </w:p>
        </w:tc>
      </w:tr>
      <w:tr w:rsidR="00404919" w:rsidRPr="009775BD" w14:paraId="24FB2F97" w14:textId="77777777" w:rsidTr="009E396D">
        <w:trPr>
          <w:trHeight w:val="300"/>
        </w:trPr>
        <w:tc>
          <w:tcPr>
            <w:tcW w:w="2780" w:type="pct"/>
            <w:tcBorders>
              <w:top w:val="nil"/>
              <w:left w:val="nil"/>
              <w:bottom w:val="nil"/>
              <w:right w:val="nil"/>
            </w:tcBorders>
            <w:shd w:val="clear" w:color="auto" w:fill="auto"/>
            <w:vAlign w:val="center"/>
            <w:hideMark/>
          </w:tcPr>
          <w:p w14:paraId="7F625CE7"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7B92FB6E"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50C4B25B" w14:textId="77777777" w:rsidR="00404919" w:rsidRPr="009775BD" w:rsidRDefault="00404919" w:rsidP="009E396D">
            <w:pPr>
              <w:spacing w:line="240" w:lineRule="auto"/>
              <w:ind w:firstLine="0"/>
              <w:jc w:val="center"/>
              <w:rPr>
                <w:rFonts w:cs="Arial"/>
                <w:szCs w:val="22"/>
              </w:rPr>
            </w:pPr>
          </w:p>
        </w:tc>
      </w:tr>
      <w:tr w:rsidR="00404919" w:rsidRPr="009775BD" w14:paraId="3EA73146" w14:textId="77777777" w:rsidTr="009E396D">
        <w:trPr>
          <w:trHeight w:val="1050"/>
        </w:trPr>
        <w:tc>
          <w:tcPr>
            <w:tcW w:w="2780" w:type="pct"/>
            <w:tcBorders>
              <w:top w:val="nil"/>
              <w:left w:val="nil"/>
              <w:bottom w:val="single" w:sz="12" w:space="0" w:color="A8C0DE"/>
              <w:right w:val="nil"/>
            </w:tcBorders>
            <w:shd w:val="clear" w:color="auto" w:fill="auto"/>
            <w:vAlign w:val="center"/>
            <w:hideMark/>
          </w:tcPr>
          <w:p w14:paraId="535D8839"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Censo Demográfico 2010: Características da População e dos Domicílios: Resultados do Universo</w:t>
            </w:r>
          </w:p>
        </w:tc>
        <w:tc>
          <w:tcPr>
            <w:tcW w:w="934" w:type="pct"/>
            <w:tcBorders>
              <w:top w:val="nil"/>
              <w:left w:val="nil"/>
              <w:bottom w:val="nil"/>
              <w:right w:val="nil"/>
            </w:tcBorders>
            <w:shd w:val="clear" w:color="auto" w:fill="auto"/>
            <w:noWrap/>
            <w:vAlign w:val="center"/>
            <w:hideMark/>
          </w:tcPr>
          <w:p w14:paraId="463FE0C7"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1B9F059E" w14:textId="77777777" w:rsidR="00404919" w:rsidRPr="009775BD" w:rsidRDefault="00404919" w:rsidP="009E396D">
            <w:pPr>
              <w:spacing w:line="240" w:lineRule="auto"/>
              <w:ind w:firstLine="0"/>
              <w:jc w:val="center"/>
              <w:rPr>
                <w:rFonts w:cs="Arial"/>
                <w:szCs w:val="22"/>
              </w:rPr>
            </w:pPr>
          </w:p>
        </w:tc>
      </w:tr>
      <w:tr w:rsidR="00404919" w:rsidRPr="009775BD" w14:paraId="02DE6BA0"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2F1A3115" w14:textId="77777777" w:rsidR="00404919" w:rsidRPr="009775BD" w:rsidRDefault="00404919" w:rsidP="00B948AE">
            <w:pPr>
              <w:spacing w:line="240" w:lineRule="auto"/>
              <w:jc w:val="center"/>
              <w:rPr>
                <w:rFonts w:cs="Arial"/>
                <w:szCs w:val="22"/>
              </w:rPr>
            </w:pPr>
            <w:r w:rsidRPr="009775BD">
              <w:rPr>
                <w:rFonts w:cs="Arial"/>
                <w:szCs w:val="22"/>
              </w:rPr>
              <w:t>Domicílios particulares permanentes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1AD9C6A0" w14:textId="77777777" w:rsidR="00404919" w:rsidRPr="009775BD" w:rsidRDefault="00404919" w:rsidP="009E396D">
            <w:pPr>
              <w:spacing w:line="240" w:lineRule="auto"/>
              <w:ind w:firstLine="0"/>
              <w:jc w:val="center"/>
              <w:rPr>
                <w:rFonts w:cs="Arial"/>
                <w:szCs w:val="22"/>
              </w:rPr>
            </w:pPr>
            <w:r>
              <w:rPr>
                <w:rFonts w:cs="Arial"/>
                <w:szCs w:val="22"/>
              </w:rPr>
              <w:t>1223</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2FA5B35B" w14:textId="77777777" w:rsidR="00404919" w:rsidRPr="009775BD" w:rsidRDefault="00404919" w:rsidP="009E396D">
            <w:pPr>
              <w:spacing w:line="240" w:lineRule="auto"/>
              <w:ind w:firstLine="0"/>
              <w:jc w:val="center"/>
              <w:rPr>
                <w:rFonts w:cs="Arial"/>
                <w:szCs w:val="22"/>
              </w:rPr>
            </w:pPr>
            <w:r w:rsidRPr="009775BD">
              <w:rPr>
                <w:rFonts w:cs="Arial"/>
                <w:szCs w:val="22"/>
              </w:rPr>
              <w:t>domicílios</w:t>
            </w:r>
          </w:p>
        </w:tc>
      </w:tr>
      <w:tr w:rsidR="00404919" w:rsidRPr="009775BD" w14:paraId="1EB16C37" w14:textId="77777777" w:rsidTr="009E396D">
        <w:trPr>
          <w:trHeight w:val="6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9D38A21" w14:textId="77777777" w:rsidR="00404919" w:rsidRPr="009775BD" w:rsidRDefault="00404919" w:rsidP="00B948AE">
            <w:pPr>
              <w:spacing w:line="240" w:lineRule="auto"/>
              <w:jc w:val="center"/>
              <w:rPr>
                <w:rFonts w:cs="Arial"/>
                <w:szCs w:val="22"/>
              </w:rPr>
            </w:pPr>
            <w:r w:rsidRPr="009775BD">
              <w:rPr>
                <w:rFonts w:cs="Arial"/>
                <w:szCs w:val="22"/>
              </w:rPr>
              <w:t>Domicílios particulares permanentes - abastecimento de água - Rede geral</w:t>
            </w:r>
          </w:p>
        </w:tc>
        <w:tc>
          <w:tcPr>
            <w:tcW w:w="934" w:type="pct"/>
            <w:tcBorders>
              <w:top w:val="nil"/>
              <w:left w:val="nil"/>
              <w:bottom w:val="single" w:sz="4" w:space="0" w:color="B2B2B2"/>
              <w:right w:val="single" w:sz="4" w:space="0" w:color="B2B2B2"/>
            </w:tcBorders>
            <w:shd w:val="clear" w:color="000000" w:fill="FFFFCC"/>
            <w:noWrap/>
            <w:vAlign w:val="center"/>
            <w:hideMark/>
          </w:tcPr>
          <w:p w14:paraId="3366E5E3" w14:textId="77777777" w:rsidR="00404919" w:rsidRPr="009775BD" w:rsidRDefault="00404919" w:rsidP="009E396D">
            <w:pPr>
              <w:spacing w:line="240" w:lineRule="auto"/>
              <w:ind w:firstLine="0"/>
              <w:jc w:val="center"/>
              <w:rPr>
                <w:rFonts w:cs="Arial"/>
                <w:szCs w:val="22"/>
              </w:rPr>
            </w:pPr>
            <w:r>
              <w:rPr>
                <w:rFonts w:cs="Arial"/>
                <w:szCs w:val="22"/>
              </w:rPr>
              <w:t>924</w:t>
            </w:r>
          </w:p>
        </w:tc>
        <w:tc>
          <w:tcPr>
            <w:tcW w:w="1286" w:type="pct"/>
            <w:tcBorders>
              <w:top w:val="nil"/>
              <w:left w:val="nil"/>
              <w:bottom w:val="single" w:sz="4" w:space="0" w:color="B2B2B2"/>
              <w:right w:val="single" w:sz="4" w:space="0" w:color="B2B2B2"/>
            </w:tcBorders>
            <w:shd w:val="clear" w:color="000000" w:fill="FFFFCC"/>
            <w:noWrap/>
            <w:vAlign w:val="center"/>
            <w:hideMark/>
          </w:tcPr>
          <w:p w14:paraId="0D8E1467" w14:textId="77777777" w:rsidR="00404919" w:rsidRPr="009775BD" w:rsidRDefault="00404919" w:rsidP="009E396D">
            <w:pPr>
              <w:spacing w:line="240" w:lineRule="auto"/>
              <w:ind w:firstLine="0"/>
              <w:jc w:val="center"/>
              <w:rPr>
                <w:rFonts w:cs="Arial"/>
                <w:szCs w:val="22"/>
              </w:rPr>
            </w:pPr>
            <w:r w:rsidRPr="009775BD">
              <w:rPr>
                <w:rFonts w:cs="Arial"/>
                <w:szCs w:val="22"/>
              </w:rPr>
              <w:t>domicílios</w:t>
            </w:r>
          </w:p>
        </w:tc>
      </w:tr>
      <w:tr w:rsidR="00404919" w:rsidRPr="009775BD" w14:paraId="2D4B2DDB" w14:textId="77777777" w:rsidTr="009E396D">
        <w:trPr>
          <w:trHeight w:val="6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179147AF" w14:textId="77777777" w:rsidR="00404919" w:rsidRPr="009775BD" w:rsidRDefault="00404919" w:rsidP="00B948AE">
            <w:pPr>
              <w:spacing w:line="240" w:lineRule="auto"/>
              <w:jc w:val="center"/>
              <w:rPr>
                <w:rFonts w:cs="Arial"/>
                <w:szCs w:val="22"/>
              </w:rPr>
            </w:pPr>
            <w:r w:rsidRPr="009775BD">
              <w:rPr>
                <w:rFonts w:cs="Arial"/>
                <w:szCs w:val="22"/>
              </w:rPr>
              <w:t>Domicílios particulares permanentes - energia elétrica - Tinham</w:t>
            </w:r>
          </w:p>
        </w:tc>
        <w:tc>
          <w:tcPr>
            <w:tcW w:w="934" w:type="pct"/>
            <w:tcBorders>
              <w:top w:val="nil"/>
              <w:left w:val="nil"/>
              <w:bottom w:val="single" w:sz="4" w:space="0" w:color="B2B2B2"/>
              <w:right w:val="single" w:sz="4" w:space="0" w:color="B2B2B2"/>
            </w:tcBorders>
            <w:shd w:val="clear" w:color="000000" w:fill="FFFFCC"/>
            <w:noWrap/>
            <w:vAlign w:val="center"/>
            <w:hideMark/>
          </w:tcPr>
          <w:p w14:paraId="3B77C5EA" w14:textId="77777777" w:rsidR="00404919" w:rsidRPr="009775BD" w:rsidRDefault="00404919" w:rsidP="009E396D">
            <w:pPr>
              <w:spacing w:line="240" w:lineRule="auto"/>
              <w:ind w:firstLine="0"/>
              <w:jc w:val="center"/>
              <w:rPr>
                <w:rFonts w:cs="Arial"/>
                <w:szCs w:val="22"/>
              </w:rPr>
            </w:pPr>
            <w:r>
              <w:rPr>
                <w:rFonts w:cs="Arial"/>
                <w:szCs w:val="22"/>
              </w:rPr>
              <w:t>1223</w:t>
            </w:r>
          </w:p>
        </w:tc>
        <w:tc>
          <w:tcPr>
            <w:tcW w:w="1286" w:type="pct"/>
            <w:tcBorders>
              <w:top w:val="nil"/>
              <w:left w:val="nil"/>
              <w:bottom w:val="single" w:sz="4" w:space="0" w:color="B2B2B2"/>
              <w:right w:val="single" w:sz="4" w:space="0" w:color="B2B2B2"/>
            </w:tcBorders>
            <w:shd w:val="clear" w:color="000000" w:fill="FFFFCC"/>
            <w:noWrap/>
            <w:vAlign w:val="center"/>
            <w:hideMark/>
          </w:tcPr>
          <w:p w14:paraId="7CF06477" w14:textId="77777777" w:rsidR="00404919" w:rsidRPr="009775BD" w:rsidRDefault="00404919" w:rsidP="009E396D">
            <w:pPr>
              <w:spacing w:line="240" w:lineRule="auto"/>
              <w:ind w:firstLine="0"/>
              <w:jc w:val="center"/>
              <w:rPr>
                <w:rFonts w:cs="Arial"/>
                <w:szCs w:val="22"/>
              </w:rPr>
            </w:pPr>
            <w:r w:rsidRPr="009775BD">
              <w:rPr>
                <w:rFonts w:cs="Arial"/>
                <w:szCs w:val="22"/>
              </w:rPr>
              <w:t>domicílios</w:t>
            </w:r>
          </w:p>
        </w:tc>
      </w:tr>
      <w:tr w:rsidR="00404919" w:rsidRPr="009775BD" w14:paraId="33670E7F"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382AF184" w14:textId="77777777" w:rsidR="00404919" w:rsidRPr="009775BD" w:rsidRDefault="00404919" w:rsidP="00B948AE">
            <w:pPr>
              <w:spacing w:line="240" w:lineRule="auto"/>
              <w:jc w:val="center"/>
              <w:rPr>
                <w:rFonts w:cs="Arial"/>
                <w:szCs w:val="22"/>
              </w:rPr>
            </w:pPr>
            <w:r w:rsidRPr="009775BD">
              <w:rPr>
                <w:rFonts w:cs="Arial"/>
                <w:szCs w:val="22"/>
              </w:rPr>
              <w:t>População residente</w:t>
            </w:r>
          </w:p>
        </w:tc>
        <w:tc>
          <w:tcPr>
            <w:tcW w:w="934" w:type="pct"/>
            <w:tcBorders>
              <w:top w:val="nil"/>
              <w:left w:val="nil"/>
              <w:bottom w:val="single" w:sz="4" w:space="0" w:color="B2B2B2"/>
              <w:right w:val="single" w:sz="4" w:space="0" w:color="B2B2B2"/>
            </w:tcBorders>
            <w:shd w:val="clear" w:color="000000" w:fill="FFFFCC"/>
            <w:noWrap/>
            <w:vAlign w:val="center"/>
            <w:hideMark/>
          </w:tcPr>
          <w:p w14:paraId="62802F51" w14:textId="77777777" w:rsidR="00404919" w:rsidRPr="009775BD" w:rsidRDefault="00404919" w:rsidP="009E396D">
            <w:pPr>
              <w:spacing w:line="240" w:lineRule="auto"/>
              <w:ind w:firstLine="0"/>
              <w:jc w:val="center"/>
              <w:rPr>
                <w:rFonts w:cs="Arial"/>
                <w:szCs w:val="22"/>
              </w:rPr>
            </w:pPr>
            <w:r>
              <w:rPr>
                <w:rFonts w:cs="Arial"/>
                <w:szCs w:val="22"/>
              </w:rPr>
              <w:t>3830</w:t>
            </w:r>
          </w:p>
        </w:tc>
        <w:tc>
          <w:tcPr>
            <w:tcW w:w="1286" w:type="pct"/>
            <w:tcBorders>
              <w:top w:val="nil"/>
              <w:left w:val="nil"/>
              <w:bottom w:val="single" w:sz="4" w:space="0" w:color="B2B2B2"/>
              <w:right w:val="single" w:sz="4" w:space="0" w:color="B2B2B2"/>
            </w:tcBorders>
            <w:shd w:val="clear" w:color="000000" w:fill="FFFFCC"/>
            <w:noWrap/>
            <w:vAlign w:val="center"/>
            <w:hideMark/>
          </w:tcPr>
          <w:p w14:paraId="6AA41283"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6164CB26"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13A3EEFD" w14:textId="77777777" w:rsidR="00404919" w:rsidRPr="009775BD" w:rsidRDefault="00404919" w:rsidP="00B948AE">
            <w:pPr>
              <w:spacing w:line="240" w:lineRule="auto"/>
              <w:jc w:val="center"/>
              <w:rPr>
                <w:rFonts w:cs="Arial"/>
                <w:szCs w:val="22"/>
              </w:rPr>
            </w:pPr>
            <w:r w:rsidRPr="009775BD">
              <w:rPr>
                <w:rFonts w:cs="Arial"/>
                <w:szCs w:val="22"/>
              </w:rPr>
              <w:t>População residente - Homens</w:t>
            </w:r>
          </w:p>
        </w:tc>
        <w:tc>
          <w:tcPr>
            <w:tcW w:w="934" w:type="pct"/>
            <w:tcBorders>
              <w:top w:val="nil"/>
              <w:left w:val="nil"/>
              <w:bottom w:val="single" w:sz="4" w:space="0" w:color="B2B2B2"/>
              <w:right w:val="single" w:sz="4" w:space="0" w:color="B2B2B2"/>
            </w:tcBorders>
            <w:shd w:val="clear" w:color="000000" w:fill="FFFFCC"/>
            <w:noWrap/>
            <w:vAlign w:val="center"/>
            <w:hideMark/>
          </w:tcPr>
          <w:p w14:paraId="13141304" w14:textId="77777777" w:rsidR="00404919" w:rsidRPr="009775BD" w:rsidRDefault="00404919" w:rsidP="009E396D">
            <w:pPr>
              <w:spacing w:line="240" w:lineRule="auto"/>
              <w:ind w:firstLine="0"/>
              <w:jc w:val="center"/>
              <w:rPr>
                <w:rFonts w:cs="Arial"/>
                <w:szCs w:val="22"/>
              </w:rPr>
            </w:pPr>
            <w:r>
              <w:rPr>
                <w:rFonts w:cs="Arial"/>
                <w:szCs w:val="22"/>
              </w:rPr>
              <w:t>1926</w:t>
            </w:r>
          </w:p>
        </w:tc>
        <w:tc>
          <w:tcPr>
            <w:tcW w:w="1286" w:type="pct"/>
            <w:tcBorders>
              <w:top w:val="nil"/>
              <w:left w:val="nil"/>
              <w:bottom w:val="single" w:sz="4" w:space="0" w:color="B2B2B2"/>
              <w:right w:val="single" w:sz="4" w:space="0" w:color="B2B2B2"/>
            </w:tcBorders>
            <w:shd w:val="clear" w:color="000000" w:fill="FFFFCC"/>
            <w:noWrap/>
            <w:vAlign w:val="center"/>
            <w:hideMark/>
          </w:tcPr>
          <w:p w14:paraId="042A2F4A"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67965BE1"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72D26384" w14:textId="77777777" w:rsidR="00404919" w:rsidRPr="009775BD" w:rsidRDefault="00404919" w:rsidP="00B948AE">
            <w:pPr>
              <w:spacing w:line="240" w:lineRule="auto"/>
              <w:jc w:val="center"/>
              <w:rPr>
                <w:rFonts w:cs="Arial"/>
                <w:szCs w:val="22"/>
              </w:rPr>
            </w:pPr>
            <w:r w:rsidRPr="009775BD">
              <w:rPr>
                <w:rFonts w:cs="Arial"/>
                <w:szCs w:val="22"/>
              </w:rPr>
              <w:t>População residente - Mulheres</w:t>
            </w:r>
          </w:p>
        </w:tc>
        <w:tc>
          <w:tcPr>
            <w:tcW w:w="934" w:type="pct"/>
            <w:tcBorders>
              <w:top w:val="nil"/>
              <w:left w:val="nil"/>
              <w:bottom w:val="single" w:sz="4" w:space="0" w:color="B2B2B2"/>
              <w:right w:val="single" w:sz="4" w:space="0" w:color="B2B2B2"/>
            </w:tcBorders>
            <w:shd w:val="clear" w:color="000000" w:fill="FFFFCC"/>
            <w:noWrap/>
            <w:vAlign w:val="center"/>
            <w:hideMark/>
          </w:tcPr>
          <w:p w14:paraId="0C40C2AE" w14:textId="77777777" w:rsidR="00404919" w:rsidRPr="009775BD" w:rsidRDefault="00404919" w:rsidP="009E396D">
            <w:pPr>
              <w:spacing w:line="240" w:lineRule="auto"/>
              <w:ind w:firstLine="0"/>
              <w:jc w:val="center"/>
              <w:rPr>
                <w:rFonts w:cs="Arial"/>
                <w:szCs w:val="22"/>
              </w:rPr>
            </w:pPr>
            <w:r>
              <w:rPr>
                <w:rFonts w:cs="Arial"/>
                <w:szCs w:val="22"/>
              </w:rPr>
              <w:t>1904</w:t>
            </w:r>
          </w:p>
        </w:tc>
        <w:tc>
          <w:tcPr>
            <w:tcW w:w="1286" w:type="pct"/>
            <w:tcBorders>
              <w:top w:val="nil"/>
              <w:left w:val="nil"/>
              <w:bottom w:val="single" w:sz="4" w:space="0" w:color="B2B2B2"/>
              <w:right w:val="single" w:sz="4" w:space="0" w:color="B2B2B2"/>
            </w:tcBorders>
            <w:shd w:val="clear" w:color="000000" w:fill="FFFFCC"/>
            <w:noWrap/>
            <w:vAlign w:val="center"/>
            <w:hideMark/>
          </w:tcPr>
          <w:p w14:paraId="2B794D47"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52DA0039"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0E4FC4B2" w14:textId="77777777" w:rsidR="00404919" w:rsidRPr="009775BD" w:rsidRDefault="00404919" w:rsidP="00B948AE">
            <w:pPr>
              <w:spacing w:line="240" w:lineRule="auto"/>
              <w:jc w:val="center"/>
              <w:rPr>
                <w:rFonts w:cs="Arial"/>
                <w:szCs w:val="22"/>
              </w:rPr>
            </w:pPr>
            <w:r w:rsidRPr="009775BD">
              <w:rPr>
                <w:rFonts w:cs="Arial"/>
                <w:szCs w:val="22"/>
              </w:rPr>
              <w:t>População residente alfabetizada</w:t>
            </w:r>
          </w:p>
        </w:tc>
        <w:tc>
          <w:tcPr>
            <w:tcW w:w="934" w:type="pct"/>
            <w:tcBorders>
              <w:top w:val="nil"/>
              <w:left w:val="nil"/>
              <w:bottom w:val="single" w:sz="4" w:space="0" w:color="B2B2B2"/>
              <w:right w:val="single" w:sz="4" w:space="0" w:color="B2B2B2"/>
            </w:tcBorders>
            <w:shd w:val="clear" w:color="000000" w:fill="FFFFCC"/>
            <w:noWrap/>
            <w:vAlign w:val="center"/>
            <w:hideMark/>
          </w:tcPr>
          <w:p w14:paraId="2539A11B" w14:textId="77777777" w:rsidR="00404919" w:rsidRPr="009775BD" w:rsidRDefault="00404919" w:rsidP="009E396D">
            <w:pPr>
              <w:spacing w:line="240" w:lineRule="auto"/>
              <w:ind w:firstLine="0"/>
              <w:jc w:val="center"/>
              <w:rPr>
                <w:rFonts w:cs="Arial"/>
                <w:szCs w:val="22"/>
              </w:rPr>
            </w:pPr>
            <w:r>
              <w:rPr>
                <w:rFonts w:cs="Arial"/>
                <w:szCs w:val="22"/>
              </w:rPr>
              <w:t>3133</w:t>
            </w:r>
          </w:p>
        </w:tc>
        <w:tc>
          <w:tcPr>
            <w:tcW w:w="1286" w:type="pct"/>
            <w:tcBorders>
              <w:top w:val="nil"/>
              <w:left w:val="nil"/>
              <w:bottom w:val="single" w:sz="4" w:space="0" w:color="B2B2B2"/>
              <w:right w:val="single" w:sz="4" w:space="0" w:color="B2B2B2"/>
            </w:tcBorders>
            <w:shd w:val="clear" w:color="000000" w:fill="FFFFCC"/>
            <w:noWrap/>
            <w:vAlign w:val="center"/>
            <w:hideMark/>
          </w:tcPr>
          <w:p w14:paraId="2EE64461"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6A899A7B"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10477363" w14:textId="77777777" w:rsidR="00404919" w:rsidRPr="009775BD" w:rsidRDefault="00404919" w:rsidP="00B948AE">
            <w:pPr>
              <w:spacing w:line="240" w:lineRule="auto"/>
              <w:jc w:val="center"/>
              <w:rPr>
                <w:rFonts w:cs="Arial"/>
                <w:szCs w:val="22"/>
              </w:rPr>
            </w:pPr>
            <w:r w:rsidRPr="009775BD">
              <w:rPr>
                <w:rFonts w:cs="Arial"/>
                <w:szCs w:val="22"/>
              </w:rPr>
              <w:t>População residente - cor ou raça - Branca</w:t>
            </w:r>
          </w:p>
        </w:tc>
        <w:tc>
          <w:tcPr>
            <w:tcW w:w="934" w:type="pct"/>
            <w:tcBorders>
              <w:top w:val="nil"/>
              <w:left w:val="nil"/>
              <w:bottom w:val="single" w:sz="4" w:space="0" w:color="B2B2B2"/>
              <w:right w:val="single" w:sz="4" w:space="0" w:color="B2B2B2"/>
            </w:tcBorders>
            <w:shd w:val="clear" w:color="000000" w:fill="FFFFCC"/>
            <w:noWrap/>
            <w:vAlign w:val="center"/>
            <w:hideMark/>
          </w:tcPr>
          <w:p w14:paraId="202246ED" w14:textId="77777777" w:rsidR="00404919" w:rsidRPr="009775BD" w:rsidRDefault="00404919" w:rsidP="009E396D">
            <w:pPr>
              <w:spacing w:line="240" w:lineRule="auto"/>
              <w:ind w:firstLine="0"/>
              <w:jc w:val="center"/>
              <w:rPr>
                <w:rFonts w:cs="Arial"/>
                <w:szCs w:val="22"/>
              </w:rPr>
            </w:pPr>
            <w:r>
              <w:rPr>
                <w:rFonts w:cs="Arial"/>
                <w:szCs w:val="22"/>
              </w:rPr>
              <w:t>1959</w:t>
            </w:r>
          </w:p>
        </w:tc>
        <w:tc>
          <w:tcPr>
            <w:tcW w:w="1286" w:type="pct"/>
            <w:tcBorders>
              <w:top w:val="nil"/>
              <w:left w:val="nil"/>
              <w:bottom w:val="single" w:sz="4" w:space="0" w:color="B2B2B2"/>
              <w:right w:val="single" w:sz="4" w:space="0" w:color="B2B2B2"/>
            </w:tcBorders>
            <w:shd w:val="clear" w:color="000000" w:fill="FFFFCC"/>
            <w:noWrap/>
            <w:vAlign w:val="center"/>
            <w:hideMark/>
          </w:tcPr>
          <w:p w14:paraId="5E07C125"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77F25FA9"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3BF84C0E" w14:textId="77777777" w:rsidR="00404919" w:rsidRPr="009775BD" w:rsidRDefault="00404919" w:rsidP="00B948AE">
            <w:pPr>
              <w:spacing w:line="240" w:lineRule="auto"/>
              <w:jc w:val="center"/>
              <w:rPr>
                <w:rFonts w:cs="Arial"/>
                <w:szCs w:val="22"/>
              </w:rPr>
            </w:pPr>
            <w:r w:rsidRPr="009775BD">
              <w:rPr>
                <w:rFonts w:cs="Arial"/>
                <w:szCs w:val="22"/>
              </w:rPr>
              <w:t>População residente - cor ou raça - Preta</w:t>
            </w:r>
          </w:p>
        </w:tc>
        <w:tc>
          <w:tcPr>
            <w:tcW w:w="934" w:type="pct"/>
            <w:tcBorders>
              <w:top w:val="nil"/>
              <w:left w:val="nil"/>
              <w:bottom w:val="single" w:sz="4" w:space="0" w:color="B2B2B2"/>
              <w:right w:val="single" w:sz="4" w:space="0" w:color="B2B2B2"/>
            </w:tcBorders>
            <w:shd w:val="clear" w:color="000000" w:fill="FFFFCC"/>
            <w:noWrap/>
            <w:vAlign w:val="center"/>
            <w:hideMark/>
          </w:tcPr>
          <w:p w14:paraId="3F8A9A17" w14:textId="77777777" w:rsidR="00404919" w:rsidRPr="009775BD" w:rsidRDefault="00404919" w:rsidP="009E396D">
            <w:pPr>
              <w:spacing w:line="240" w:lineRule="auto"/>
              <w:ind w:firstLine="0"/>
              <w:jc w:val="center"/>
              <w:rPr>
                <w:rFonts w:cs="Arial"/>
                <w:szCs w:val="22"/>
              </w:rPr>
            </w:pPr>
            <w:r>
              <w:rPr>
                <w:rFonts w:cs="Arial"/>
                <w:szCs w:val="22"/>
              </w:rPr>
              <w:t>390</w:t>
            </w:r>
          </w:p>
        </w:tc>
        <w:tc>
          <w:tcPr>
            <w:tcW w:w="1286" w:type="pct"/>
            <w:tcBorders>
              <w:top w:val="nil"/>
              <w:left w:val="nil"/>
              <w:bottom w:val="single" w:sz="4" w:space="0" w:color="B2B2B2"/>
              <w:right w:val="single" w:sz="4" w:space="0" w:color="B2B2B2"/>
            </w:tcBorders>
            <w:shd w:val="clear" w:color="000000" w:fill="FFFFCC"/>
            <w:noWrap/>
            <w:vAlign w:val="center"/>
            <w:hideMark/>
          </w:tcPr>
          <w:p w14:paraId="43463880"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22F6CE4C"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84CDC71" w14:textId="77777777" w:rsidR="00404919" w:rsidRPr="009775BD" w:rsidRDefault="00404919" w:rsidP="00B948AE">
            <w:pPr>
              <w:spacing w:line="240" w:lineRule="auto"/>
              <w:jc w:val="center"/>
              <w:rPr>
                <w:rFonts w:cs="Arial"/>
                <w:szCs w:val="22"/>
              </w:rPr>
            </w:pPr>
            <w:r w:rsidRPr="009775BD">
              <w:rPr>
                <w:rFonts w:cs="Arial"/>
                <w:szCs w:val="22"/>
              </w:rPr>
              <w:t>População residente - cor ou raça - Parda</w:t>
            </w:r>
          </w:p>
        </w:tc>
        <w:tc>
          <w:tcPr>
            <w:tcW w:w="934" w:type="pct"/>
            <w:tcBorders>
              <w:top w:val="nil"/>
              <w:left w:val="nil"/>
              <w:bottom w:val="single" w:sz="4" w:space="0" w:color="B2B2B2"/>
              <w:right w:val="single" w:sz="4" w:space="0" w:color="B2B2B2"/>
            </w:tcBorders>
            <w:shd w:val="clear" w:color="000000" w:fill="FFFFCC"/>
            <w:noWrap/>
            <w:vAlign w:val="center"/>
            <w:hideMark/>
          </w:tcPr>
          <w:p w14:paraId="27B1B33E" w14:textId="77777777" w:rsidR="00404919" w:rsidRPr="009775BD" w:rsidRDefault="00404919" w:rsidP="009E396D">
            <w:pPr>
              <w:spacing w:line="240" w:lineRule="auto"/>
              <w:ind w:firstLine="0"/>
              <w:jc w:val="center"/>
              <w:rPr>
                <w:rFonts w:cs="Arial"/>
                <w:szCs w:val="22"/>
              </w:rPr>
            </w:pPr>
            <w:r>
              <w:rPr>
                <w:rFonts w:cs="Arial"/>
                <w:szCs w:val="22"/>
              </w:rPr>
              <w:t>1441</w:t>
            </w:r>
          </w:p>
        </w:tc>
        <w:tc>
          <w:tcPr>
            <w:tcW w:w="1286" w:type="pct"/>
            <w:tcBorders>
              <w:top w:val="nil"/>
              <w:left w:val="nil"/>
              <w:bottom w:val="single" w:sz="4" w:space="0" w:color="B2B2B2"/>
              <w:right w:val="single" w:sz="4" w:space="0" w:color="B2B2B2"/>
            </w:tcBorders>
            <w:shd w:val="clear" w:color="000000" w:fill="FFFFCC"/>
            <w:noWrap/>
            <w:vAlign w:val="center"/>
            <w:hideMark/>
          </w:tcPr>
          <w:p w14:paraId="67362358"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05D54EFD" w14:textId="77777777" w:rsidTr="009E396D">
        <w:trPr>
          <w:trHeight w:val="6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7154FF97" w14:textId="77777777" w:rsidR="00404919" w:rsidRPr="009775BD" w:rsidRDefault="00404919" w:rsidP="00B948AE">
            <w:pPr>
              <w:spacing w:line="240" w:lineRule="auto"/>
              <w:jc w:val="center"/>
              <w:rPr>
                <w:rFonts w:cs="Arial"/>
                <w:szCs w:val="22"/>
              </w:rPr>
            </w:pPr>
            <w:r w:rsidRPr="009775BD">
              <w:rPr>
                <w:rFonts w:cs="Arial"/>
                <w:szCs w:val="22"/>
              </w:rPr>
              <w:t>População residente - classes de rendimento nominal mensal - Até 1/4 de salário mínimo</w:t>
            </w:r>
          </w:p>
        </w:tc>
        <w:tc>
          <w:tcPr>
            <w:tcW w:w="934" w:type="pct"/>
            <w:tcBorders>
              <w:top w:val="nil"/>
              <w:left w:val="nil"/>
              <w:bottom w:val="single" w:sz="4" w:space="0" w:color="B2B2B2"/>
              <w:right w:val="single" w:sz="4" w:space="0" w:color="B2B2B2"/>
            </w:tcBorders>
            <w:shd w:val="clear" w:color="000000" w:fill="FFFFCC"/>
            <w:noWrap/>
            <w:vAlign w:val="center"/>
            <w:hideMark/>
          </w:tcPr>
          <w:p w14:paraId="64DE36B8" w14:textId="77777777" w:rsidR="00404919" w:rsidRPr="009775BD" w:rsidRDefault="00404919" w:rsidP="009E396D">
            <w:pPr>
              <w:spacing w:line="240" w:lineRule="auto"/>
              <w:ind w:firstLine="0"/>
              <w:jc w:val="center"/>
              <w:rPr>
                <w:rFonts w:cs="Arial"/>
                <w:szCs w:val="22"/>
              </w:rPr>
            </w:pPr>
            <w:r>
              <w:rPr>
                <w:rFonts w:cs="Arial"/>
                <w:szCs w:val="22"/>
              </w:rPr>
              <w:t>139</w:t>
            </w:r>
          </w:p>
        </w:tc>
        <w:tc>
          <w:tcPr>
            <w:tcW w:w="1286" w:type="pct"/>
            <w:tcBorders>
              <w:top w:val="nil"/>
              <w:left w:val="nil"/>
              <w:bottom w:val="single" w:sz="4" w:space="0" w:color="B2B2B2"/>
              <w:right w:val="single" w:sz="4" w:space="0" w:color="B2B2B2"/>
            </w:tcBorders>
            <w:shd w:val="clear" w:color="000000" w:fill="FFFFCC"/>
            <w:noWrap/>
            <w:vAlign w:val="center"/>
            <w:hideMark/>
          </w:tcPr>
          <w:p w14:paraId="3BE61C37"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20978520" w14:textId="77777777" w:rsidTr="009E396D">
        <w:trPr>
          <w:trHeight w:val="9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6343EDB1" w14:textId="77777777" w:rsidR="00404919" w:rsidRPr="009775BD" w:rsidRDefault="00404919" w:rsidP="00B948AE">
            <w:pPr>
              <w:spacing w:line="240" w:lineRule="auto"/>
              <w:jc w:val="center"/>
              <w:rPr>
                <w:rFonts w:cs="Arial"/>
                <w:szCs w:val="22"/>
              </w:rPr>
            </w:pPr>
            <w:r w:rsidRPr="009775BD">
              <w:rPr>
                <w:rFonts w:cs="Arial"/>
                <w:szCs w:val="22"/>
              </w:rPr>
              <w:t>População residente - classes de rendimento nominal mensal - Mais de 30 salários mínimos</w:t>
            </w:r>
          </w:p>
        </w:tc>
        <w:tc>
          <w:tcPr>
            <w:tcW w:w="934" w:type="pct"/>
            <w:tcBorders>
              <w:top w:val="nil"/>
              <w:left w:val="nil"/>
              <w:bottom w:val="single" w:sz="4" w:space="0" w:color="B2B2B2"/>
              <w:right w:val="single" w:sz="4" w:space="0" w:color="B2B2B2"/>
            </w:tcBorders>
            <w:shd w:val="clear" w:color="000000" w:fill="FFFFCC"/>
            <w:noWrap/>
            <w:vAlign w:val="center"/>
            <w:hideMark/>
          </w:tcPr>
          <w:p w14:paraId="40027877" w14:textId="77777777" w:rsidR="00404919" w:rsidRPr="009775BD" w:rsidRDefault="00404919" w:rsidP="009E396D">
            <w:pPr>
              <w:spacing w:line="240" w:lineRule="auto"/>
              <w:ind w:firstLine="0"/>
              <w:jc w:val="center"/>
              <w:rPr>
                <w:rFonts w:cs="Arial"/>
                <w:szCs w:val="22"/>
              </w:rPr>
            </w:pPr>
            <w:r>
              <w:rPr>
                <w:rFonts w:cs="Arial"/>
                <w:szCs w:val="22"/>
              </w:rPr>
              <w:t>1</w:t>
            </w:r>
          </w:p>
        </w:tc>
        <w:tc>
          <w:tcPr>
            <w:tcW w:w="1286" w:type="pct"/>
            <w:tcBorders>
              <w:top w:val="nil"/>
              <w:left w:val="nil"/>
              <w:bottom w:val="single" w:sz="4" w:space="0" w:color="B2B2B2"/>
              <w:right w:val="single" w:sz="4" w:space="0" w:color="B2B2B2"/>
            </w:tcBorders>
            <w:shd w:val="clear" w:color="000000" w:fill="FFFFCC"/>
            <w:noWrap/>
            <w:vAlign w:val="center"/>
            <w:hideMark/>
          </w:tcPr>
          <w:p w14:paraId="39D44CEA"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3A7D1B1D" w14:textId="77777777" w:rsidTr="009E396D">
        <w:trPr>
          <w:trHeight w:val="300"/>
        </w:trPr>
        <w:tc>
          <w:tcPr>
            <w:tcW w:w="2780" w:type="pct"/>
            <w:tcBorders>
              <w:top w:val="nil"/>
              <w:left w:val="nil"/>
              <w:bottom w:val="nil"/>
              <w:right w:val="nil"/>
            </w:tcBorders>
            <w:shd w:val="clear" w:color="auto" w:fill="auto"/>
            <w:vAlign w:val="center"/>
            <w:hideMark/>
          </w:tcPr>
          <w:p w14:paraId="6FDAE77A"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3BEF1EC5"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5F7C3153" w14:textId="77777777" w:rsidR="00404919" w:rsidRPr="009775BD" w:rsidRDefault="00404919" w:rsidP="009E396D">
            <w:pPr>
              <w:spacing w:line="240" w:lineRule="auto"/>
              <w:ind w:firstLine="0"/>
              <w:jc w:val="center"/>
              <w:rPr>
                <w:rFonts w:cs="Arial"/>
                <w:szCs w:val="22"/>
              </w:rPr>
            </w:pPr>
          </w:p>
        </w:tc>
      </w:tr>
      <w:tr w:rsidR="00404919" w:rsidRPr="009775BD" w14:paraId="50028B5C" w14:textId="77777777" w:rsidTr="009E396D">
        <w:trPr>
          <w:trHeight w:val="360"/>
        </w:trPr>
        <w:tc>
          <w:tcPr>
            <w:tcW w:w="2780" w:type="pct"/>
            <w:tcBorders>
              <w:top w:val="nil"/>
              <w:left w:val="nil"/>
              <w:bottom w:val="single" w:sz="12" w:space="0" w:color="A8C0DE"/>
              <w:right w:val="nil"/>
            </w:tcBorders>
            <w:shd w:val="clear" w:color="auto" w:fill="auto"/>
            <w:vAlign w:val="center"/>
            <w:hideMark/>
          </w:tcPr>
          <w:p w14:paraId="6C85F8D4"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Base Territorial</w:t>
            </w:r>
          </w:p>
        </w:tc>
        <w:tc>
          <w:tcPr>
            <w:tcW w:w="934" w:type="pct"/>
            <w:tcBorders>
              <w:top w:val="nil"/>
              <w:left w:val="nil"/>
              <w:bottom w:val="nil"/>
              <w:right w:val="nil"/>
            </w:tcBorders>
            <w:shd w:val="clear" w:color="auto" w:fill="auto"/>
            <w:noWrap/>
            <w:vAlign w:val="center"/>
            <w:hideMark/>
          </w:tcPr>
          <w:p w14:paraId="6AA7E04A"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455459B7" w14:textId="77777777" w:rsidR="00404919" w:rsidRPr="009775BD" w:rsidRDefault="00404919" w:rsidP="009E396D">
            <w:pPr>
              <w:spacing w:line="240" w:lineRule="auto"/>
              <w:ind w:firstLine="0"/>
              <w:jc w:val="center"/>
              <w:rPr>
                <w:rFonts w:cs="Arial"/>
                <w:szCs w:val="22"/>
              </w:rPr>
            </w:pPr>
          </w:p>
        </w:tc>
      </w:tr>
      <w:tr w:rsidR="00404919" w:rsidRPr="009775BD" w14:paraId="3E5FE90C"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0CA92603" w14:textId="77777777" w:rsidR="00404919" w:rsidRPr="009775BD" w:rsidRDefault="00404919" w:rsidP="00B948AE">
            <w:pPr>
              <w:spacing w:line="240" w:lineRule="auto"/>
              <w:jc w:val="center"/>
              <w:rPr>
                <w:rFonts w:cs="Arial"/>
                <w:szCs w:val="22"/>
              </w:rPr>
            </w:pPr>
            <w:r w:rsidRPr="009775BD">
              <w:rPr>
                <w:rFonts w:cs="Arial"/>
                <w:szCs w:val="22"/>
              </w:rPr>
              <w:t>Área da unidade territorial</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5023EF8B" w14:textId="77777777" w:rsidR="00404919" w:rsidRPr="009775BD" w:rsidRDefault="00404919" w:rsidP="009E396D">
            <w:pPr>
              <w:spacing w:line="240" w:lineRule="auto"/>
              <w:ind w:firstLine="0"/>
              <w:jc w:val="center"/>
              <w:rPr>
                <w:rFonts w:cs="Arial"/>
                <w:szCs w:val="22"/>
              </w:rPr>
            </w:pPr>
            <w:r>
              <w:rPr>
                <w:rFonts w:cs="Arial"/>
                <w:szCs w:val="22"/>
              </w:rPr>
              <w:t>182419</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0DA99904" w14:textId="77777777" w:rsidR="00404919" w:rsidRPr="009775BD" w:rsidRDefault="00404919" w:rsidP="009E396D">
            <w:pPr>
              <w:spacing w:line="240" w:lineRule="auto"/>
              <w:ind w:firstLine="0"/>
              <w:jc w:val="center"/>
              <w:rPr>
                <w:rFonts w:cs="Arial"/>
                <w:szCs w:val="22"/>
              </w:rPr>
            </w:pPr>
            <w:r w:rsidRPr="009775BD">
              <w:rPr>
                <w:rFonts w:cs="Arial"/>
                <w:szCs w:val="22"/>
              </w:rPr>
              <w:t>km²</w:t>
            </w:r>
          </w:p>
        </w:tc>
      </w:tr>
      <w:tr w:rsidR="00404919" w:rsidRPr="009775BD" w14:paraId="1AF27B86" w14:textId="77777777" w:rsidTr="009E396D">
        <w:trPr>
          <w:trHeight w:val="300"/>
        </w:trPr>
        <w:tc>
          <w:tcPr>
            <w:tcW w:w="2780" w:type="pct"/>
            <w:tcBorders>
              <w:top w:val="nil"/>
              <w:left w:val="nil"/>
              <w:bottom w:val="nil"/>
              <w:right w:val="nil"/>
            </w:tcBorders>
            <w:shd w:val="clear" w:color="auto" w:fill="auto"/>
            <w:vAlign w:val="center"/>
            <w:hideMark/>
          </w:tcPr>
          <w:p w14:paraId="007C4CDA"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3B9CF25B"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0F0A5884" w14:textId="77777777" w:rsidR="00404919" w:rsidRPr="009775BD" w:rsidRDefault="00404919" w:rsidP="009E396D">
            <w:pPr>
              <w:spacing w:line="240" w:lineRule="auto"/>
              <w:ind w:firstLine="0"/>
              <w:jc w:val="center"/>
              <w:rPr>
                <w:rFonts w:cs="Arial"/>
                <w:szCs w:val="22"/>
              </w:rPr>
            </w:pPr>
          </w:p>
        </w:tc>
      </w:tr>
      <w:tr w:rsidR="00404919" w:rsidRPr="009775BD" w14:paraId="6D50A95A" w14:textId="77777777" w:rsidTr="009E396D">
        <w:trPr>
          <w:trHeight w:val="360"/>
        </w:trPr>
        <w:tc>
          <w:tcPr>
            <w:tcW w:w="2780" w:type="pct"/>
            <w:tcBorders>
              <w:top w:val="nil"/>
              <w:left w:val="nil"/>
              <w:bottom w:val="single" w:sz="12" w:space="0" w:color="A8C0DE"/>
              <w:right w:val="nil"/>
            </w:tcBorders>
            <w:shd w:val="clear" w:color="auto" w:fill="auto"/>
            <w:vAlign w:val="center"/>
            <w:hideMark/>
          </w:tcPr>
          <w:p w14:paraId="637986AA"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Representação Política 2006</w:t>
            </w:r>
          </w:p>
        </w:tc>
        <w:tc>
          <w:tcPr>
            <w:tcW w:w="934" w:type="pct"/>
            <w:tcBorders>
              <w:top w:val="nil"/>
              <w:left w:val="nil"/>
              <w:bottom w:val="nil"/>
              <w:right w:val="nil"/>
            </w:tcBorders>
            <w:shd w:val="clear" w:color="auto" w:fill="auto"/>
            <w:noWrap/>
            <w:vAlign w:val="center"/>
            <w:hideMark/>
          </w:tcPr>
          <w:p w14:paraId="4830106F"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76F342A5" w14:textId="77777777" w:rsidR="00404919" w:rsidRPr="009775BD" w:rsidRDefault="00404919" w:rsidP="009E396D">
            <w:pPr>
              <w:spacing w:line="240" w:lineRule="auto"/>
              <w:ind w:firstLine="0"/>
              <w:jc w:val="center"/>
              <w:rPr>
                <w:rFonts w:cs="Arial"/>
                <w:szCs w:val="22"/>
              </w:rPr>
            </w:pPr>
          </w:p>
        </w:tc>
      </w:tr>
      <w:tr w:rsidR="00404919" w:rsidRPr="009775BD" w14:paraId="1DEBD8DE"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4A7DD3D0" w14:textId="77777777" w:rsidR="00404919" w:rsidRPr="009775BD" w:rsidRDefault="00404919" w:rsidP="00B948AE">
            <w:pPr>
              <w:spacing w:line="240" w:lineRule="auto"/>
              <w:jc w:val="center"/>
              <w:rPr>
                <w:rFonts w:cs="Arial"/>
                <w:szCs w:val="22"/>
              </w:rPr>
            </w:pPr>
            <w:r w:rsidRPr="009775BD">
              <w:rPr>
                <w:rFonts w:cs="Arial"/>
                <w:szCs w:val="22"/>
              </w:rPr>
              <w:t>Eleitorado</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58339E9D" w14:textId="77777777" w:rsidR="00404919" w:rsidRPr="009775BD" w:rsidRDefault="00404919" w:rsidP="009E396D">
            <w:pPr>
              <w:spacing w:line="240" w:lineRule="auto"/>
              <w:ind w:firstLine="0"/>
              <w:jc w:val="center"/>
              <w:rPr>
                <w:rFonts w:cs="Arial"/>
                <w:szCs w:val="22"/>
              </w:rPr>
            </w:pPr>
            <w:r>
              <w:rPr>
                <w:rFonts w:cs="Arial"/>
                <w:szCs w:val="22"/>
              </w:rPr>
              <w:t>2926</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4F58D4E3" w14:textId="77777777" w:rsidR="00404919" w:rsidRPr="009775BD" w:rsidRDefault="00404919" w:rsidP="009E396D">
            <w:pPr>
              <w:spacing w:line="240" w:lineRule="auto"/>
              <w:ind w:firstLine="0"/>
              <w:jc w:val="center"/>
              <w:rPr>
                <w:rFonts w:cs="Arial"/>
                <w:szCs w:val="22"/>
              </w:rPr>
            </w:pPr>
            <w:r w:rsidRPr="009775BD">
              <w:rPr>
                <w:rFonts w:cs="Arial"/>
                <w:szCs w:val="22"/>
              </w:rPr>
              <w:t>Eleitores</w:t>
            </w:r>
          </w:p>
        </w:tc>
      </w:tr>
      <w:tr w:rsidR="00404919" w:rsidRPr="009775BD" w14:paraId="738E51C0" w14:textId="77777777" w:rsidTr="009E396D">
        <w:trPr>
          <w:trHeight w:val="300"/>
        </w:trPr>
        <w:tc>
          <w:tcPr>
            <w:tcW w:w="2780" w:type="pct"/>
            <w:tcBorders>
              <w:top w:val="nil"/>
              <w:left w:val="nil"/>
              <w:bottom w:val="nil"/>
              <w:right w:val="nil"/>
            </w:tcBorders>
            <w:shd w:val="clear" w:color="auto" w:fill="auto"/>
            <w:vAlign w:val="center"/>
            <w:hideMark/>
          </w:tcPr>
          <w:p w14:paraId="7BEB6C4D"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11A6B3E5"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43501DA6" w14:textId="77777777" w:rsidR="00404919" w:rsidRPr="009775BD" w:rsidRDefault="00404919" w:rsidP="009E396D">
            <w:pPr>
              <w:spacing w:line="240" w:lineRule="auto"/>
              <w:ind w:firstLine="0"/>
              <w:jc w:val="center"/>
              <w:rPr>
                <w:rFonts w:cs="Arial"/>
                <w:szCs w:val="22"/>
              </w:rPr>
            </w:pPr>
          </w:p>
        </w:tc>
      </w:tr>
      <w:tr w:rsidR="00404919" w:rsidRPr="009775BD" w14:paraId="1E6779C1" w14:textId="77777777" w:rsidTr="009E396D">
        <w:trPr>
          <w:trHeight w:val="705"/>
        </w:trPr>
        <w:tc>
          <w:tcPr>
            <w:tcW w:w="2780" w:type="pct"/>
            <w:tcBorders>
              <w:top w:val="nil"/>
              <w:left w:val="nil"/>
              <w:bottom w:val="single" w:sz="12" w:space="0" w:color="A8C0DE"/>
              <w:right w:val="nil"/>
            </w:tcBorders>
            <w:shd w:val="clear" w:color="auto" w:fill="auto"/>
            <w:vAlign w:val="center"/>
            <w:hideMark/>
          </w:tcPr>
          <w:p w14:paraId="35E33AE5"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lastRenderedPageBreak/>
              <w:t>Produto Interno Bruto dos Municípios 2009</w:t>
            </w:r>
          </w:p>
        </w:tc>
        <w:tc>
          <w:tcPr>
            <w:tcW w:w="934" w:type="pct"/>
            <w:tcBorders>
              <w:top w:val="nil"/>
              <w:left w:val="nil"/>
              <w:bottom w:val="nil"/>
              <w:right w:val="nil"/>
            </w:tcBorders>
            <w:shd w:val="clear" w:color="auto" w:fill="auto"/>
            <w:noWrap/>
            <w:vAlign w:val="center"/>
            <w:hideMark/>
          </w:tcPr>
          <w:p w14:paraId="69573EAD"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530C6ABB" w14:textId="77777777" w:rsidR="00404919" w:rsidRPr="009775BD" w:rsidRDefault="00404919" w:rsidP="009E396D">
            <w:pPr>
              <w:spacing w:line="240" w:lineRule="auto"/>
              <w:ind w:firstLine="0"/>
              <w:jc w:val="center"/>
              <w:rPr>
                <w:rFonts w:cs="Arial"/>
                <w:szCs w:val="22"/>
              </w:rPr>
            </w:pPr>
          </w:p>
        </w:tc>
      </w:tr>
      <w:tr w:rsidR="00404919" w:rsidRPr="009775BD" w14:paraId="7FDF186D"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02B69139" w14:textId="77777777" w:rsidR="00404919" w:rsidRPr="009775BD" w:rsidRDefault="00404919" w:rsidP="00B948AE">
            <w:pPr>
              <w:spacing w:line="240" w:lineRule="auto"/>
              <w:jc w:val="center"/>
              <w:rPr>
                <w:rFonts w:cs="Arial"/>
                <w:szCs w:val="22"/>
              </w:rPr>
            </w:pPr>
            <w:r w:rsidRPr="009775BD">
              <w:rPr>
                <w:rFonts w:cs="Arial"/>
                <w:szCs w:val="22"/>
              </w:rPr>
              <w:t>PIB per capita a preços correntes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30EDDC59" w14:textId="77777777" w:rsidR="00404919" w:rsidRPr="009775BD" w:rsidRDefault="00404919" w:rsidP="009E396D">
            <w:pPr>
              <w:spacing w:line="240" w:lineRule="auto"/>
              <w:ind w:firstLine="0"/>
              <w:jc w:val="center"/>
              <w:rPr>
                <w:rFonts w:cs="Arial"/>
                <w:szCs w:val="22"/>
              </w:rPr>
            </w:pPr>
            <w:r>
              <w:rPr>
                <w:rFonts w:cs="Arial"/>
                <w:szCs w:val="22"/>
              </w:rPr>
              <w:t>8515,88</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302B155B" w14:textId="77777777" w:rsidR="00404919" w:rsidRPr="009775BD" w:rsidRDefault="00404919" w:rsidP="009E396D">
            <w:pPr>
              <w:spacing w:line="240" w:lineRule="auto"/>
              <w:ind w:firstLine="0"/>
              <w:jc w:val="center"/>
              <w:rPr>
                <w:rFonts w:cs="Arial"/>
                <w:szCs w:val="22"/>
              </w:rPr>
            </w:pPr>
            <w:r w:rsidRPr="009775BD">
              <w:rPr>
                <w:rFonts w:cs="Arial"/>
                <w:szCs w:val="22"/>
              </w:rPr>
              <w:t>Reais</w:t>
            </w:r>
          </w:p>
        </w:tc>
      </w:tr>
      <w:tr w:rsidR="00404919" w:rsidRPr="009775BD" w14:paraId="14AC416E" w14:textId="77777777" w:rsidTr="009E396D">
        <w:trPr>
          <w:trHeight w:val="300"/>
        </w:trPr>
        <w:tc>
          <w:tcPr>
            <w:tcW w:w="2780" w:type="pct"/>
            <w:tcBorders>
              <w:top w:val="nil"/>
              <w:left w:val="nil"/>
              <w:bottom w:val="nil"/>
              <w:right w:val="nil"/>
            </w:tcBorders>
            <w:shd w:val="clear" w:color="auto" w:fill="auto"/>
            <w:vAlign w:val="center"/>
            <w:hideMark/>
          </w:tcPr>
          <w:p w14:paraId="2CB8FBAB"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4F9BA284"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20B6822A" w14:textId="77777777" w:rsidR="00404919" w:rsidRPr="009775BD" w:rsidRDefault="00404919" w:rsidP="009E396D">
            <w:pPr>
              <w:spacing w:line="240" w:lineRule="auto"/>
              <w:ind w:firstLine="0"/>
              <w:jc w:val="center"/>
              <w:rPr>
                <w:rFonts w:cs="Arial"/>
                <w:szCs w:val="22"/>
              </w:rPr>
            </w:pPr>
          </w:p>
        </w:tc>
      </w:tr>
      <w:tr w:rsidR="00404919" w:rsidRPr="009775BD" w14:paraId="6223DAFC" w14:textId="77777777" w:rsidTr="009E396D">
        <w:trPr>
          <w:trHeight w:val="705"/>
        </w:trPr>
        <w:tc>
          <w:tcPr>
            <w:tcW w:w="2780" w:type="pct"/>
            <w:tcBorders>
              <w:top w:val="nil"/>
              <w:left w:val="nil"/>
              <w:bottom w:val="single" w:sz="12" w:space="0" w:color="A8C0DE"/>
              <w:right w:val="nil"/>
            </w:tcBorders>
            <w:shd w:val="clear" w:color="auto" w:fill="auto"/>
            <w:vAlign w:val="center"/>
            <w:hideMark/>
          </w:tcPr>
          <w:p w14:paraId="2F56C6F8"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Ensino - matrículas, docentes e rede escolar 2009</w:t>
            </w:r>
          </w:p>
        </w:tc>
        <w:tc>
          <w:tcPr>
            <w:tcW w:w="934" w:type="pct"/>
            <w:tcBorders>
              <w:top w:val="nil"/>
              <w:left w:val="nil"/>
              <w:bottom w:val="nil"/>
              <w:right w:val="nil"/>
            </w:tcBorders>
            <w:shd w:val="clear" w:color="auto" w:fill="auto"/>
            <w:noWrap/>
            <w:vAlign w:val="center"/>
            <w:hideMark/>
          </w:tcPr>
          <w:p w14:paraId="2F1BDFCD"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5B658ECB" w14:textId="77777777" w:rsidR="00404919" w:rsidRPr="009775BD" w:rsidRDefault="00404919" w:rsidP="009E396D">
            <w:pPr>
              <w:spacing w:line="240" w:lineRule="auto"/>
              <w:ind w:firstLine="0"/>
              <w:jc w:val="center"/>
              <w:rPr>
                <w:rFonts w:cs="Arial"/>
                <w:szCs w:val="22"/>
              </w:rPr>
            </w:pPr>
          </w:p>
        </w:tc>
      </w:tr>
      <w:tr w:rsidR="00404919" w:rsidRPr="009775BD" w14:paraId="45AD3335"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1494DC34" w14:textId="77777777" w:rsidR="00404919" w:rsidRPr="009775BD" w:rsidRDefault="00404919" w:rsidP="00B948AE">
            <w:pPr>
              <w:spacing w:line="240" w:lineRule="auto"/>
              <w:jc w:val="center"/>
              <w:rPr>
                <w:rFonts w:cs="Arial"/>
                <w:szCs w:val="22"/>
              </w:rPr>
            </w:pPr>
            <w:r w:rsidRPr="009775BD">
              <w:rPr>
                <w:rFonts w:cs="Arial"/>
                <w:szCs w:val="22"/>
              </w:rPr>
              <w:t>Matrícula - Ensino fundamental - 2009</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2DD06486" w14:textId="77777777" w:rsidR="00404919" w:rsidRPr="009775BD" w:rsidRDefault="00404919" w:rsidP="009E396D">
            <w:pPr>
              <w:spacing w:line="240" w:lineRule="auto"/>
              <w:ind w:firstLine="0"/>
              <w:jc w:val="center"/>
              <w:rPr>
                <w:rFonts w:cs="Arial"/>
                <w:szCs w:val="22"/>
              </w:rPr>
            </w:pPr>
            <w:r>
              <w:rPr>
                <w:rFonts w:cs="Arial"/>
                <w:szCs w:val="22"/>
              </w:rPr>
              <w:t>660</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2EAD33E9" w14:textId="77777777" w:rsidR="00404919" w:rsidRPr="009775BD" w:rsidRDefault="00404919" w:rsidP="009E396D">
            <w:pPr>
              <w:spacing w:line="240" w:lineRule="auto"/>
              <w:ind w:firstLine="0"/>
              <w:jc w:val="center"/>
              <w:rPr>
                <w:rFonts w:cs="Arial"/>
                <w:szCs w:val="22"/>
              </w:rPr>
            </w:pPr>
            <w:r w:rsidRPr="009775BD">
              <w:rPr>
                <w:rFonts w:cs="Arial"/>
                <w:szCs w:val="22"/>
              </w:rPr>
              <w:t>Matrículas</w:t>
            </w:r>
          </w:p>
        </w:tc>
      </w:tr>
      <w:tr w:rsidR="00404919" w:rsidRPr="009775BD" w14:paraId="261D3F61"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0924F9F" w14:textId="77777777" w:rsidR="00404919" w:rsidRPr="009775BD" w:rsidRDefault="00404919" w:rsidP="00B948AE">
            <w:pPr>
              <w:spacing w:line="240" w:lineRule="auto"/>
              <w:jc w:val="center"/>
              <w:rPr>
                <w:rFonts w:cs="Arial"/>
                <w:szCs w:val="22"/>
              </w:rPr>
            </w:pPr>
            <w:r w:rsidRPr="009775BD">
              <w:rPr>
                <w:rFonts w:cs="Arial"/>
                <w:szCs w:val="22"/>
              </w:rPr>
              <w:t>Matrícula - Ensino médio - 2009</w:t>
            </w:r>
          </w:p>
        </w:tc>
        <w:tc>
          <w:tcPr>
            <w:tcW w:w="934" w:type="pct"/>
            <w:tcBorders>
              <w:top w:val="nil"/>
              <w:left w:val="nil"/>
              <w:bottom w:val="single" w:sz="4" w:space="0" w:color="B2B2B2"/>
              <w:right w:val="single" w:sz="4" w:space="0" w:color="B2B2B2"/>
            </w:tcBorders>
            <w:shd w:val="clear" w:color="000000" w:fill="FFFFCC"/>
            <w:noWrap/>
            <w:vAlign w:val="center"/>
            <w:hideMark/>
          </w:tcPr>
          <w:p w14:paraId="280558A9" w14:textId="77777777" w:rsidR="00404919" w:rsidRPr="009775BD" w:rsidRDefault="00404919" w:rsidP="009E396D">
            <w:pPr>
              <w:spacing w:line="240" w:lineRule="auto"/>
              <w:ind w:firstLine="0"/>
              <w:jc w:val="center"/>
              <w:rPr>
                <w:rFonts w:cs="Arial"/>
                <w:szCs w:val="22"/>
              </w:rPr>
            </w:pPr>
            <w:r>
              <w:rPr>
                <w:rFonts w:cs="Arial"/>
                <w:szCs w:val="22"/>
              </w:rPr>
              <w:t>209</w:t>
            </w:r>
          </w:p>
        </w:tc>
        <w:tc>
          <w:tcPr>
            <w:tcW w:w="1286" w:type="pct"/>
            <w:tcBorders>
              <w:top w:val="nil"/>
              <w:left w:val="nil"/>
              <w:bottom w:val="single" w:sz="4" w:space="0" w:color="B2B2B2"/>
              <w:right w:val="single" w:sz="4" w:space="0" w:color="B2B2B2"/>
            </w:tcBorders>
            <w:shd w:val="clear" w:color="000000" w:fill="FFFFCC"/>
            <w:noWrap/>
            <w:vAlign w:val="center"/>
            <w:hideMark/>
          </w:tcPr>
          <w:p w14:paraId="70271353" w14:textId="77777777" w:rsidR="00404919" w:rsidRPr="009775BD" w:rsidRDefault="00404919" w:rsidP="009E396D">
            <w:pPr>
              <w:spacing w:line="240" w:lineRule="auto"/>
              <w:ind w:firstLine="0"/>
              <w:jc w:val="center"/>
              <w:rPr>
                <w:rFonts w:cs="Arial"/>
                <w:szCs w:val="22"/>
              </w:rPr>
            </w:pPr>
            <w:r w:rsidRPr="009775BD">
              <w:rPr>
                <w:rFonts w:cs="Arial"/>
                <w:szCs w:val="22"/>
              </w:rPr>
              <w:t>Matrículas</w:t>
            </w:r>
          </w:p>
        </w:tc>
      </w:tr>
      <w:tr w:rsidR="00404919" w:rsidRPr="009775BD" w14:paraId="678D571D"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4B153930" w14:textId="77777777" w:rsidR="00404919" w:rsidRPr="009775BD" w:rsidRDefault="00404919" w:rsidP="00B948AE">
            <w:pPr>
              <w:spacing w:line="240" w:lineRule="auto"/>
              <w:jc w:val="center"/>
              <w:rPr>
                <w:rFonts w:cs="Arial"/>
                <w:szCs w:val="22"/>
              </w:rPr>
            </w:pPr>
            <w:r w:rsidRPr="009775BD">
              <w:rPr>
                <w:rFonts w:cs="Arial"/>
                <w:szCs w:val="22"/>
              </w:rPr>
              <w:t>Docentes - Ensino fundamental - 2009</w:t>
            </w:r>
          </w:p>
        </w:tc>
        <w:tc>
          <w:tcPr>
            <w:tcW w:w="934" w:type="pct"/>
            <w:tcBorders>
              <w:top w:val="nil"/>
              <w:left w:val="nil"/>
              <w:bottom w:val="single" w:sz="4" w:space="0" w:color="B2B2B2"/>
              <w:right w:val="single" w:sz="4" w:space="0" w:color="B2B2B2"/>
            </w:tcBorders>
            <w:shd w:val="clear" w:color="000000" w:fill="FFFFCC"/>
            <w:noWrap/>
            <w:vAlign w:val="center"/>
            <w:hideMark/>
          </w:tcPr>
          <w:p w14:paraId="083FD52F" w14:textId="77777777" w:rsidR="00404919" w:rsidRPr="009775BD" w:rsidRDefault="00404919" w:rsidP="009E396D">
            <w:pPr>
              <w:spacing w:line="240" w:lineRule="auto"/>
              <w:ind w:firstLine="0"/>
              <w:jc w:val="center"/>
              <w:rPr>
                <w:rFonts w:cs="Arial"/>
                <w:szCs w:val="22"/>
              </w:rPr>
            </w:pPr>
            <w:r>
              <w:rPr>
                <w:rFonts w:cs="Arial"/>
                <w:szCs w:val="22"/>
              </w:rPr>
              <w:t>32</w:t>
            </w:r>
          </w:p>
        </w:tc>
        <w:tc>
          <w:tcPr>
            <w:tcW w:w="1286" w:type="pct"/>
            <w:tcBorders>
              <w:top w:val="nil"/>
              <w:left w:val="nil"/>
              <w:bottom w:val="single" w:sz="4" w:space="0" w:color="B2B2B2"/>
              <w:right w:val="single" w:sz="4" w:space="0" w:color="B2B2B2"/>
            </w:tcBorders>
            <w:shd w:val="clear" w:color="000000" w:fill="FFFFCC"/>
            <w:noWrap/>
            <w:vAlign w:val="center"/>
            <w:hideMark/>
          </w:tcPr>
          <w:p w14:paraId="13E23163" w14:textId="77777777" w:rsidR="00404919" w:rsidRPr="009775BD" w:rsidRDefault="00404919" w:rsidP="009E396D">
            <w:pPr>
              <w:spacing w:line="240" w:lineRule="auto"/>
              <w:ind w:firstLine="0"/>
              <w:jc w:val="center"/>
              <w:rPr>
                <w:rFonts w:cs="Arial"/>
                <w:szCs w:val="22"/>
              </w:rPr>
            </w:pPr>
            <w:r w:rsidRPr="009775BD">
              <w:rPr>
                <w:rFonts w:cs="Arial"/>
                <w:szCs w:val="22"/>
              </w:rPr>
              <w:t>Docentes</w:t>
            </w:r>
          </w:p>
        </w:tc>
      </w:tr>
      <w:tr w:rsidR="00404919" w:rsidRPr="009775BD" w14:paraId="62C6EA45"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3453DD8F" w14:textId="77777777" w:rsidR="00404919" w:rsidRPr="009775BD" w:rsidRDefault="00404919" w:rsidP="00B948AE">
            <w:pPr>
              <w:spacing w:line="240" w:lineRule="auto"/>
              <w:jc w:val="center"/>
              <w:rPr>
                <w:rFonts w:cs="Arial"/>
                <w:szCs w:val="22"/>
              </w:rPr>
            </w:pPr>
            <w:r w:rsidRPr="009775BD">
              <w:rPr>
                <w:rFonts w:cs="Arial"/>
                <w:szCs w:val="22"/>
              </w:rPr>
              <w:t>Docentes - Ensino médio - 2009,52,Docentes</w:t>
            </w:r>
          </w:p>
        </w:tc>
        <w:tc>
          <w:tcPr>
            <w:tcW w:w="934" w:type="pct"/>
            <w:tcBorders>
              <w:top w:val="nil"/>
              <w:left w:val="nil"/>
              <w:bottom w:val="single" w:sz="4" w:space="0" w:color="B2B2B2"/>
              <w:right w:val="single" w:sz="4" w:space="0" w:color="B2B2B2"/>
            </w:tcBorders>
            <w:shd w:val="clear" w:color="000000" w:fill="FFFFCC"/>
            <w:noWrap/>
            <w:vAlign w:val="center"/>
            <w:hideMark/>
          </w:tcPr>
          <w:p w14:paraId="1067919E" w14:textId="77777777" w:rsidR="00404919" w:rsidRPr="009775BD" w:rsidRDefault="00404919" w:rsidP="009E396D">
            <w:pPr>
              <w:spacing w:line="240" w:lineRule="auto"/>
              <w:ind w:firstLine="0"/>
              <w:jc w:val="center"/>
              <w:rPr>
                <w:rFonts w:cs="Arial"/>
                <w:szCs w:val="22"/>
              </w:rPr>
            </w:pPr>
            <w:r>
              <w:rPr>
                <w:rFonts w:cs="Arial"/>
                <w:szCs w:val="22"/>
              </w:rPr>
              <w:t>16</w:t>
            </w:r>
          </w:p>
        </w:tc>
        <w:tc>
          <w:tcPr>
            <w:tcW w:w="1286" w:type="pct"/>
            <w:tcBorders>
              <w:top w:val="nil"/>
              <w:left w:val="nil"/>
              <w:bottom w:val="single" w:sz="4" w:space="0" w:color="B2B2B2"/>
              <w:right w:val="single" w:sz="4" w:space="0" w:color="B2B2B2"/>
            </w:tcBorders>
            <w:shd w:val="clear" w:color="000000" w:fill="FFFFCC"/>
            <w:noWrap/>
            <w:vAlign w:val="center"/>
            <w:hideMark/>
          </w:tcPr>
          <w:p w14:paraId="704A05A1" w14:textId="77777777" w:rsidR="00404919" w:rsidRPr="009775BD" w:rsidRDefault="00404919" w:rsidP="009E396D">
            <w:pPr>
              <w:spacing w:line="240" w:lineRule="auto"/>
              <w:ind w:firstLine="0"/>
              <w:jc w:val="center"/>
              <w:rPr>
                <w:rFonts w:cs="Arial"/>
                <w:szCs w:val="22"/>
              </w:rPr>
            </w:pPr>
            <w:r w:rsidRPr="009775BD">
              <w:rPr>
                <w:rFonts w:cs="Arial"/>
                <w:szCs w:val="22"/>
              </w:rPr>
              <w:t>Docentes</w:t>
            </w:r>
          </w:p>
        </w:tc>
      </w:tr>
      <w:tr w:rsidR="00404919" w:rsidRPr="009775BD" w14:paraId="666A8DAB" w14:textId="77777777" w:rsidTr="009E396D">
        <w:trPr>
          <w:trHeight w:val="300"/>
        </w:trPr>
        <w:tc>
          <w:tcPr>
            <w:tcW w:w="2780" w:type="pct"/>
            <w:tcBorders>
              <w:top w:val="nil"/>
              <w:left w:val="nil"/>
              <w:bottom w:val="nil"/>
              <w:right w:val="nil"/>
            </w:tcBorders>
            <w:shd w:val="clear" w:color="auto" w:fill="auto"/>
            <w:vAlign w:val="center"/>
            <w:hideMark/>
          </w:tcPr>
          <w:p w14:paraId="041651C8"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674C0AAB"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6B4237FB" w14:textId="77777777" w:rsidR="00404919" w:rsidRPr="009775BD" w:rsidRDefault="00404919" w:rsidP="009E396D">
            <w:pPr>
              <w:spacing w:line="240" w:lineRule="auto"/>
              <w:ind w:firstLine="0"/>
              <w:jc w:val="center"/>
              <w:rPr>
                <w:rFonts w:cs="Arial"/>
                <w:szCs w:val="22"/>
              </w:rPr>
            </w:pPr>
          </w:p>
        </w:tc>
      </w:tr>
      <w:tr w:rsidR="00404919" w:rsidRPr="009775BD" w14:paraId="72B23ED4" w14:textId="77777777" w:rsidTr="009E396D">
        <w:trPr>
          <w:trHeight w:val="360"/>
        </w:trPr>
        <w:tc>
          <w:tcPr>
            <w:tcW w:w="2780" w:type="pct"/>
            <w:tcBorders>
              <w:top w:val="nil"/>
              <w:left w:val="nil"/>
              <w:bottom w:val="single" w:sz="12" w:space="0" w:color="A8C0DE"/>
              <w:right w:val="nil"/>
            </w:tcBorders>
            <w:shd w:val="clear" w:color="auto" w:fill="auto"/>
            <w:vAlign w:val="center"/>
            <w:hideMark/>
          </w:tcPr>
          <w:p w14:paraId="20C9D222"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Serviços de Saúde 2009</w:t>
            </w:r>
          </w:p>
        </w:tc>
        <w:tc>
          <w:tcPr>
            <w:tcW w:w="934" w:type="pct"/>
            <w:tcBorders>
              <w:top w:val="nil"/>
              <w:left w:val="nil"/>
              <w:bottom w:val="nil"/>
              <w:right w:val="nil"/>
            </w:tcBorders>
            <w:shd w:val="clear" w:color="auto" w:fill="auto"/>
            <w:noWrap/>
            <w:vAlign w:val="center"/>
            <w:hideMark/>
          </w:tcPr>
          <w:p w14:paraId="798F233C"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0347C08B" w14:textId="77777777" w:rsidR="00404919" w:rsidRPr="009775BD" w:rsidRDefault="00404919" w:rsidP="009E396D">
            <w:pPr>
              <w:spacing w:line="240" w:lineRule="auto"/>
              <w:ind w:firstLine="0"/>
              <w:jc w:val="center"/>
              <w:rPr>
                <w:rFonts w:cs="Arial"/>
                <w:szCs w:val="22"/>
              </w:rPr>
            </w:pPr>
          </w:p>
        </w:tc>
      </w:tr>
      <w:tr w:rsidR="00404919" w:rsidRPr="009775BD" w14:paraId="5687034A"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3B213CE9" w14:textId="77777777" w:rsidR="00404919" w:rsidRPr="009775BD" w:rsidRDefault="00404919" w:rsidP="00B948AE">
            <w:pPr>
              <w:spacing w:line="240" w:lineRule="auto"/>
              <w:jc w:val="center"/>
              <w:rPr>
                <w:rFonts w:cs="Arial"/>
                <w:szCs w:val="22"/>
              </w:rPr>
            </w:pPr>
            <w:r w:rsidRPr="009775BD">
              <w:rPr>
                <w:rFonts w:cs="Arial"/>
                <w:szCs w:val="22"/>
              </w:rPr>
              <w:t>Estabelecimentos de Saúde SUS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052A84CC" w14:textId="77777777" w:rsidR="00404919" w:rsidRPr="009775BD" w:rsidRDefault="00404919" w:rsidP="009E396D">
            <w:pPr>
              <w:spacing w:line="240" w:lineRule="auto"/>
              <w:ind w:firstLine="0"/>
              <w:jc w:val="center"/>
              <w:rPr>
                <w:rFonts w:cs="Arial"/>
                <w:szCs w:val="22"/>
              </w:rPr>
            </w:pPr>
            <w:r>
              <w:rPr>
                <w:rFonts w:cs="Arial"/>
                <w:szCs w:val="22"/>
              </w:rPr>
              <w:t>3</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4B354AE5" w14:textId="77777777" w:rsidR="00404919" w:rsidRPr="009775BD" w:rsidRDefault="00404919" w:rsidP="009E396D">
            <w:pPr>
              <w:spacing w:line="240" w:lineRule="auto"/>
              <w:ind w:firstLine="0"/>
              <w:jc w:val="center"/>
              <w:rPr>
                <w:rFonts w:cs="Arial"/>
                <w:szCs w:val="22"/>
              </w:rPr>
            </w:pPr>
            <w:r w:rsidRPr="009775BD">
              <w:rPr>
                <w:rFonts w:cs="Arial"/>
                <w:szCs w:val="22"/>
              </w:rPr>
              <w:t>Estabelecimentos</w:t>
            </w:r>
          </w:p>
        </w:tc>
      </w:tr>
      <w:tr w:rsidR="00404919" w:rsidRPr="009775BD" w14:paraId="2226CC43" w14:textId="77777777" w:rsidTr="009E396D">
        <w:trPr>
          <w:trHeight w:val="300"/>
        </w:trPr>
        <w:tc>
          <w:tcPr>
            <w:tcW w:w="2780" w:type="pct"/>
            <w:tcBorders>
              <w:top w:val="nil"/>
              <w:left w:val="nil"/>
              <w:bottom w:val="nil"/>
              <w:right w:val="nil"/>
            </w:tcBorders>
            <w:shd w:val="clear" w:color="auto" w:fill="auto"/>
            <w:vAlign w:val="center"/>
            <w:hideMark/>
          </w:tcPr>
          <w:p w14:paraId="14960E65"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5BB2EA5E"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79D60265" w14:textId="77777777" w:rsidR="00404919" w:rsidRPr="009775BD" w:rsidRDefault="00404919" w:rsidP="009E396D">
            <w:pPr>
              <w:spacing w:line="240" w:lineRule="auto"/>
              <w:ind w:firstLine="0"/>
              <w:jc w:val="center"/>
              <w:rPr>
                <w:rFonts w:cs="Arial"/>
                <w:szCs w:val="22"/>
              </w:rPr>
            </w:pPr>
          </w:p>
        </w:tc>
      </w:tr>
      <w:tr w:rsidR="00404919" w:rsidRPr="009775BD" w14:paraId="6FE05503" w14:textId="77777777" w:rsidTr="009E396D">
        <w:trPr>
          <w:trHeight w:val="360"/>
        </w:trPr>
        <w:tc>
          <w:tcPr>
            <w:tcW w:w="2780" w:type="pct"/>
            <w:tcBorders>
              <w:top w:val="nil"/>
              <w:left w:val="nil"/>
              <w:bottom w:val="single" w:sz="12" w:space="0" w:color="A8C0DE"/>
              <w:right w:val="nil"/>
            </w:tcBorders>
            <w:shd w:val="clear" w:color="auto" w:fill="auto"/>
            <w:vAlign w:val="center"/>
            <w:hideMark/>
          </w:tcPr>
          <w:p w14:paraId="4576EBA6"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Estatísticas do Registro Civil 2010</w:t>
            </w:r>
          </w:p>
        </w:tc>
        <w:tc>
          <w:tcPr>
            <w:tcW w:w="934" w:type="pct"/>
            <w:tcBorders>
              <w:top w:val="nil"/>
              <w:left w:val="nil"/>
              <w:bottom w:val="nil"/>
              <w:right w:val="nil"/>
            </w:tcBorders>
            <w:shd w:val="clear" w:color="auto" w:fill="auto"/>
            <w:noWrap/>
            <w:vAlign w:val="center"/>
            <w:hideMark/>
          </w:tcPr>
          <w:p w14:paraId="7E3B19D1"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3C5A50F3" w14:textId="77777777" w:rsidR="00404919" w:rsidRPr="009775BD" w:rsidRDefault="00404919" w:rsidP="009E396D">
            <w:pPr>
              <w:spacing w:line="240" w:lineRule="auto"/>
              <w:ind w:firstLine="0"/>
              <w:jc w:val="center"/>
              <w:rPr>
                <w:rFonts w:cs="Arial"/>
                <w:szCs w:val="22"/>
              </w:rPr>
            </w:pPr>
          </w:p>
        </w:tc>
      </w:tr>
      <w:tr w:rsidR="00404919" w:rsidRPr="009775BD" w14:paraId="4727F966" w14:textId="77777777" w:rsidTr="009E396D">
        <w:trPr>
          <w:trHeight w:val="6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0C2A5306" w14:textId="77777777" w:rsidR="00404919" w:rsidRPr="009775BD" w:rsidRDefault="00404919" w:rsidP="00B948AE">
            <w:pPr>
              <w:spacing w:line="240" w:lineRule="auto"/>
              <w:jc w:val="center"/>
              <w:rPr>
                <w:rFonts w:cs="Arial"/>
                <w:szCs w:val="22"/>
              </w:rPr>
            </w:pPr>
            <w:r w:rsidRPr="009775BD">
              <w:rPr>
                <w:rFonts w:cs="Arial"/>
                <w:szCs w:val="22"/>
              </w:rPr>
              <w:t>Nascidos vivos -  registrados - lugar do registro</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4EBFB544" w14:textId="77777777" w:rsidR="00404919" w:rsidRPr="009775BD" w:rsidRDefault="00404919" w:rsidP="009E396D">
            <w:pPr>
              <w:spacing w:line="240" w:lineRule="auto"/>
              <w:ind w:firstLine="0"/>
              <w:jc w:val="center"/>
              <w:rPr>
                <w:rFonts w:cs="Arial"/>
                <w:szCs w:val="22"/>
              </w:rPr>
            </w:pPr>
            <w:r>
              <w:rPr>
                <w:rFonts w:cs="Arial"/>
                <w:szCs w:val="22"/>
              </w:rPr>
              <w:t>51</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2B99D25D"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r w:rsidR="00404919" w:rsidRPr="009775BD" w14:paraId="0C0B412E" w14:textId="77777777" w:rsidTr="009E396D">
        <w:trPr>
          <w:trHeight w:val="300"/>
        </w:trPr>
        <w:tc>
          <w:tcPr>
            <w:tcW w:w="2780" w:type="pct"/>
            <w:tcBorders>
              <w:top w:val="nil"/>
              <w:left w:val="nil"/>
              <w:bottom w:val="nil"/>
              <w:right w:val="nil"/>
            </w:tcBorders>
            <w:shd w:val="clear" w:color="auto" w:fill="auto"/>
            <w:vAlign w:val="center"/>
            <w:hideMark/>
          </w:tcPr>
          <w:p w14:paraId="6397A00F"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4AE44FC4"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33D4F6C2" w14:textId="77777777" w:rsidR="00404919" w:rsidRPr="009775BD" w:rsidRDefault="00404919" w:rsidP="009E396D">
            <w:pPr>
              <w:spacing w:line="240" w:lineRule="auto"/>
              <w:ind w:firstLine="0"/>
              <w:jc w:val="center"/>
              <w:rPr>
                <w:rFonts w:cs="Arial"/>
                <w:szCs w:val="22"/>
              </w:rPr>
            </w:pPr>
          </w:p>
        </w:tc>
      </w:tr>
      <w:tr w:rsidR="00404919" w:rsidRPr="009775BD" w14:paraId="626BEECF" w14:textId="77777777" w:rsidTr="009E396D">
        <w:trPr>
          <w:trHeight w:val="360"/>
        </w:trPr>
        <w:tc>
          <w:tcPr>
            <w:tcW w:w="2780" w:type="pct"/>
            <w:tcBorders>
              <w:top w:val="nil"/>
              <w:left w:val="nil"/>
              <w:bottom w:val="single" w:sz="12" w:space="0" w:color="A8C0DE"/>
              <w:right w:val="nil"/>
            </w:tcBorders>
            <w:shd w:val="clear" w:color="auto" w:fill="auto"/>
            <w:vAlign w:val="center"/>
            <w:hideMark/>
          </w:tcPr>
          <w:p w14:paraId="26D026E1"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Finanças Públicas 2009</w:t>
            </w:r>
          </w:p>
        </w:tc>
        <w:tc>
          <w:tcPr>
            <w:tcW w:w="934" w:type="pct"/>
            <w:tcBorders>
              <w:top w:val="nil"/>
              <w:left w:val="nil"/>
              <w:bottom w:val="nil"/>
              <w:right w:val="nil"/>
            </w:tcBorders>
            <w:shd w:val="clear" w:color="auto" w:fill="auto"/>
            <w:noWrap/>
            <w:vAlign w:val="center"/>
            <w:hideMark/>
          </w:tcPr>
          <w:p w14:paraId="1A703CD0"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5ED9BE71" w14:textId="77777777" w:rsidR="00404919" w:rsidRPr="009775BD" w:rsidRDefault="00404919" w:rsidP="009E396D">
            <w:pPr>
              <w:spacing w:line="240" w:lineRule="auto"/>
              <w:ind w:firstLine="0"/>
              <w:jc w:val="center"/>
              <w:rPr>
                <w:rFonts w:cs="Arial"/>
                <w:szCs w:val="22"/>
              </w:rPr>
            </w:pPr>
          </w:p>
        </w:tc>
      </w:tr>
      <w:tr w:rsidR="00404919" w:rsidRPr="009775BD" w14:paraId="10BC5609" w14:textId="77777777" w:rsidTr="009E396D">
        <w:trPr>
          <w:trHeight w:val="6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61B55B68" w14:textId="77777777" w:rsidR="00404919" w:rsidRPr="009775BD" w:rsidRDefault="00404919" w:rsidP="00B948AE">
            <w:pPr>
              <w:spacing w:line="240" w:lineRule="auto"/>
              <w:jc w:val="center"/>
              <w:rPr>
                <w:rFonts w:cs="Arial"/>
                <w:szCs w:val="22"/>
              </w:rPr>
            </w:pPr>
            <w:r w:rsidRPr="009775BD">
              <w:rPr>
                <w:rFonts w:cs="Arial"/>
                <w:szCs w:val="22"/>
              </w:rPr>
              <w:t>Receitas orçamentárias realizadas - Correntes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05808751" w14:textId="77777777" w:rsidR="00404919" w:rsidRPr="009775BD" w:rsidRDefault="00404919" w:rsidP="009E396D">
            <w:pPr>
              <w:spacing w:line="240" w:lineRule="auto"/>
              <w:ind w:firstLine="0"/>
              <w:jc w:val="center"/>
              <w:rPr>
                <w:rFonts w:cs="Arial"/>
                <w:szCs w:val="22"/>
              </w:rPr>
            </w:pPr>
            <w:r>
              <w:rPr>
                <w:rFonts w:cs="Arial"/>
                <w:szCs w:val="22"/>
              </w:rPr>
              <w:t>6724082,43</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2ED3DC6F" w14:textId="77777777" w:rsidR="00404919" w:rsidRPr="009775BD" w:rsidRDefault="00404919" w:rsidP="009E396D">
            <w:pPr>
              <w:spacing w:line="240" w:lineRule="auto"/>
              <w:ind w:firstLine="0"/>
              <w:jc w:val="center"/>
              <w:rPr>
                <w:rFonts w:cs="Arial"/>
                <w:szCs w:val="22"/>
              </w:rPr>
            </w:pPr>
            <w:r w:rsidRPr="009775BD">
              <w:rPr>
                <w:rFonts w:cs="Arial"/>
                <w:szCs w:val="22"/>
              </w:rPr>
              <w:t>Reais</w:t>
            </w:r>
          </w:p>
        </w:tc>
      </w:tr>
      <w:tr w:rsidR="00404919" w:rsidRPr="009775BD" w14:paraId="5E42A7B0" w14:textId="77777777" w:rsidTr="009E396D">
        <w:trPr>
          <w:trHeight w:val="6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43D443B" w14:textId="77777777" w:rsidR="00404919" w:rsidRPr="009775BD" w:rsidRDefault="00404919" w:rsidP="00B948AE">
            <w:pPr>
              <w:spacing w:line="240" w:lineRule="auto"/>
              <w:jc w:val="center"/>
              <w:rPr>
                <w:rFonts w:cs="Arial"/>
                <w:szCs w:val="22"/>
              </w:rPr>
            </w:pPr>
            <w:r w:rsidRPr="009775BD">
              <w:rPr>
                <w:rFonts w:cs="Arial"/>
                <w:szCs w:val="22"/>
              </w:rPr>
              <w:t>Despesas orçamentárias empenhadas - Correntes</w:t>
            </w:r>
          </w:p>
        </w:tc>
        <w:tc>
          <w:tcPr>
            <w:tcW w:w="934" w:type="pct"/>
            <w:tcBorders>
              <w:top w:val="nil"/>
              <w:left w:val="nil"/>
              <w:bottom w:val="single" w:sz="4" w:space="0" w:color="B2B2B2"/>
              <w:right w:val="single" w:sz="4" w:space="0" w:color="B2B2B2"/>
            </w:tcBorders>
            <w:shd w:val="clear" w:color="000000" w:fill="FFFFCC"/>
            <w:noWrap/>
            <w:vAlign w:val="center"/>
            <w:hideMark/>
          </w:tcPr>
          <w:p w14:paraId="5D6F3E4F" w14:textId="77777777" w:rsidR="00404919" w:rsidRPr="009775BD" w:rsidRDefault="00404919" w:rsidP="009E396D">
            <w:pPr>
              <w:spacing w:line="240" w:lineRule="auto"/>
              <w:ind w:firstLine="0"/>
              <w:jc w:val="center"/>
              <w:rPr>
                <w:rFonts w:cs="Arial"/>
                <w:szCs w:val="22"/>
              </w:rPr>
            </w:pPr>
            <w:r>
              <w:rPr>
                <w:rFonts w:cs="Arial"/>
                <w:szCs w:val="22"/>
              </w:rPr>
              <w:t>6245799,70</w:t>
            </w:r>
          </w:p>
        </w:tc>
        <w:tc>
          <w:tcPr>
            <w:tcW w:w="1286" w:type="pct"/>
            <w:tcBorders>
              <w:top w:val="nil"/>
              <w:left w:val="nil"/>
              <w:bottom w:val="single" w:sz="4" w:space="0" w:color="B2B2B2"/>
              <w:right w:val="single" w:sz="4" w:space="0" w:color="B2B2B2"/>
            </w:tcBorders>
            <w:shd w:val="clear" w:color="000000" w:fill="FFFFCC"/>
            <w:noWrap/>
            <w:vAlign w:val="center"/>
            <w:hideMark/>
          </w:tcPr>
          <w:p w14:paraId="0FB6435B" w14:textId="77777777" w:rsidR="00404919" w:rsidRPr="009775BD" w:rsidRDefault="00404919" w:rsidP="009E396D">
            <w:pPr>
              <w:spacing w:line="240" w:lineRule="auto"/>
              <w:ind w:firstLine="0"/>
              <w:jc w:val="center"/>
              <w:rPr>
                <w:rFonts w:cs="Arial"/>
                <w:szCs w:val="22"/>
              </w:rPr>
            </w:pPr>
            <w:r w:rsidRPr="009775BD">
              <w:rPr>
                <w:rFonts w:cs="Arial"/>
                <w:szCs w:val="22"/>
              </w:rPr>
              <w:t>Reais</w:t>
            </w:r>
          </w:p>
        </w:tc>
      </w:tr>
      <w:tr w:rsidR="00404919" w:rsidRPr="009775BD" w14:paraId="31347BC4" w14:textId="77777777" w:rsidTr="009E396D">
        <w:trPr>
          <w:trHeight w:val="6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3E27FC87" w14:textId="77777777" w:rsidR="00404919" w:rsidRPr="009775BD" w:rsidRDefault="00404919" w:rsidP="00B948AE">
            <w:pPr>
              <w:spacing w:line="240" w:lineRule="auto"/>
              <w:jc w:val="center"/>
              <w:rPr>
                <w:rFonts w:cs="Arial"/>
                <w:szCs w:val="22"/>
              </w:rPr>
            </w:pPr>
            <w:r w:rsidRPr="009775BD">
              <w:rPr>
                <w:rFonts w:cs="Arial"/>
                <w:szCs w:val="22"/>
              </w:rPr>
              <w:t>Valor do Fundo de Participação dos Municípios  - FPM</w:t>
            </w:r>
          </w:p>
        </w:tc>
        <w:tc>
          <w:tcPr>
            <w:tcW w:w="934" w:type="pct"/>
            <w:tcBorders>
              <w:top w:val="nil"/>
              <w:left w:val="nil"/>
              <w:bottom w:val="single" w:sz="4" w:space="0" w:color="B2B2B2"/>
              <w:right w:val="single" w:sz="4" w:space="0" w:color="B2B2B2"/>
            </w:tcBorders>
            <w:shd w:val="clear" w:color="000000" w:fill="FFFFCC"/>
            <w:noWrap/>
            <w:vAlign w:val="center"/>
            <w:hideMark/>
          </w:tcPr>
          <w:p w14:paraId="1F0FAEF9" w14:textId="77777777" w:rsidR="00404919" w:rsidRPr="009775BD" w:rsidRDefault="00404919" w:rsidP="009E396D">
            <w:pPr>
              <w:spacing w:line="240" w:lineRule="auto"/>
              <w:ind w:firstLine="0"/>
              <w:jc w:val="center"/>
              <w:rPr>
                <w:rFonts w:cs="Arial"/>
                <w:szCs w:val="22"/>
              </w:rPr>
            </w:pPr>
            <w:r>
              <w:rPr>
                <w:rFonts w:cs="Arial"/>
                <w:szCs w:val="22"/>
              </w:rPr>
              <w:t>3600947,35</w:t>
            </w:r>
          </w:p>
        </w:tc>
        <w:tc>
          <w:tcPr>
            <w:tcW w:w="1286" w:type="pct"/>
            <w:tcBorders>
              <w:top w:val="nil"/>
              <w:left w:val="nil"/>
              <w:bottom w:val="single" w:sz="4" w:space="0" w:color="B2B2B2"/>
              <w:right w:val="single" w:sz="4" w:space="0" w:color="B2B2B2"/>
            </w:tcBorders>
            <w:shd w:val="clear" w:color="000000" w:fill="FFFFCC"/>
            <w:noWrap/>
            <w:vAlign w:val="center"/>
            <w:hideMark/>
          </w:tcPr>
          <w:p w14:paraId="37B83776" w14:textId="77777777" w:rsidR="00404919" w:rsidRPr="009775BD" w:rsidRDefault="00404919" w:rsidP="009E396D">
            <w:pPr>
              <w:spacing w:line="240" w:lineRule="auto"/>
              <w:ind w:firstLine="0"/>
              <w:jc w:val="center"/>
              <w:rPr>
                <w:rFonts w:cs="Arial"/>
                <w:szCs w:val="22"/>
              </w:rPr>
            </w:pPr>
            <w:r w:rsidRPr="009775BD">
              <w:rPr>
                <w:rFonts w:cs="Arial"/>
                <w:szCs w:val="22"/>
              </w:rPr>
              <w:t>Reais</w:t>
            </w:r>
          </w:p>
        </w:tc>
      </w:tr>
      <w:tr w:rsidR="00404919" w:rsidRPr="009775BD" w14:paraId="77B87B5A" w14:textId="77777777" w:rsidTr="009E396D">
        <w:trPr>
          <w:trHeight w:val="300"/>
        </w:trPr>
        <w:tc>
          <w:tcPr>
            <w:tcW w:w="2780" w:type="pct"/>
            <w:tcBorders>
              <w:top w:val="nil"/>
              <w:left w:val="nil"/>
              <w:bottom w:val="nil"/>
              <w:right w:val="nil"/>
            </w:tcBorders>
            <w:shd w:val="clear" w:color="auto" w:fill="auto"/>
            <w:vAlign w:val="center"/>
            <w:hideMark/>
          </w:tcPr>
          <w:p w14:paraId="457CD622" w14:textId="77777777" w:rsidR="00404919" w:rsidRPr="009775BD" w:rsidRDefault="00404919" w:rsidP="00B948AE">
            <w:pPr>
              <w:spacing w:line="240" w:lineRule="auto"/>
              <w:jc w:val="center"/>
              <w:rPr>
                <w:rFonts w:cs="Arial"/>
                <w:szCs w:val="22"/>
              </w:rPr>
            </w:pPr>
          </w:p>
        </w:tc>
        <w:tc>
          <w:tcPr>
            <w:tcW w:w="934" w:type="pct"/>
            <w:tcBorders>
              <w:top w:val="nil"/>
              <w:left w:val="nil"/>
              <w:bottom w:val="nil"/>
              <w:right w:val="nil"/>
            </w:tcBorders>
            <w:shd w:val="clear" w:color="auto" w:fill="auto"/>
            <w:noWrap/>
            <w:vAlign w:val="center"/>
            <w:hideMark/>
          </w:tcPr>
          <w:p w14:paraId="612FBE93"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7FAF00A3" w14:textId="77777777" w:rsidR="00404919" w:rsidRPr="009775BD" w:rsidRDefault="00404919" w:rsidP="009E396D">
            <w:pPr>
              <w:spacing w:line="240" w:lineRule="auto"/>
              <w:ind w:firstLine="0"/>
              <w:jc w:val="center"/>
              <w:rPr>
                <w:rFonts w:cs="Arial"/>
                <w:szCs w:val="22"/>
              </w:rPr>
            </w:pPr>
          </w:p>
        </w:tc>
      </w:tr>
      <w:tr w:rsidR="00404919" w:rsidRPr="009775BD" w14:paraId="3F3DC4A7" w14:textId="77777777" w:rsidTr="009E396D">
        <w:trPr>
          <w:trHeight w:val="705"/>
        </w:trPr>
        <w:tc>
          <w:tcPr>
            <w:tcW w:w="2780" w:type="pct"/>
            <w:tcBorders>
              <w:top w:val="nil"/>
              <w:left w:val="nil"/>
              <w:bottom w:val="single" w:sz="12" w:space="0" w:color="A8C0DE"/>
              <w:right w:val="nil"/>
            </w:tcBorders>
            <w:shd w:val="clear" w:color="auto" w:fill="auto"/>
            <w:vAlign w:val="center"/>
            <w:hideMark/>
          </w:tcPr>
          <w:p w14:paraId="7B611B8F" w14:textId="77777777" w:rsidR="00404919" w:rsidRPr="009775BD" w:rsidRDefault="00404919" w:rsidP="00B948AE">
            <w:pPr>
              <w:spacing w:line="240" w:lineRule="auto"/>
              <w:jc w:val="center"/>
              <w:rPr>
                <w:rFonts w:cs="Arial"/>
                <w:b/>
                <w:bCs/>
                <w:color w:val="1F497D"/>
                <w:szCs w:val="22"/>
              </w:rPr>
            </w:pPr>
            <w:r w:rsidRPr="009775BD">
              <w:rPr>
                <w:rFonts w:cs="Arial"/>
                <w:b/>
                <w:bCs/>
                <w:color w:val="1F497D"/>
                <w:szCs w:val="22"/>
              </w:rPr>
              <w:t>Estatísticas do Cadastro Central de Empresas 2009</w:t>
            </w:r>
          </w:p>
        </w:tc>
        <w:tc>
          <w:tcPr>
            <w:tcW w:w="934" w:type="pct"/>
            <w:tcBorders>
              <w:top w:val="nil"/>
              <w:left w:val="nil"/>
              <w:bottom w:val="nil"/>
              <w:right w:val="nil"/>
            </w:tcBorders>
            <w:shd w:val="clear" w:color="auto" w:fill="auto"/>
            <w:noWrap/>
            <w:vAlign w:val="center"/>
            <w:hideMark/>
          </w:tcPr>
          <w:p w14:paraId="576B447E" w14:textId="77777777" w:rsidR="00404919" w:rsidRPr="009775BD" w:rsidRDefault="00404919" w:rsidP="009E396D">
            <w:pPr>
              <w:spacing w:line="240" w:lineRule="auto"/>
              <w:ind w:firstLine="0"/>
              <w:jc w:val="center"/>
              <w:rPr>
                <w:rFonts w:cs="Arial"/>
                <w:szCs w:val="22"/>
              </w:rPr>
            </w:pPr>
          </w:p>
        </w:tc>
        <w:tc>
          <w:tcPr>
            <w:tcW w:w="1286" w:type="pct"/>
            <w:tcBorders>
              <w:top w:val="nil"/>
              <w:left w:val="nil"/>
              <w:bottom w:val="nil"/>
              <w:right w:val="nil"/>
            </w:tcBorders>
            <w:shd w:val="clear" w:color="auto" w:fill="auto"/>
            <w:noWrap/>
            <w:vAlign w:val="center"/>
            <w:hideMark/>
          </w:tcPr>
          <w:p w14:paraId="492F863E" w14:textId="77777777" w:rsidR="00404919" w:rsidRPr="009775BD" w:rsidRDefault="00404919" w:rsidP="009E396D">
            <w:pPr>
              <w:spacing w:line="240" w:lineRule="auto"/>
              <w:ind w:firstLine="0"/>
              <w:jc w:val="center"/>
              <w:rPr>
                <w:rFonts w:cs="Arial"/>
                <w:szCs w:val="22"/>
              </w:rPr>
            </w:pPr>
          </w:p>
        </w:tc>
      </w:tr>
      <w:tr w:rsidR="00404919" w:rsidRPr="009775BD" w14:paraId="1696831A" w14:textId="77777777" w:rsidTr="009E396D">
        <w:trPr>
          <w:trHeight w:val="315"/>
        </w:trPr>
        <w:tc>
          <w:tcPr>
            <w:tcW w:w="2780" w:type="pct"/>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3FAE0320" w14:textId="77777777" w:rsidR="00404919" w:rsidRPr="009775BD" w:rsidRDefault="00404919" w:rsidP="00B948AE">
            <w:pPr>
              <w:spacing w:line="240" w:lineRule="auto"/>
              <w:jc w:val="center"/>
              <w:rPr>
                <w:rFonts w:cs="Arial"/>
                <w:szCs w:val="22"/>
              </w:rPr>
            </w:pPr>
            <w:r w:rsidRPr="009775BD">
              <w:rPr>
                <w:rFonts w:cs="Arial"/>
                <w:szCs w:val="22"/>
              </w:rPr>
              <w:t>Número de unidades locais</w:t>
            </w:r>
          </w:p>
        </w:tc>
        <w:tc>
          <w:tcPr>
            <w:tcW w:w="934" w:type="pct"/>
            <w:tcBorders>
              <w:top w:val="single" w:sz="4" w:space="0" w:color="B2B2B2"/>
              <w:left w:val="nil"/>
              <w:bottom w:val="single" w:sz="4" w:space="0" w:color="B2B2B2"/>
              <w:right w:val="single" w:sz="4" w:space="0" w:color="B2B2B2"/>
            </w:tcBorders>
            <w:shd w:val="clear" w:color="000000" w:fill="FFFFCC"/>
            <w:noWrap/>
            <w:vAlign w:val="center"/>
            <w:hideMark/>
          </w:tcPr>
          <w:p w14:paraId="11BAAEE8" w14:textId="77777777" w:rsidR="00404919" w:rsidRPr="009775BD" w:rsidRDefault="00404919" w:rsidP="009E396D">
            <w:pPr>
              <w:spacing w:line="240" w:lineRule="auto"/>
              <w:ind w:firstLine="0"/>
              <w:jc w:val="center"/>
              <w:rPr>
                <w:rFonts w:cs="Arial"/>
                <w:szCs w:val="22"/>
              </w:rPr>
            </w:pPr>
            <w:r>
              <w:rPr>
                <w:rFonts w:cs="Arial"/>
                <w:szCs w:val="22"/>
              </w:rPr>
              <w:t>95</w:t>
            </w:r>
          </w:p>
        </w:tc>
        <w:tc>
          <w:tcPr>
            <w:tcW w:w="1286" w:type="pct"/>
            <w:tcBorders>
              <w:top w:val="single" w:sz="4" w:space="0" w:color="B2B2B2"/>
              <w:left w:val="nil"/>
              <w:bottom w:val="single" w:sz="4" w:space="0" w:color="B2B2B2"/>
              <w:right w:val="single" w:sz="4" w:space="0" w:color="B2B2B2"/>
            </w:tcBorders>
            <w:shd w:val="clear" w:color="000000" w:fill="FFFFCC"/>
            <w:noWrap/>
            <w:vAlign w:val="center"/>
            <w:hideMark/>
          </w:tcPr>
          <w:p w14:paraId="41D4AA4F" w14:textId="77777777" w:rsidR="00404919" w:rsidRPr="009775BD" w:rsidRDefault="00404919" w:rsidP="009E396D">
            <w:pPr>
              <w:spacing w:line="240" w:lineRule="auto"/>
              <w:ind w:firstLine="0"/>
              <w:jc w:val="center"/>
              <w:rPr>
                <w:rFonts w:cs="Arial"/>
                <w:szCs w:val="22"/>
              </w:rPr>
            </w:pPr>
            <w:r w:rsidRPr="009775BD">
              <w:rPr>
                <w:rFonts w:cs="Arial"/>
                <w:szCs w:val="22"/>
              </w:rPr>
              <w:t>Unidades</w:t>
            </w:r>
          </w:p>
        </w:tc>
      </w:tr>
      <w:tr w:rsidR="00404919" w:rsidRPr="009775BD" w14:paraId="585743FC" w14:textId="77777777" w:rsidTr="009E396D">
        <w:trPr>
          <w:trHeight w:val="300"/>
        </w:trPr>
        <w:tc>
          <w:tcPr>
            <w:tcW w:w="2780" w:type="pct"/>
            <w:tcBorders>
              <w:top w:val="nil"/>
              <w:left w:val="single" w:sz="4" w:space="0" w:color="B2B2B2"/>
              <w:bottom w:val="single" w:sz="4" w:space="0" w:color="B2B2B2"/>
              <w:right w:val="single" w:sz="4" w:space="0" w:color="B2B2B2"/>
            </w:tcBorders>
            <w:shd w:val="clear" w:color="000000" w:fill="FFFFCC"/>
            <w:vAlign w:val="center"/>
            <w:hideMark/>
          </w:tcPr>
          <w:p w14:paraId="27302D3A" w14:textId="77777777" w:rsidR="00404919" w:rsidRPr="009775BD" w:rsidRDefault="00404919" w:rsidP="00B948AE">
            <w:pPr>
              <w:spacing w:line="240" w:lineRule="auto"/>
              <w:jc w:val="center"/>
              <w:rPr>
                <w:rFonts w:cs="Arial"/>
                <w:szCs w:val="22"/>
              </w:rPr>
            </w:pPr>
            <w:r w:rsidRPr="009775BD">
              <w:rPr>
                <w:rFonts w:cs="Arial"/>
                <w:szCs w:val="22"/>
              </w:rPr>
              <w:t>Pessoal ocupado total</w:t>
            </w:r>
          </w:p>
        </w:tc>
        <w:tc>
          <w:tcPr>
            <w:tcW w:w="934" w:type="pct"/>
            <w:tcBorders>
              <w:top w:val="nil"/>
              <w:left w:val="nil"/>
              <w:bottom w:val="single" w:sz="4" w:space="0" w:color="B2B2B2"/>
              <w:right w:val="single" w:sz="4" w:space="0" w:color="B2B2B2"/>
            </w:tcBorders>
            <w:shd w:val="clear" w:color="000000" w:fill="FFFFCC"/>
            <w:noWrap/>
            <w:vAlign w:val="center"/>
            <w:hideMark/>
          </w:tcPr>
          <w:p w14:paraId="7E43C70F" w14:textId="77777777" w:rsidR="00404919" w:rsidRPr="009775BD" w:rsidRDefault="00404919" w:rsidP="009E396D">
            <w:pPr>
              <w:spacing w:line="240" w:lineRule="auto"/>
              <w:ind w:firstLine="0"/>
              <w:jc w:val="center"/>
              <w:rPr>
                <w:rFonts w:cs="Arial"/>
                <w:szCs w:val="22"/>
              </w:rPr>
            </w:pPr>
            <w:r>
              <w:rPr>
                <w:rFonts w:cs="Arial"/>
                <w:szCs w:val="22"/>
              </w:rPr>
              <w:t>396</w:t>
            </w:r>
          </w:p>
        </w:tc>
        <w:tc>
          <w:tcPr>
            <w:tcW w:w="1286" w:type="pct"/>
            <w:tcBorders>
              <w:top w:val="nil"/>
              <w:left w:val="nil"/>
              <w:bottom w:val="single" w:sz="4" w:space="0" w:color="B2B2B2"/>
              <w:right w:val="single" w:sz="4" w:space="0" w:color="B2B2B2"/>
            </w:tcBorders>
            <w:shd w:val="clear" w:color="000000" w:fill="FFFFCC"/>
            <w:noWrap/>
            <w:vAlign w:val="center"/>
            <w:hideMark/>
          </w:tcPr>
          <w:p w14:paraId="0938851C" w14:textId="77777777" w:rsidR="00404919" w:rsidRPr="009775BD" w:rsidRDefault="00404919" w:rsidP="009E396D">
            <w:pPr>
              <w:spacing w:line="240" w:lineRule="auto"/>
              <w:ind w:firstLine="0"/>
              <w:jc w:val="center"/>
              <w:rPr>
                <w:rFonts w:cs="Arial"/>
                <w:szCs w:val="22"/>
              </w:rPr>
            </w:pPr>
            <w:r w:rsidRPr="009775BD">
              <w:rPr>
                <w:rFonts w:cs="Arial"/>
                <w:szCs w:val="22"/>
              </w:rPr>
              <w:t>pessoas</w:t>
            </w:r>
          </w:p>
        </w:tc>
      </w:tr>
    </w:tbl>
    <w:p w14:paraId="26D7F8F5" w14:textId="77777777" w:rsidR="00404919" w:rsidRDefault="00404919" w:rsidP="00404919"/>
    <w:p w14:paraId="4676A3BF" w14:textId="77777777" w:rsidR="00751D4D" w:rsidRPr="009775BD" w:rsidRDefault="00751D4D" w:rsidP="00523F2B">
      <w:pPr>
        <w:pStyle w:val="Ttulo3"/>
      </w:pPr>
      <w:bookmarkStart w:id="30" w:name="_Toc317853502"/>
      <w:bookmarkStart w:id="31" w:name="_Toc317853932"/>
      <w:bookmarkStart w:id="32" w:name="_Toc317861071"/>
      <w:bookmarkStart w:id="33" w:name="_Toc318787191"/>
      <w:bookmarkStart w:id="34" w:name="_Toc322509043"/>
      <w:bookmarkStart w:id="35" w:name="_Toc334025644"/>
      <w:r w:rsidRPr="009775BD">
        <w:t>Localização</w:t>
      </w:r>
      <w:r>
        <w:t xml:space="preserve"> no estado e acessos</w:t>
      </w:r>
      <w:bookmarkEnd w:id="30"/>
      <w:bookmarkEnd w:id="31"/>
      <w:bookmarkEnd w:id="32"/>
      <w:bookmarkEnd w:id="33"/>
      <w:bookmarkEnd w:id="34"/>
      <w:bookmarkEnd w:id="35"/>
    </w:p>
    <w:p w14:paraId="5074C0EF" w14:textId="77777777" w:rsidR="00751D4D" w:rsidRDefault="00751D4D" w:rsidP="00751D4D">
      <w:pPr>
        <w:spacing w:after="0"/>
      </w:pPr>
      <w:r>
        <w:t xml:space="preserve">O município de São José das Palmeiras está localizado no Oeste do Paraná, na Mesorregião Geográfica Oeste Paranaense e mais especificamente na Microrregião Geográfica Toledo. O município situa-se a aproximadamente 154 km de Foz do Iguaçu, a 90,3 km de Cascavel e a 580 km de Curitiba. Suas coordenadas geográficas são </w:t>
      </w:r>
      <w:r>
        <w:lastRenderedPageBreak/>
        <w:t xml:space="preserve">24°50’16’’ sul e 54°03’50’’ oeste, situando-se a </w:t>
      </w:r>
      <w:r>
        <w:rPr>
          <w:sz w:val="23"/>
          <w:szCs w:val="23"/>
        </w:rPr>
        <w:t xml:space="preserve">563 </w:t>
      </w:r>
      <w:r>
        <w:t>metros de altitude e 412545 é seu código de cadastramento no IBGE.</w:t>
      </w:r>
    </w:p>
    <w:p w14:paraId="2A1A75E7" w14:textId="77777777" w:rsidR="00751D4D" w:rsidRPr="00E4107D" w:rsidRDefault="00751D4D" w:rsidP="00751D4D">
      <w:pPr>
        <w:spacing w:after="0"/>
        <w:rPr>
          <w:b/>
          <w:u w:val="single"/>
        </w:rPr>
      </w:pPr>
      <w:r w:rsidRPr="00E4107D">
        <w:rPr>
          <w:b/>
          <w:u w:val="single"/>
        </w:rPr>
        <w:t>Apresenta os seguintes limites geográficos:</w:t>
      </w:r>
    </w:p>
    <w:p w14:paraId="5429FA08" w14:textId="77777777" w:rsidR="00751D4D" w:rsidRDefault="00751D4D" w:rsidP="000C1058">
      <w:pPr>
        <w:pStyle w:val="PargrafodaLista"/>
        <w:numPr>
          <w:ilvl w:val="0"/>
          <w:numId w:val="5"/>
        </w:numPr>
      </w:pPr>
      <w:r>
        <w:t>Ao Norte: Entre Rios do Oeste e Marechal Cândido Rondon</w:t>
      </w:r>
    </w:p>
    <w:p w14:paraId="6969D9F3" w14:textId="77777777" w:rsidR="00751D4D" w:rsidRDefault="00751D4D" w:rsidP="000C1058">
      <w:pPr>
        <w:pStyle w:val="PargrafodaLista"/>
        <w:numPr>
          <w:ilvl w:val="0"/>
          <w:numId w:val="5"/>
        </w:numPr>
      </w:pPr>
      <w:r>
        <w:t>Ao Sul: Diamante do Oeste</w:t>
      </w:r>
    </w:p>
    <w:p w14:paraId="1CDB1F56" w14:textId="77777777" w:rsidR="00751D4D" w:rsidRDefault="00751D4D" w:rsidP="000C1058">
      <w:pPr>
        <w:pStyle w:val="PargrafodaLista"/>
        <w:numPr>
          <w:ilvl w:val="0"/>
          <w:numId w:val="5"/>
        </w:numPr>
      </w:pPr>
      <w:r>
        <w:t>A Leste: Ouro Verde do Oeste e São Pedro do Iguaçu</w:t>
      </w:r>
    </w:p>
    <w:p w14:paraId="1D4DFAD7" w14:textId="77777777" w:rsidR="00751D4D" w:rsidRDefault="00751D4D" w:rsidP="000C1058">
      <w:pPr>
        <w:pStyle w:val="PargrafodaLista"/>
        <w:numPr>
          <w:ilvl w:val="0"/>
          <w:numId w:val="5"/>
        </w:numPr>
      </w:pPr>
      <w:r>
        <w:t>A Oeste:  Santa Helena</w:t>
      </w:r>
    </w:p>
    <w:p w14:paraId="539CC05A" w14:textId="77777777" w:rsidR="00E4107D" w:rsidRDefault="005E4C12" w:rsidP="00217F1D">
      <w:pPr>
        <w:pStyle w:val="Figura"/>
      </w:pPr>
      <w:r>
        <w:drawing>
          <wp:inline distT="0" distB="0" distL="0" distR="0" wp14:anchorId="080266CD" wp14:editId="5F2E7C7F">
            <wp:extent cx="2519680" cy="2498725"/>
            <wp:effectExtent l="19050" t="0" r="0" b="0"/>
            <wp:docPr id="16" name="Imagem 1" descr="D:\Users\Cliente\Desktop\sao jose das palmeir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Users\Cliente\Desktop\sao jose das palmeiras.PNG"/>
                    <pic:cNvPicPr>
                      <a:picLocks noChangeAspect="1" noChangeArrowheads="1"/>
                    </pic:cNvPicPr>
                  </pic:nvPicPr>
                  <pic:blipFill>
                    <a:blip r:embed="rId19" cstate="print"/>
                    <a:srcRect/>
                    <a:stretch>
                      <a:fillRect/>
                    </a:stretch>
                  </pic:blipFill>
                  <pic:spPr bwMode="auto">
                    <a:xfrm>
                      <a:off x="0" y="0"/>
                      <a:ext cx="2519680" cy="2498725"/>
                    </a:xfrm>
                    <a:prstGeom prst="rect">
                      <a:avLst/>
                    </a:prstGeom>
                    <a:noFill/>
                    <a:ln w="9525">
                      <a:noFill/>
                      <a:miter lim="800000"/>
                      <a:headEnd/>
                      <a:tailEnd/>
                    </a:ln>
                  </pic:spPr>
                </pic:pic>
              </a:graphicData>
            </a:graphic>
          </wp:inline>
        </w:drawing>
      </w:r>
    </w:p>
    <w:p w14:paraId="3F8C2A04" w14:textId="7B26B6D7" w:rsidR="00751D4D" w:rsidRDefault="00E4107D" w:rsidP="00E4107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36" w:name="_Toc334025758"/>
      <w:r>
        <w:t xml:space="preserve">Figura </w:t>
      </w:r>
      <w:fldSimple w:instr=" SEQ Figura \* ARABIC ">
        <w:r w:rsidR="0051232E">
          <w:rPr>
            <w:noProof/>
          </w:rPr>
          <w:t>1</w:t>
        </w:r>
      </w:fldSimple>
      <w:r>
        <w:t xml:space="preserve"> - </w:t>
      </w:r>
      <w:r w:rsidRPr="001D60D3">
        <w:t>Limites Geográficos de São Jo</w:t>
      </w:r>
      <w:r>
        <w:t>sé das Palmeiras</w:t>
      </w:r>
      <w:bookmarkEnd w:id="36"/>
    </w:p>
    <w:p w14:paraId="7F34B5D0" w14:textId="77777777" w:rsidR="00751D4D" w:rsidRDefault="00751D4D" w:rsidP="00E46345">
      <w:r>
        <w:t>A principal forma de acesso terrestre ao município de São José das Palmeiras é pela rodovia estadual PR - 317 que liga as cidades de Ouro Verde do Oeste e Santa Helena.</w:t>
      </w:r>
    </w:p>
    <w:p w14:paraId="242FEF04" w14:textId="77777777" w:rsidR="00751D4D" w:rsidRDefault="00751D4D" w:rsidP="00E46345">
      <w:r>
        <w:t xml:space="preserve">O aeroporto público mais próximo de São José das Palmeiras é o aeroporto Luiz Dal Canalle Filho que está situado a 7,5 km no município de Toledo.  Este aeroporto conta com pista asfáltica de dimensões 1607x30m, recebe 136 pousos e decolagens em média por mês, não opera com linha aérea regular, opera com instrumentos e opera no período noturno. </w:t>
      </w:r>
    </w:p>
    <w:p w14:paraId="5DF12912" w14:textId="77777777" w:rsidR="00751D4D" w:rsidRDefault="00751D4D" w:rsidP="00E46345">
      <w:r>
        <w:t>O aeroporto que atua com linhas regulares mais próximo é o aeroporto Adalberto Mendes da Silva situado no município de Cascavel a aproximadamente 93,7 km de São José das Palmeiras. O aeroporto conta com pista asfáltica de dimensões 1615x30m e recebe aproximadamente 200 passageiros por dia, entre embarque e desembarque.</w:t>
      </w:r>
    </w:p>
    <w:p w14:paraId="07C16F5C" w14:textId="77777777" w:rsidR="00751D4D" w:rsidRDefault="00751D4D" w:rsidP="00E46345">
      <w:r>
        <w:lastRenderedPageBreak/>
        <w:t>Outro aeroporto de grande importância nas proximidades é o Internacional Cataratas, situado no município de Foz do Iguaçu a aproximadamente 157 km de São José das Palmeiras. O aeroporto funciona 24h, conta com uma média de 09 vôos regulares diários, possui pista com pavimentação asfáltica de dimensões 2200x45m.</w:t>
      </w:r>
    </w:p>
    <w:p w14:paraId="22D9CB67" w14:textId="77777777" w:rsidR="00751D4D" w:rsidRDefault="00751D4D" w:rsidP="00E46345"/>
    <w:p w14:paraId="185D03FD" w14:textId="77777777" w:rsidR="00E4107D" w:rsidRDefault="005E4C12" w:rsidP="00217F1D">
      <w:pPr>
        <w:pStyle w:val="Figura"/>
      </w:pPr>
      <w:r>
        <w:drawing>
          <wp:inline distT="0" distB="0" distL="0" distR="0" wp14:anchorId="156AEC8E" wp14:editId="4201C3F3">
            <wp:extent cx="4678045" cy="2434590"/>
            <wp:effectExtent l="19050" t="0" r="8255" b="0"/>
            <wp:docPr id="9" name="Imagem 2" descr="D:\Users\Cliente\Desktop\sjpalmeir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Users\Cliente\Desktop\sjpalmeiras.PNG"/>
                    <pic:cNvPicPr>
                      <a:picLocks noChangeAspect="1" noChangeArrowheads="1"/>
                    </pic:cNvPicPr>
                  </pic:nvPicPr>
                  <pic:blipFill>
                    <a:blip r:embed="rId20" cstate="print"/>
                    <a:srcRect/>
                    <a:stretch>
                      <a:fillRect/>
                    </a:stretch>
                  </pic:blipFill>
                  <pic:spPr bwMode="auto">
                    <a:xfrm>
                      <a:off x="0" y="0"/>
                      <a:ext cx="4678045" cy="2434590"/>
                    </a:xfrm>
                    <a:prstGeom prst="rect">
                      <a:avLst/>
                    </a:prstGeom>
                    <a:noFill/>
                    <a:ln w="9525">
                      <a:noFill/>
                      <a:miter lim="800000"/>
                      <a:headEnd/>
                      <a:tailEnd/>
                    </a:ln>
                  </pic:spPr>
                </pic:pic>
              </a:graphicData>
            </a:graphic>
          </wp:inline>
        </w:drawing>
      </w:r>
    </w:p>
    <w:p w14:paraId="436EC505" w14:textId="58880829" w:rsidR="00751D4D" w:rsidRDefault="00E4107D" w:rsidP="00E4107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37" w:name="_Toc334025759"/>
      <w:r>
        <w:t xml:space="preserve">Figura </w:t>
      </w:r>
      <w:fldSimple w:instr=" SEQ Figura \* ARABIC ">
        <w:r w:rsidR="0051232E">
          <w:rPr>
            <w:noProof/>
          </w:rPr>
          <w:t>2</w:t>
        </w:r>
      </w:fldSimple>
      <w:r>
        <w:t xml:space="preserve"> - </w:t>
      </w:r>
      <w:r w:rsidRPr="00731003">
        <w:t>Formas de Acesso a São J</w:t>
      </w:r>
      <w:r>
        <w:t>osé das Palmeiras</w:t>
      </w:r>
      <w:bookmarkEnd w:id="37"/>
    </w:p>
    <w:p w14:paraId="0B892EEE" w14:textId="77777777" w:rsidR="00751D4D" w:rsidRDefault="00751D4D" w:rsidP="00BC5F69"/>
    <w:p w14:paraId="28DA1955" w14:textId="77777777" w:rsidR="00751D4D" w:rsidRDefault="00751D4D" w:rsidP="00523F2B">
      <w:pPr>
        <w:pStyle w:val="Ttulo3"/>
      </w:pPr>
      <w:bookmarkStart w:id="38" w:name="_Toc322509044"/>
      <w:bookmarkStart w:id="39" w:name="_Toc334025645"/>
      <w:r>
        <w:t>Topografia</w:t>
      </w:r>
      <w:bookmarkEnd w:id="38"/>
      <w:bookmarkEnd w:id="39"/>
    </w:p>
    <w:p w14:paraId="520AA68C" w14:textId="77777777" w:rsidR="00AE1ECE" w:rsidRDefault="00AE1ECE" w:rsidP="00E46345">
      <w:r>
        <w:t>As cartas topográficas para apresentação neste relatório são as disponibilizadas pelo site do Instituto de Terras, Cartografia e Geociências. São cartas topográficas rasterizadas, não georreferenciadas organizadas por escala e Mapa Índice (MI). Disponibilizadas em escala 1:50.000.</w:t>
      </w:r>
    </w:p>
    <w:p w14:paraId="7DA42C70" w14:textId="77777777" w:rsidR="00AE1ECE" w:rsidRDefault="00AE1ECE" w:rsidP="00E46345">
      <w:r>
        <w:t>A topografia do município de São José das Palmeiras é apresentada na folha de DIAMANTE DO OESTE MI-2816/4</w:t>
      </w:r>
      <w:r w:rsidR="001F1A0E">
        <w:t>, figura 3</w:t>
      </w:r>
      <w:r>
        <w:t>.</w:t>
      </w:r>
    </w:p>
    <w:p w14:paraId="1E49ADE4" w14:textId="77777777" w:rsidR="001F1A0E" w:rsidRDefault="005E4C12" w:rsidP="00217F1D">
      <w:pPr>
        <w:pStyle w:val="Figura"/>
      </w:pPr>
      <w:r>
        <w:lastRenderedPageBreak/>
        <w:drawing>
          <wp:inline distT="0" distB="0" distL="0" distR="0" wp14:anchorId="58C71C3D" wp14:editId="69933DA1">
            <wp:extent cx="4678045" cy="6156325"/>
            <wp:effectExtent l="19050" t="0" r="8255" b="0"/>
            <wp:docPr id="3" name="Imagem 4" descr="MI2816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MI2816_4.JPG"/>
                    <pic:cNvPicPr>
                      <a:picLocks noChangeAspect="1" noChangeArrowheads="1"/>
                    </pic:cNvPicPr>
                  </pic:nvPicPr>
                  <pic:blipFill>
                    <a:blip r:embed="rId21" cstate="print"/>
                    <a:srcRect/>
                    <a:stretch>
                      <a:fillRect/>
                    </a:stretch>
                  </pic:blipFill>
                  <pic:spPr bwMode="auto">
                    <a:xfrm>
                      <a:off x="0" y="0"/>
                      <a:ext cx="4678045" cy="6156325"/>
                    </a:xfrm>
                    <a:prstGeom prst="rect">
                      <a:avLst/>
                    </a:prstGeom>
                    <a:noFill/>
                    <a:ln w="9525">
                      <a:noFill/>
                      <a:miter lim="800000"/>
                      <a:headEnd/>
                      <a:tailEnd/>
                    </a:ln>
                  </pic:spPr>
                </pic:pic>
              </a:graphicData>
            </a:graphic>
          </wp:inline>
        </w:drawing>
      </w:r>
    </w:p>
    <w:p w14:paraId="0BA0B835" w14:textId="08655D2E" w:rsidR="00AE1ECE" w:rsidRDefault="001F1A0E" w:rsidP="001F1A0E">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40" w:name="_Toc334025760"/>
      <w:r>
        <w:t xml:space="preserve">Figura </w:t>
      </w:r>
      <w:fldSimple w:instr=" SEQ Figura \* ARABIC ">
        <w:r w:rsidR="0051232E">
          <w:rPr>
            <w:noProof/>
          </w:rPr>
          <w:t>3</w:t>
        </w:r>
      </w:fldSimple>
      <w:r>
        <w:t xml:space="preserve"> - </w:t>
      </w:r>
      <w:r w:rsidRPr="0046323E">
        <w:t>Carta topográfica - folha DIAMANTE DO OESTE</w:t>
      </w:r>
      <w:bookmarkEnd w:id="40"/>
    </w:p>
    <w:p w14:paraId="2FC77B75" w14:textId="77777777" w:rsidR="00AE1ECE" w:rsidRDefault="00AE1ECE" w:rsidP="00AE1ECE"/>
    <w:p w14:paraId="12D805CF" w14:textId="77777777" w:rsidR="00AE1ECE" w:rsidRDefault="001F1A0E" w:rsidP="00AE1ECE">
      <w:r>
        <w:t>A figura 3</w:t>
      </w:r>
      <w:r w:rsidR="00AE1ECE">
        <w:t xml:space="preserve"> grafa as seguintes fases de execução:</w:t>
      </w:r>
    </w:p>
    <w:p w14:paraId="04638290" w14:textId="2956F51B" w:rsidR="00AE1ECE" w:rsidRDefault="00AE1ECE" w:rsidP="00AE1EC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w:t>
        </w:r>
      </w:fldSimple>
      <w:r>
        <w:t xml:space="preserve"> - Fases de execução das cartas topográficas</w:t>
      </w:r>
    </w:p>
    <w:tbl>
      <w:tblPr>
        <w:tblStyle w:val="SombreamentoClaro"/>
        <w:tblW w:w="0" w:type="auto"/>
        <w:jc w:val="center"/>
        <w:tblLook w:val="04A0" w:firstRow="1" w:lastRow="0" w:firstColumn="1" w:lastColumn="0" w:noHBand="0" w:noVBand="1"/>
      </w:tblPr>
      <w:tblGrid>
        <w:gridCol w:w="1961"/>
        <w:gridCol w:w="6716"/>
        <w:gridCol w:w="661"/>
      </w:tblGrid>
      <w:tr w:rsidR="00AE1ECE" w:rsidRPr="00971722" w14:paraId="107223B3"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8946FCD" w14:textId="77777777" w:rsidR="00AE1ECE" w:rsidRPr="003908F1" w:rsidRDefault="00AE1ECE" w:rsidP="00E76301">
            <w:pPr>
              <w:pStyle w:val="Tabelas"/>
              <w:rPr>
                <w:b w:val="0"/>
              </w:rPr>
            </w:pPr>
            <w:r w:rsidRPr="003908F1">
              <w:t>FASE</w:t>
            </w:r>
          </w:p>
        </w:tc>
        <w:tc>
          <w:tcPr>
            <w:tcW w:w="0" w:type="auto"/>
          </w:tcPr>
          <w:p w14:paraId="71921317" w14:textId="77777777" w:rsidR="00AE1ECE" w:rsidRPr="003908F1" w:rsidRDefault="00AE1ECE" w:rsidP="00E76301">
            <w:pPr>
              <w:pStyle w:val="Tabelas"/>
              <w:cnfStyle w:val="100000000000" w:firstRow="1" w:lastRow="0" w:firstColumn="0" w:lastColumn="0" w:oddVBand="0" w:evenVBand="0" w:oddHBand="0" w:evenHBand="0" w:firstRowFirstColumn="0" w:firstRowLastColumn="0" w:lastRowFirstColumn="0" w:lastRowLastColumn="0"/>
              <w:rPr>
                <w:b w:val="0"/>
              </w:rPr>
            </w:pPr>
            <w:r w:rsidRPr="003908F1">
              <w:t>EXECUTANTE</w:t>
            </w:r>
          </w:p>
        </w:tc>
        <w:tc>
          <w:tcPr>
            <w:tcW w:w="0" w:type="auto"/>
          </w:tcPr>
          <w:p w14:paraId="0BF350DF" w14:textId="77777777" w:rsidR="00AE1ECE" w:rsidRPr="003908F1" w:rsidRDefault="00AE1ECE" w:rsidP="00E76301">
            <w:pPr>
              <w:pStyle w:val="Tabelas"/>
              <w:cnfStyle w:val="100000000000" w:firstRow="1" w:lastRow="0" w:firstColumn="0" w:lastColumn="0" w:oddVBand="0" w:evenVBand="0" w:oddHBand="0" w:evenHBand="0" w:firstRowFirstColumn="0" w:firstRowLastColumn="0" w:lastRowFirstColumn="0" w:lastRowLastColumn="0"/>
              <w:rPr>
                <w:b w:val="0"/>
              </w:rPr>
            </w:pPr>
            <w:r w:rsidRPr="003908F1">
              <w:t>ANO</w:t>
            </w:r>
          </w:p>
        </w:tc>
      </w:tr>
      <w:tr w:rsidR="00AE1ECE" w14:paraId="09E7689E"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5D055B5" w14:textId="77777777" w:rsidR="00AE1ECE" w:rsidRDefault="00AE1ECE" w:rsidP="00E76301">
            <w:pPr>
              <w:pStyle w:val="Tabelas"/>
            </w:pPr>
            <w:r>
              <w:t>Cobertura da Área</w:t>
            </w:r>
          </w:p>
        </w:tc>
        <w:tc>
          <w:tcPr>
            <w:tcW w:w="0" w:type="auto"/>
          </w:tcPr>
          <w:p w14:paraId="2474C5C4"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Serviços Aerofotogramétricos Cruzeiro do Sul S.A.</w:t>
            </w:r>
          </w:p>
        </w:tc>
        <w:tc>
          <w:tcPr>
            <w:tcW w:w="0" w:type="auto"/>
          </w:tcPr>
          <w:p w14:paraId="2ED3AED8"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1995</w:t>
            </w:r>
          </w:p>
        </w:tc>
      </w:tr>
      <w:tr w:rsidR="00AE1ECE" w14:paraId="35473627"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A52834" w14:textId="77777777" w:rsidR="00AE1ECE" w:rsidRDefault="00AE1ECE" w:rsidP="00E76301">
            <w:pPr>
              <w:pStyle w:val="Tabelas"/>
            </w:pPr>
            <w:r>
              <w:t>Apoio de Campo</w:t>
            </w:r>
          </w:p>
        </w:tc>
        <w:tc>
          <w:tcPr>
            <w:tcW w:w="0" w:type="auto"/>
          </w:tcPr>
          <w:p w14:paraId="14040C37" w14:textId="77777777" w:rsidR="00AE1ECE" w:rsidRDefault="00AE1ECE" w:rsidP="00E76301">
            <w:pPr>
              <w:pStyle w:val="Tabelas"/>
              <w:cnfStyle w:val="000000000000" w:firstRow="0" w:lastRow="0" w:firstColumn="0" w:lastColumn="0" w:oddVBand="0" w:evenVBand="0" w:oddHBand="0" w:evenHBand="0" w:firstRowFirstColumn="0" w:firstRowLastColumn="0" w:lastRowFirstColumn="0" w:lastRowLastColumn="0"/>
            </w:pPr>
            <w:r>
              <w:t>Diretoria do Serviço Geográfico – 1</w:t>
            </w:r>
            <w:r w:rsidRPr="003908F1">
              <w:rPr>
                <w:vertAlign w:val="superscript"/>
              </w:rPr>
              <w:t>a</w:t>
            </w:r>
            <w:r>
              <w:t>DL</w:t>
            </w:r>
          </w:p>
        </w:tc>
        <w:tc>
          <w:tcPr>
            <w:tcW w:w="0" w:type="auto"/>
          </w:tcPr>
          <w:p w14:paraId="7A554BBB" w14:textId="77777777" w:rsidR="00AE1ECE" w:rsidRDefault="00AE1ECE" w:rsidP="00E76301">
            <w:pPr>
              <w:pStyle w:val="Tabelas"/>
              <w:cnfStyle w:val="000000000000" w:firstRow="0" w:lastRow="0" w:firstColumn="0" w:lastColumn="0" w:oddVBand="0" w:evenVBand="0" w:oddHBand="0" w:evenHBand="0" w:firstRowFirstColumn="0" w:firstRowLastColumn="0" w:lastRowFirstColumn="0" w:lastRowLastColumn="0"/>
            </w:pPr>
            <w:r>
              <w:t>1995</w:t>
            </w:r>
          </w:p>
        </w:tc>
      </w:tr>
      <w:tr w:rsidR="00AE1ECE" w14:paraId="1FD8E3AE"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F53B55" w14:textId="77777777" w:rsidR="00AE1ECE" w:rsidRDefault="00AE1ECE" w:rsidP="00E76301">
            <w:pPr>
              <w:pStyle w:val="Tabelas"/>
            </w:pPr>
            <w:r>
              <w:t>Restituição</w:t>
            </w:r>
          </w:p>
        </w:tc>
        <w:tc>
          <w:tcPr>
            <w:tcW w:w="0" w:type="auto"/>
          </w:tcPr>
          <w:p w14:paraId="65F1D217"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Diretoria de Serviço Geográfico – CCAuEx, em aparelho de 2ª órdem</w:t>
            </w:r>
          </w:p>
        </w:tc>
        <w:tc>
          <w:tcPr>
            <w:tcW w:w="0" w:type="auto"/>
          </w:tcPr>
          <w:p w14:paraId="0915AEA0"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1997</w:t>
            </w:r>
          </w:p>
        </w:tc>
      </w:tr>
      <w:tr w:rsidR="00AE1ECE" w14:paraId="1AD9ECCC"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A33C7C" w14:textId="77777777" w:rsidR="00AE1ECE" w:rsidRDefault="00AE1ECE" w:rsidP="00E76301">
            <w:pPr>
              <w:pStyle w:val="Tabelas"/>
            </w:pPr>
            <w:r>
              <w:t>Desenho</w:t>
            </w:r>
          </w:p>
        </w:tc>
        <w:tc>
          <w:tcPr>
            <w:tcW w:w="0" w:type="auto"/>
          </w:tcPr>
          <w:p w14:paraId="37545CAE" w14:textId="77777777" w:rsidR="00AE1ECE" w:rsidRDefault="00AE1ECE" w:rsidP="00E76301">
            <w:pPr>
              <w:pStyle w:val="Tabelas"/>
              <w:cnfStyle w:val="000000000000" w:firstRow="0" w:lastRow="0" w:firstColumn="0" w:lastColumn="0" w:oddVBand="0" w:evenVBand="0" w:oddHBand="0" w:evenHBand="0" w:firstRowFirstColumn="0" w:firstRowLastColumn="0" w:lastRowFirstColumn="0" w:lastRowLastColumn="0"/>
            </w:pPr>
            <w:r>
              <w:t>Diretoria do Serviço Geográfico – 1</w:t>
            </w:r>
            <w:r w:rsidRPr="003908F1">
              <w:rPr>
                <w:vertAlign w:val="superscript"/>
              </w:rPr>
              <w:t>a</w:t>
            </w:r>
            <w:r>
              <w:t>DL</w:t>
            </w:r>
          </w:p>
        </w:tc>
        <w:tc>
          <w:tcPr>
            <w:tcW w:w="0" w:type="auto"/>
          </w:tcPr>
          <w:p w14:paraId="3A744DD0" w14:textId="77777777" w:rsidR="00AE1ECE" w:rsidRDefault="00AE1ECE" w:rsidP="00E76301">
            <w:pPr>
              <w:pStyle w:val="Tabelas"/>
              <w:cnfStyle w:val="000000000000" w:firstRow="0" w:lastRow="0" w:firstColumn="0" w:lastColumn="0" w:oddVBand="0" w:evenVBand="0" w:oddHBand="0" w:evenHBand="0" w:firstRowFirstColumn="0" w:firstRowLastColumn="0" w:lastRowFirstColumn="0" w:lastRowLastColumn="0"/>
            </w:pPr>
            <w:r>
              <w:t>1997</w:t>
            </w:r>
          </w:p>
        </w:tc>
      </w:tr>
      <w:tr w:rsidR="00AE1ECE" w14:paraId="5462BE26"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5E057B" w14:textId="77777777" w:rsidR="00AE1ECE" w:rsidRDefault="00AE1ECE" w:rsidP="00E76301">
            <w:pPr>
              <w:pStyle w:val="Tabelas"/>
            </w:pPr>
            <w:r>
              <w:t>Impressão</w:t>
            </w:r>
          </w:p>
        </w:tc>
        <w:tc>
          <w:tcPr>
            <w:tcW w:w="0" w:type="auto"/>
          </w:tcPr>
          <w:p w14:paraId="73052270"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Diretoria do Serviço Geográfico – 1ªDL por traçador gráfico a jato de tinta</w:t>
            </w:r>
          </w:p>
        </w:tc>
        <w:tc>
          <w:tcPr>
            <w:tcW w:w="0" w:type="auto"/>
          </w:tcPr>
          <w:p w14:paraId="27070BF7" w14:textId="77777777" w:rsidR="00AE1ECE" w:rsidRDefault="00AE1ECE" w:rsidP="00E76301">
            <w:pPr>
              <w:pStyle w:val="Tabelas"/>
              <w:cnfStyle w:val="000000100000" w:firstRow="0" w:lastRow="0" w:firstColumn="0" w:lastColumn="0" w:oddVBand="0" w:evenVBand="0" w:oddHBand="1" w:evenHBand="0" w:firstRowFirstColumn="0" w:firstRowLastColumn="0" w:lastRowFirstColumn="0" w:lastRowLastColumn="0"/>
            </w:pPr>
            <w:r>
              <w:t>1997</w:t>
            </w:r>
          </w:p>
        </w:tc>
      </w:tr>
    </w:tbl>
    <w:p w14:paraId="6B259337" w14:textId="77777777" w:rsidR="00AE1ECE" w:rsidRDefault="00AE1ECE" w:rsidP="00E46345">
      <w:r>
        <w:lastRenderedPageBreak/>
        <w:t>Também há disponibilizado a planimetria da cidade de São José das Palmeiras</w:t>
      </w:r>
      <w:r w:rsidR="001F1A0E">
        <w:t>, figura 4</w:t>
      </w:r>
      <w:r>
        <w:t>, de origem da COPEL, com os seguintes parâmetros:</w:t>
      </w:r>
    </w:p>
    <w:p w14:paraId="1B8D95E6" w14:textId="77777777" w:rsidR="00AE1ECE" w:rsidRDefault="00AE1ECE" w:rsidP="000C1058">
      <w:pPr>
        <w:pStyle w:val="PargrafodaLista"/>
        <w:numPr>
          <w:ilvl w:val="0"/>
          <w:numId w:val="7"/>
        </w:numPr>
        <w:spacing w:line="240" w:lineRule="auto"/>
      </w:pPr>
      <w:r>
        <w:t>Origem: copel 2005</w:t>
      </w:r>
    </w:p>
    <w:p w14:paraId="21BC6835" w14:textId="77777777" w:rsidR="00AE1ECE" w:rsidRDefault="00AE1ECE" w:rsidP="000C1058">
      <w:pPr>
        <w:pStyle w:val="PargrafodaLista"/>
        <w:numPr>
          <w:ilvl w:val="0"/>
          <w:numId w:val="7"/>
        </w:numPr>
        <w:spacing w:line="240" w:lineRule="auto"/>
      </w:pPr>
      <w:r>
        <w:t>Escala: 1:2000</w:t>
      </w:r>
    </w:p>
    <w:p w14:paraId="53F66FF3" w14:textId="77777777" w:rsidR="00AE1ECE" w:rsidRDefault="00AE1ECE" w:rsidP="000C1058">
      <w:pPr>
        <w:pStyle w:val="PargrafodaLista"/>
        <w:numPr>
          <w:ilvl w:val="0"/>
          <w:numId w:val="7"/>
        </w:numPr>
        <w:spacing w:line="240" w:lineRule="auto"/>
      </w:pPr>
      <w:r>
        <w:t>Arquivo origem: bca_0311_sao_jose_das_palmeiras_pa.dwg</w:t>
      </w:r>
    </w:p>
    <w:p w14:paraId="3031AE0C" w14:textId="77777777" w:rsidR="00AE1ECE" w:rsidRDefault="00AE1ECE" w:rsidP="000C1058">
      <w:pPr>
        <w:pStyle w:val="PargrafodaLista"/>
        <w:numPr>
          <w:ilvl w:val="0"/>
          <w:numId w:val="7"/>
        </w:numPr>
        <w:spacing w:line="240" w:lineRule="auto"/>
      </w:pPr>
      <w:r>
        <w:t>Metodologia: restituição</w:t>
      </w:r>
    </w:p>
    <w:p w14:paraId="7CEEC3FE" w14:textId="77777777" w:rsidR="00AE1ECE" w:rsidRDefault="00AE1ECE" w:rsidP="000C1058">
      <w:pPr>
        <w:pStyle w:val="PargrafodaLista"/>
        <w:numPr>
          <w:ilvl w:val="0"/>
          <w:numId w:val="7"/>
        </w:numPr>
        <w:spacing w:line="240" w:lineRule="auto"/>
      </w:pPr>
      <w:r>
        <w:t>Datum: sad 69</w:t>
      </w:r>
    </w:p>
    <w:p w14:paraId="6EE1EBF8" w14:textId="77777777" w:rsidR="00AE1ECE" w:rsidRDefault="00AE1ECE" w:rsidP="000C1058">
      <w:pPr>
        <w:pStyle w:val="PargrafodaLista"/>
        <w:numPr>
          <w:ilvl w:val="0"/>
          <w:numId w:val="7"/>
        </w:numPr>
        <w:spacing w:line="240" w:lineRule="auto"/>
      </w:pPr>
      <w:r>
        <w:t>Projeção: utm</w:t>
      </w:r>
    </w:p>
    <w:p w14:paraId="6C267D4E" w14:textId="77777777" w:rsidR="00AE1ECE" w:rsidRDefault="00AE1ECE" w:rsidP="000C1058">
      <w:pPr>
        <w:pStyle w:val="PargrafodaLista"/>
        <w:numPr>
          <w:ilvl w:val="0"/>
          <w:numId w:val="7"/>
        </w:numPr>
        <w:spacing w:line="240" w:lineRule="auto"/>
      </w:pPr>
      <w:r>
        <w:t>Fuso: 21s</w:t>
      </w:r>
    </w:p>
    <w:p w14:paraId="1BA20F0D" w14:textId="77777777" w:rsidR="00AE1ECE" w:rsidRDefault="00AE1ECE" w:rsidP="000C1058">
      <w:pPr>
        <w:pStyle w:val="PargrafodaLista"/>
        <w:numPr>
          <w:ilvl w:val="0"/>
          <w:numId w:val="7"/>
        </w:numPr>
        <w:spacing w:line="240" w:lineRule="auto"/>
      </w:pPr>
      <w:r>
        <w:t>Altimetria</w:t>
      </w:r>
    </w:p>
    <w:p w14:paraId="332826FC" w14:textId="77777777" w:rsidR="00AE1ECE" w:rsidRDefault="00AE1ECE" w:rsidP="000C1058">
      <w:pPr>
        <w:pStyle w:val="PargrafodaLista"/>
        <w:numPr>
          <w:ilvl w:val="0"/>
          <w:numId w:val="7"/>
        </w:numPr>
        <w:spacing w:line="240" w:lineRule="auto"/>
      </w:pPr>
      <w:r>
        <w:t>Origem: copel - 2005</w:t>
      </w:r>
    </w:p>
    <w:p w14:paraId="266C7368" w14:textId="77777777" w:rsidR="00AE1ECE" w:rsidRDefault="00AE1ECE" w:rsidP="000C1058">
      <w:pPr>
        <w:pStyle w:val="PargrafodaLista"/>
        <w:numPr>
          <w:ilvl w:val="0"/>
          <w:numId w:val="7"/>
        </w:numPr>
        <w:spacing w:line="240" w:lineRule="auto"/>
      </w:pPr>
      <w:r>
        <w:t>Escala: indefinida</w:t>
      </w:r>
    </w:p>
    <w:p w14:paraId="299418CD" w14:textId="77777777" w:rsidR="00AE1ECE" w:rsidRDefault="00AE1ECE" w:rsidP="000C1058">
      <w:pPr>
        <w:pStyle w:val="PargrafodaLista"/>
        <w:numPr>
          <w:ilvl w:val="0"/>
          <w:numId w:val="7"/>
        </w:numPr>
        <w:spacing w:line="240" w:lineRule="auto"/>
      </w:pPr>
      <w:r>
        <w:t>Equidistância das curvas: 1 m</w:t>
      </w:r>
    </w:p>
    <w:p w14:paraId="318836E8" w14:textId="77777777" w:rsidR="00AE1ECE" w:rsidRDefault="00AE1ECE" w:rsidP="000C1058">
      <w:pPr>
        <w:pStyle w:val="PargrafodaLista"/>
        <w:numPr>
          <w:ilvl w:val="0"/>
          <w:numId w:val="7"/>
        </w:numPr>
        <w:spacing w:line="240" w:lineRule="auto"/>
      </w:pPr>
      <w:r>
        <w:t>Metodologia: interpolação a partir de pontos de altitude em vias,hidrografia e postes.</w:t>
      </w:r>
    </w:p>
    <w:p w14:paraId="51AF323B" w14:textId="77777777" w:rsidR="00AE1ECE" w:rsidRDefault="00AE1ECE" w:rsidP="000C1058">
      <w:pPr>
        <w:pStyle w:val="PargrafodaLista"/>
        <w:numPr>
          <w:ilvl w:val="0"/>
          <w:numId w:val="7"/>
        </w:numPr>
        <w:spacing w:line="240" w:lineRule="auto"/>
      </w:pPr>
      <w:r>
        <w:t>Datum: sad 69</w:t>
      </w:r>
    </w:p>
    <w:p w14:paraId="4926D401" w14:textId="77777777" w:rsidR="00AE1ECE" w:rsidRDefault="00AE1ECE" w:rsidP="000C1058">
      <w:pPr>
        <w:pStyle w:val="PargrafodaLista"/>
        <w:numPr>
          <w:ilvl w:val="0"/>
          <w:numId w:val="7"/>
        </w:numPr>
        <w:spacing w:line="240" w:lineRule="auto"/>
      </w:pPr>
      <w:r>
        <w:t>Projeção: utm</w:t>
      </w:r>
    </w:p>
    <w:p w14:paraId="71A00AA5" w14:textId="77777777" w:rsidR="00AE1ECE" w:rsidRDefault="00AE1ECE" w:rsidP="000C1058">
      <w:pPr>
        <w:pStyle w:val="PargrafodaLista"/>
        <w:numPr>
          <w:ilvl w:val="0"/>
          <w:numId w:val="7"/>
        </w:numPr>
        <w:spacing w:line="240" w:lineRule="auto"/>
      </w:pPr>
      <w:r>
        <w:t>Fuso: 21s</w:t>
      </w:r>
    </w:p>
    <w:p w14:paraId="23C54571" w14:textId="77777777" w:rsidR="00AE1ECE" w:rsidRDefault="001F1A0E" w:rsidP="00AE1ECE">
      <w:r>
        <w:t>Entretanto, a figura 4</w:t>
      </w:r>
      <w:r w:rsidR="00AE1ECE">
        <w:t xml:space="preserve"> expressa somente a visualização da planimetria, não configurando a escala informada nos parâmetros.</w:t>
      </w:r>
    </w:p>
    <w:p w14:paraId="6205D04C" w14:textId="77777777" w:rsidR="00AE1ECE" w:rsidRDefault="005E4C12" w:rsidP="00217F1D">
      <w:pPr>
        <w:pStyle w:val="Figura"/>
      </w:pPr>
      <w:r>
        <w:drawing>
          <wp:inline distT="0" distB="0" distL="0" distR="0" wp14:anchorId="50B031CA" wp14:editId="1272E63B">
            <wp:extent cx="4688840" cy="2647315"/>
            <wp:effectExtent l="19050" t="0" r="0" b="0"/>
            <wp:docPr id="4" name="Imagem 3" descr="SÃO JOSÉ DAS PALMEIRAS planimet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SÃO JOSÉ DAS PALMEIRAS planimetria.JPG"/>
                    <pic:cNvPicPr>
                      <a:picLocks noChangeAspect="1" noChangeArrowheads="1"/>
                    </pic:cNvPicPr>
                  </pic:nvPicPr>
                  <pic:blipFill>
                    <a:blip r:embed="rId22" cstate="print"/>
                    <a:srcRect/>
                    <a:stretch>
                      <a:fillRect/>
                    </a:stretch>
                  </pic:blipFill>
                  <pic:spPr bwMode="auto">
                    <a:xfrm>
                      <a:off x="0" y="0"/>
                      <a:ext cx="4688840" cy="2647315"/>
                    </a:xfrm>
                    <a:prstGeom prst="rect">
                      <a:avLst/>
                    </a:prstGeom>
                    <a:noFill/>
                    <a:ln w="9525">
                      <a:noFill/>
                      <a:miter lim="800000"/>
                      <a:headEnd/>
                      <a:tailEnd/>
                    </a:ln>
                  </pic:spPr>
                </pic:pic>
              </a:graphicData>
            </a:graphic>
          </wp:inline>
        </w:drawing>
      </w:r>
    </w:p>
    <w:p w14:paraId="1414E20F" w14:textId="3F44B0E6" w:rsidR="00AE1ECE" w:rsidRDefault="00AE1ECE" w:rsidP="00AE1ECE">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41" w:name="_Toc334025761"/>
      <w:r>
        <w:t xml:space="preserve">Figura </w:t>
      </w:r>
      <w:fldSimple w:instr=" SEQ Figura \* ARABIC ">
        <w:r w:rsidR="0051232E">
          <w:rPr>
            <w:noProof/>
          </w:rPr>
          <w:t>4</w:t>
        </w:r>
      </w:fldSimple>
      <w:r>
        <w:t xml:space="preserve"> - Planimetria São José das Palmeiras - Fonte COPEL</w:t>
      </w:r>
      <w:bookmarkEnd w:id="41"/>
    </w:p>
    <w:p w14:paraId="003102E4" w14:textId="77777777" w:rsidR="00AE1ECE" w:rsidRDefault="00AE1ECE" w:rsidP="00E46345">
      <w:r>
        <w:t>Para o estudo de engenharia, elaboração dos projetos será realizado estudo topográfico com curvas de níveis de 20 cm a 20 cm, e de 1 m a 1 m da região de instalação das estações de Tratamento de Esgoto e Elevatório de Esgoto, bem como da área da rede coletora de esgoto da cidade, complementando assim a planimetria, de origem da COPEL.</w:t>
      </w:r>
    </w:p>
    <w:p w14:paraId="73488319" w14:textId="77777777" w:rsidR="00AE1ECE" w:rsidRPr="00971722" w:rsidRDefault="00AE1ECE" w:rsidP="00E46345"/>
    <w:p w14:paraId="3FDA3E9C" w14:textId="77777777" w:rsidR="00AE1ECE" w:rsidRDefault="00AE1ECE" w:rsidP="00E46345"/>
    <w:p w14:paraId="32A0B785" w14:textId="77777777" w:rsidR="00AE1ECE" w:rsidRPr="00AE1ECE" w:rsidRDefault="00AE1ECE" w:rsidP="00AE1ECE"/>
    <w:p w14:paraId="5AAD42C8" w14:textId="77777777" w:rsidR="00751D4D" w:rsidRPr="00E4107D" w:rsidRDefault="00751D4D" w:rsidP="00523F2B">
      <w:pPr>
        <w:pStyle w:val="Ttulo3"/>
      </w:pPr>
      <w:bookmarkStart w:id="42" w:name="_Toc317853504"/>
      <w:bookmarkStart w:id="43" w:name="_Toc317853934"/>
      <w:bookmarkStart w:id="44" w:name="_Toc317861073"/>
      <w:bookmarkStart w:id="45" w:name="_Toc318787193"/>
      <w:bookmarkStart w:id="46" w:name="_Toc334025646"/>
      <w:r w:rsidRPr="00E4107D">
        <w:t>Hidrologia e Hidrogeologia</w:t>
      </w:r>
      <w:bookmarkEnd w:id="42"/>
      <w:bookmarkEnd w:id="43"/>
      <w:bookmarkEnd w:id="44"/>
      <w:bookmarkEnd w:id="45"/>
      <w:bookmarkEnd w:id="46"/>
    </w:p>
    <w:p w14:paraId="43E7C7DA" w14:textId="77777777" w:rsidR="00751D4D" w:rsidRPr="00751D4D" w:rsidRDefault="00751D4D" w:rsidP="00751D4D">
      <w:pPr>
        <w:rPr>
          <w:b/>
          <w:u w:val="single"/>
        </w:rPr>
      </w:pPr>
      <w:r w:rsidRPr="008D6E99">
        <w:rPr>
          <w:b/>
          <w:u w:val="single"/>
        </w:rPr>
        <w:t>Localização dos rio</w:t>
      </w:r>
      <w:r>
        <w:rPr>
          <w:b/>
          <w:u w:val="single"/>
        </w:rPr>
        <w:t>s e córregos da região de São José das Palmeiras</w:t>
      </w:r>
    </w:p>
    <w:p w14:paraId="2DEABDD4" w14:textId="77777777" w:rsidR="00751D4D" w:rsidRDefault="00751D4D" w:rsidP="00E46345">
      <w:r>
        <w:t>O</w:t>
      </w:r>
      <w:r w:rsidRPr="007C7B77">
        <w:t xml:space="preserve"> município de São José das Palmeiras </w:t>
      </w:r>
      <w:r>
        <w:t xml:space="preserve">é banhado </w:t>
      </w:r>
      <w:r w:rsidRPr="007C7B77">
        <w:t>ao no</w:t>
      </w:r>
      <w:r>
        <w:t>rte com Marechal Candido Rondon c</w:t>
      </w:r>
      <w:r w:rsidRPr="007C7B77">
        <w:t>o</w:t>
      </w:r>
      <w:r>
        <w:t>m o</w:t>
      </w:r>
      <w:r w:rsidRPr="007C7B77">
        <w:t xml:space="preserve"> Rio São Francisco e com o município de Ouro Verde do Oeste o Rio Santa Quitéria, a leste com o município de São Pedro do Iguaçu o Córrego Araponga e Apopú, ao Sul com o município de Diamante do Oeste o Rio São Francisco Braço Norte ou Rio Corvo Branco e a Oeste com o Município de Santa Helena o Córrego Serrinha e o Arroio Boas Novas. O município está posicionado no divisor das sub-bacias do Rio São Francisco na porção sul e do Rio São Francisco Braço Norte ou Corvo Branco na porção norte e seus principais efluentes, Córrego Barreirinho, Bonito, Abelha, Do Encontro e São Joaquim pelo lado sul – Córrego Bargosa Verdadeira, São Domingos, Jetaita, Gameleiro, pelo lado norte.</w:t>
      </w:r>
    </w:p>
    <w:p w14:paraId="21813A5F" w14:textId="77777777" w:rsidR="00751D4D" w:rsidRDefault="00751D4D" w:rsidP="00E46345">
      <w:r w:rsidRPr="009775BD">
        <w:t xml:space="preserve">O município de </w:t>
      </w:r>
      <w:r>
        <w:t>São José das Palmeiras</w:t>
      </w:r>
      <w:r w:rsidRPr="009775BD">
        <w:t xml:space="preserve"> pertence à</w:t>
      </w:r>
      <w:r>
        <w:t xml:space="preserve"> bacia hidrográfica Paraná III, conforme área de abrangência da Bacia, apresentada na figura 5. </w:t>
      </w:r>
    </w:p>
    <w:p w14:paraId="75A90582" w14:textId="77777777" w:rsidR="00751D4D" w:rsidRDefault="005E4C12" w:rsidP="00217F1D">
      <w:pPr>
        <w:pStyle w:val="Figura"/>
      </w:pPr>
      <w:r>
        <w:drawing>
          <wp:inline distT="0" distB="0" distL="0" distR="0" wp14:anchorId="5CF722B9" wp14:editId="0FFC0361">
            <wp:extent cx="3242945" cy="3072765"/>
            <wp:effectExtent l="19050" t="0" r="0"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3" cstate="print"/>
                    <a:srcRect/>
                    <a:stretch>
                      <a:fillRect/>
                    </a:stretch>
                  </pic:blipFill>
                  <pic:spPr bwMode="auto">
                    <a:xfrm>
                      <a:off x="0" y="0"/>
                      <a:ext cx="3242945" cy="3072765"/>
                    </a:xfrm>
                    <a:prstGeom prst="rect">
                      <a:avLst/>
                    </a:prstGeom>
                    <a:noFill/>
                    <a:ln w="9525">
                      <a:noFill/>
                      <a:miter lim="800000"/>
                      <a:headEnd/>
                      <a:tailEnd/>
                    </a:ln>
                  </pic:spPr>
                </pic:pic>
              </a:graphicData>
            </a:graphic>
          </wp:inline>
        </w:drawing>
      </w:r>
    </w:p>
    <w:p w14:paraId="70453280" w14:textId="51E3C1F8" w:rsidR="00751D4D" w:rsidRPr="00E4107D" w:rsidRDefault="00751D4D" w:rsidP="00E4107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47" w:name="_Toc319575713"/>
      <w:bookmarkStart w:id="48" w:name="_Toc334025762"/>
      <w:r w:rsidRPr="00E4107D">
        <w:lastRenderedPageBreak/>
        <w:t xml:space="preserve">Figura </w:t>
      </w:r>
      <w:fldSimple w:instr=" SEQ Figura \* ARABIC ">
        <w:r w:rsidR="0051232E">
          <w:rPr>
            <w:noProof/>
          </w:rPr>
          <w:t>5</w:t>
        </w:r>
      </w:fldSimple>
      <w:r w:rsidRPr="00E4107D">
        <w:t xml:space="preserve"> - Bacia Hidrográfica e Rios da Região de </w:t>
      </w:r>
      <w:bookmarkEnd w:id="47"/>
      <w:r w:rsidRPr="00E4107D">
        <w:t>São José das Palmeiras</w:t>
      </w:r>
      <w:bookmarkEnd w:id="48"/>
    </w:p>
    <w:p w14:paraId="29AF5675" w14:textId="77777777" w:rsidR="00E4107D" w:rsidRDefault="005E4C12" w:rsidP="00217F1D">
      <w:pPr>
        <w:pStyle w:val="Figura"/>
      </w:pPr>
      <w:r>
        <w:drawing>
          <wp:inline distT="0" distB="0" distL="0" distR="0" wp14:anchorId="521A507E" wp14:editId="568ECAB6">
            <wp:extent cx="4316730" cy="2881630"/>
            <wp:effectExtent l="19050" t="0" r="7620" b="0"/>
            <wp:docPr id="6" name="Imagem 2" descr="Bacias_Hidrograficas_A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acias_Hidrograficas_A4.jpg"/>
                    <pic:cNvPicPr/>
                  </pic:nvPicPr>
                  <pic:blipFill>
                    <a:blip r:embed="rId24" cstate="print"/>
                    <a:stretch>
                      <a:fillRect/>
                    </a:stretch>
                  </pic:blipFill>
                  <pic:spPr>
                    <a:xfrm>
                      <a:off x="0" y="0"/>
                      <a:ext cx="4316730" cy="2881630"/>
                    </a:xfrm>
                    <a:prstGeom prst="rect">
                      <a:avLst/>
                    </a:prstGeom>
                    <a:ln>
                      <a:noFill/>
                    </a:ln>
                    <a:effectLst>
                      <a:softEdge rad="112500"/>
                    </a:effectLst>
                  </pic:spPr>
                </pic:pic>
              </a:graphicData>
            </a:graphic>
          </wp:inline>
        </w:drawing>
      </w:r>
    </w:p>
    <w:p w14:paraId="46948704" w14:textId="5A19937C" w:rsidR="00751D4D" w:rsidRDefault="00E4107D" w:rsidP="00E4107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49" w:name="_Toc334025763"/>
      <w:r>
        <w:t xml:space="preserve">Figura </w:t>
      </w:r>
      <w:fldSimple w:instr=" SEQ Figura \* ARABIC ">
        <w:r w:rsidR="0051232E">
          <w:rPr>
            <w:noProof/>
          </w:rPr>
          <w:t>6</w:t>
        </w:r>
      </w:fldSimple>
      <w:r>
        <w:t xml:space="preserve"> - </w:t>
      </w:r>
      <w:r w:rsidRPr="00BB4A0D">
        <w:t>Mapa das Bacia</w:t>
      </w:r>
      <w:r>
        <w:t>s Hidrográficas do Paraná</w:t>
      </w:r>
      <w:bookmarkEnd w:id="49"/>
    </w:p>
    <w:p w14:paraId="4B0C8D5A" w14:textId="77777777" w:rsidR="00751D4D" w:rsidRDefault="00751D4D" w:rsidP="00AE1ECE">
      <w:pPr>
        <w:ind w:firstLine="0"/>
        <w:rPr>
          <w:b/>
          <w:u w:val="single"/>
        </w:rPr>
      </w:pPr>
    </w:p>
    <w:p w14:paraId="3B979AED" w14:textId="77777777" w:rsidR="00751D4D" w:rsidRPr="00751D4D" w:rsidRDefault="00751D4D" w:rsidP="00751D4D">
      <w:pPr>
        <w:rPr>
          <w:b/>
          <w:u w:val="single"/>
        </w:rPr>
      </w:pPr>
      <w:r w:rsidRPr="008D6E99">
        <w:rPr>
          <w:b/>
          <w:u w:val="single"/>
        </w:rPr>
        <w:t>Consumo de água por tipo de manancial para a bacia Paraná III</w:t>
      </w:r>
    </w:p>
    <w:p w14:paraId="421F38C9" w14:textId="77777777" w:rsidR="00751D4D" w:rsidRDefault="005E4C12" w:rsidP="00217F1D">
      <w:pPr>
        <w:pStyle w:val="Figura"/>
      </w:pPr>
      <w:r>
        <w:drawing>
          <wp:inline distT="0" distB="0" distL="0" distR="0" wp14:anchorId="3F039942" wp14:editId="081B5D76">
            <wp:extent cx="1116330" cy="2881630"/>
            <wp:effectExtent l="19050" t="0" r="7620" b="0"/>
            <wp:docPr id="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5" cstate="print"/>
                    <a:srcRect/>
                    <a:stretch>
                      <a:fillRect/>
                    </a:stretch>
                  </pic:blipFill>
                  <pic:spPr bwMode="auto">
                    <a:xfrm>
                      <a:off x="0" y="0"/>
                      <a:ext cx="1116330" cy="2881630"/>
                    </a:xfrm>
                    <a:prstGeom prst="rect">
                      <a:avLst/>
                    </a:prstGeom>
                    <a:noFill/>
                    <a:ln w="9525">
                      <a:noFill/>
                      <a:miter lim="800000"/>
                      <a:headEnd/>
                      <a:tailEnd/>
                    </a:ln>
                  </pic:spPr>
                </pic:pic>
              </a:graphicData>
            </a:graphic>
          </wp:inline>
        </w:drawing>
      </w:r>
      <w:r>
        <w:drawing>
          <wp:inline distT="0" distB="0" distL="0" distR="0" wp14:anchorId="1CDD1B3C" wp14:editId="696A9C72">
            <wp:extent cx="2158365" cy="2881630"/>
            <wp:effectExtent l="19050" t="0" r="0" b="0"/>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6" cstate="print"/>
                    <a:srcRect/>
                    <a:stretch>
                      <a:fillRect/>
                    </a:stretch>
                  </pic:blipFill>
                  <pic:spPr bwMode="auto">
                    <a:xfrm>
                      <a:off x="0" y="0"/>
                      <a:ext cx="2158365" cy="2881630"/>
                    </a:xfrm>
                    <a:prstGeom prst="rect">
                      <a:avLst/>
                    </a:prstGeom>
                    <a:noFill/>
                    <a:ln w="9525">
                      <a:noFill/>
                      <a:miter lim="800000"/>
                      <a:headEnd/>
                      <a:tailEnd/>
                    </a:ln>
                  </pic:spPr>
                </pic:pic>
              </a:graphicData>
            </a:graphic>
          </wp:inline>
        </w:drawing>
      </w:r>
    </w:p>
    <w:p w14:paraId="42D243D2" w14:textId="7D0E1AA2" w:rsidR="00751D4D" w:rsidRDefault="00751D4D" w:rsidP="00751D4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50" w:name="_Toc319575717"/>
      <w:bookmarkStart w:id="51" w:name="_Toc334025764"/>
      <w:r>
        <w:t xml:space="preserve">Figura </w:t>
      </w:r>
      <w:fldSimple w:instr=" SEQ Figura \* ARABIC ">
        <w:r w:rsidR="0051232E">
          <w:rPr>
            <w:noProof/>
          </w:rPr>
          <w:t>7</w:t>
        </w:r>
      </w:fldSimple>
      <w:r>
        <w:t xml:space="preserve"> - % de consumo de água por tipo de manancial para região de </w:t>
      </w:r>
      <w:r w:rsidR="004831C1">
        <w:t>São José das Palemiras</w:t>
      </w:r>
      <w:bookmarkEnd w:id="50"/>
      <w:bookmarkEnd w:id="51"/>
    </w:p>
    <w:p w14:paraId="1780B019" w14:textId="77777777" w:rsidR="00751D4D" w:rsidRDefault="00751D4D" w:rsidP="00E46345">
      <w:r>
        <w:t>A região de São José das Palmeiras, por estar na Bacia Hidrográfica Paraná III, segundo dados da Sudersha 1998, apresenta a seguinte porcentagem de consumo de água:</w:t>
      </w:r>
    </w:p>
    <w:p w14:paraId="3EF07CA2" w14:textId="77777777" w:rsidR="00751D4D" w:rsidRDefault="00D858A0" w:rsidP="00217F1D">
      <w:pPr>
        <w:pStyle w:val="Figura"/>
      </w:pPr>
      <w:r>
        <w:lastRenderedPageBreak/>
        <w:pict w14:anchorId="3A009E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65pt;height:160.3pt;visibility:visible">
            <v:imagedata r:id="rId27" o:title="" croptop="-6829f" cropbottom="-27222f" cropleft="-20011f" cropright="-2283f"/>
            <o:lock v:ext="edit" aspectratio="f"/>
          </v:shape>
        </w:pict>
      </w:r>
    </w:p>
    <w:p w14:paraId="2AEA2C9E" w14:textId="77777777" w:rsidR="007C319B" w:rsidRDefault="007C319B" w:rsidP="007C319B"/>
    <w:p w14:paraId="74BE7419" w14:textId="77777777" w:rsidR="00751D4D" w:rsidRDefault="00751D4D" w:rsidP="00523F2B">
      <w:pPr>
        <w:pStyle w:val="Ttulo3"/>
      </w:pPr>
      <w:bookmarkStart w:id="52" w:name="_Toc317853505"/>
      <w:bookmarkStart w:id="53" w:name="_Toc317853935"/>
      <w:bookmarkStart w:id="54" w:name="_Toc317861074"/>
      <w:bookmarkStart w:id="55" w:name="_Toc321148597"/>
      <w:bookmarkStart w:id="56" w:name="_Toc322509045"/>
      <w:bookmarkStart w:id="57" w:name="_Toc334025647"/>
      <w:r w:rsidRPr="009775BD">
        <w:t>Características Físicas</w:t>
      </w:r>
      <w:r>
        <w:t xml:space="preserve"> da Região em Estudo</w:t>
      </w:r>
      <w:bookmarkEnd w:id="52"/>
      <w:bookmarkEnd w:id="53"/>
      <w:bookmarkEnd w:id="54"/>
      <w:bookmarkEnd w:id="55"/>
      <w:bookmarkEnd w:id="56"/>
      <w:bookmarkEnd w:id="57"/>
    </w:p>
    <w:p w14:paraId="4978E6F5" w14:textId="77777777" w:rsidR="00751D4D" w:rsidRPr="009775BD" w:rsidRDefault="00751D4D" w:rsidP="007C319B">
      <w:pPr>
        <w:pStyle w:val="Ttulo4"/>
      </w:pPr>
      <w:bookmarkStart w:id="58" w:name="_Toc321148598"/>
      <w:bookmarkStart w:id="59" w:name="_Toc322509046"/>
      <w:bookmarkStart w:id="60" w:name="_Toc334025648"/>
      <w:r w:rsidRPr="009775BD">
        <w:t>Relevo do Solo</w:t>
      </w:r>
      <w:bookmarkEnd w:id="58"/>
      <w:bookmarkEnd w:id="59"/>
      <w:bookmarkEnd w:id="60"/>
    </w:p>
    <w:p w14:paraId="3E4112DB" w14:textId="77777777" w:rsidR="00751D4D" w:rsidRPr="00404140" w:rsidRDefault="00751D4D" w:rsidP="00E46345">
      <w:r w:rsidRPr="00404140">
        <w:t>O Município de São José das Palmeiras está inserido na Bacia do Paraná, no período Mesozóico e sedimentação e magmatismo básico e alcalino. Esta faixa é denominada grupo São Bento e compreende mais da metade do território paranaense (53%). Possui predominância de solo classificado como Latossolo Roxo distrófico, esse solo possui textura argilosa, com boa capacidade de retenção de água, aeração e permeabilidade. Possui baixa fertilidade natural e é suscetível ao fenômeno erosivo. Encontra-se presente em áreas com relevo ondulado, favorecendo a erosão laminar, seguida de erosão de sulcos quando submetidas a chuvas de intensidade fortes.</w:t>
      </w:r>
    </w:p>
    <w:p w14:paraId="617D2AD5" w14:textId="77777777" w:rsidR="00751D4D" w:rsidRPr="00404140" w:rsidRDefault="00751D4D" w:rsidP="00E46345">
      <w:r w:rsidRPr="00404140">
        <w:t>Seguido de solo de Terra Roxa estrutura eutrófica, encontra-se nas áreas de relevo ondulado com textura argilosa de alta fertilidade natural.</w:t>
      </w:r>
    </w:p>
    <w:p w14:paraId="19E10DF7" w14:textId="77777777" w:rsidR="00751D4D" w:rsidRPr="00404140" w:rsidRDefault="00751D4D" w:rsidP="00E46345">
      <w:r w:rsidRPr="00404140">
        <w:t>Nos locais onde o relevo é fortemente ondulado e relativamente montanhoso o solo é do tipo Litólicos eutróficos. Apresenta razoável susceptibilidade ao efeito erosivo e afloramento das rochas na superfície</w:t>
      </w:r>
    </w:p>
    <w:p w14:paraId="69E17560" w14:textId="77777777" w:rsidR="00751D4D" w:rsidRDefault="00751D4D" w:rsidP="00E46345">
      <w:r w:rsidRPr="00404140">
        <w:t xml:space="preserve">A sede urbana se encontra na parte alta do município variando entre 510m a 530m a sua altitude, precisamente no espigão das micro bacias do mesmo com um relevo que oscila de suave ondulado a ondulado com os vales se desenvolvendo na direção Norte-sul. As encostas possuem declividade variada, apresentando normalmente suave inclinação e nas áreas onde há rios a declividade é maior variando até 20%. </w:t>
      </w:r>
    </w:p>
    <w:p w14:paraId="0960CA02" w14:textId="77777777" w:rsidR="007C319B" w:rsidRPr="00404140" w:rsidRDefault="007C319B" w:rsidP="007C319B"/>
    <w:p w14:paraId="613251F1" w14:textId="77777777" w:rsidR="00751D4D" w:rsidRDefault="00751D4D" w:rsidP="007C319B">
      <w:pPr>
        <w:pStyle w:val="Ttulo4"/>
      </w:pPr>
      <w:bookmarkStart w:id="61" w:name="_Toc318787196"/>
      <w:bookmarkStart w:id="62" w:name="_Toc322509047"/>
      <w:bookmarkStart w:id="63" w:name="_Toc334025649"/>
      <w:r w:rsidRPr="009775BD">
        <w:t>Clima</w:t>
      </w:r>
      <w:bookmarkEnd w:id="61"/>
      <w:bookmarkEnd w:id="62"/>
      <w:bookmarkEnd w:id="63"/>
    </w:p>
    <w:p w14:paraId="627E72A0" w14:textId="77777777" w:rsidR="00751D4D" w:rsidRDefault="00751D4D" w:rsidP="00E46345">
      <w:r>
        <w:t>As CARTAS CLIMÁTICAS DO ESTADO DO PARANÁ, edição 2000, foram baseadas no acervo das informações disponíveis, coletadas e gerenciadas por diversas Instituições. Estas foram analisadas e mapeadas com os melhores recursos atualmente disponíveis para processamento e análise de dados, bem como para a espacialização dos resultados.</w:t>
      </w:r>
    </w:p>
    <w:p w14:paraId="2800496E" w14:textId="77777777" w:rsidR="00751D4D" w:rsidRDefault="00751D4D" w:rsidP="00E46345">
      <w:r>
        <w:t>As bases de dados utilizadas na confecção desse trabalho foram as que se seguem.</w:t>
      </w:r>
    </w:p>
    <w:p w14:paraId="2E0DCA9E" w14:textId="77777777" w:rsidR="00751D4D" w:rsidRDefault="00751D4D" w:rsidP="00E46345">
      <w:r>
        <w:t>As informações de Temperatura, Evapotranspiração, Umidade Relativa, Geadas e Classificação Climática - Foram obtidas da rede de estações meteorológicas do IAPAR, composta de 33 estações agrometeorológicas. A Precipitação foi extraída das séries contínuas de dados diários de um período homogêneo compreendido entre 1972 e 1998, de 144 postos pluviométricos do Paraná, pertencentes ao IAPAR (Instituto Agronômico do Paraná), SUDERHSA (Superintendência de Recursos Hídricos e Meio Ambiente) e DNAEE (Departamento Nacional de Águas e Energia Elétrica), organizados por BERNARDES (1997,1998). A estes, foram acrescidos os dados de 125 postos próximos à divisa do Estado de São Paulo, gerenciadas pelo DAEE (Departamento de Águas e Energia Elétrica) e de 16 postos limítrofes ao Estado de Santa Catarina, gerenciados pelo CLIMERH (Centro Integrado de Meteorologia e Recursos Hídricos). Os dados dos estados limítrofes foram utilizadas com o intuito de assegurar a continuidade das informações entre os três estados.</w:t>
      </w:r>
    </w:p>
    <w:p w14:paraId="6222D814" w14:textId="77777777" w:rsidR="00751D4D" w:rsidRDefault="00751D4D" w:rsidP="00E46345">
      <w:r w:rsidRPr="00C016AC">
        <w:rPr>
          <w:color w:val="auto"/>
        </w:rPr>
        <w:t xml:space="preserve">A divisão administrativa foi cedida pela Secretaria Especial do Meio Ambiente do Estado do Paraná - SEMA, na escala original de 1:50.000. </w:t>
      </w:r>
      <w:r>
        <w:t>O Modelo de elevação do terreno utilizado, foi gerado pelo US Geological Survey e disponibilizado para o público através da Internet. Por possuir resolução de arcos de 30 segundos (coordenadas geográficas) permite uma caracterização do relevo no Estado do Paraná a cada 860 metros.</w:t>
      </w:r>
    </w:p>
    <w:p w14:paraId="6DC85872" w14:textId="77777777" w:rsidR="00751D4D" w:rsidRDefault="00751D4D" w:rsidP="00E46345">
      <w:r>
        <w:t xml:space="preserve">Para a interação destas bases e a geração das cartas climáticas foram utilizadas técnicas de geoprocessamento por meio do Software de Sistema de Informação </w:t>
      </w:r>
      <w:r>
        <w:lastRenderedPageBreak/>
        <w:t>Geográfica, SPRING, desenvolvido pelo Instituto Nacional de Pesquisas Espaciais - INPE. A organização e apresentação das informações são baseadas na linguagem HTML (Hyper Text Macro Language - utilizadas em home pages na internet).</w:t>
      </w:r>
    </w:p>
    <w:p w14:paraId="39F5FDCF" w14:textId="77777777" w:rsidR="007C319B" w:rsidRPr="00EF4688" w:rsidRDefault="007C319B" w:rsidP="00751D4D">
      <w:pPr>
        <w:rPr>
          <w:color w:val="auto"/>
        </w:rPr>
      </w:pPr>
    </w:p>
    <w:p w14:paraId="2D16B35C" w14:textId="77777777" w:rsidR="00751D4D" w:rsidRPr="00A55F37" w:rsidRDefault="00751D4D" w:rsidP="007C319B">
      <w:pPr>
        <w:rPr>
          <w:b/>
          <w:u w:val="single"/>
        </w:rPr>
      </w:pPr>
      <w:r w:rsidRPr="00A55F37">
        <w:rPr>
          <w:b/>
          <w:u w:val="single"/>
        </w:rPr>
        <w:t>Temperatura</w:t>
      </w:r>
    </w:p>
    <w:p w14:paraId="5AEB9CFF" w14:textId="4A379620" w:rsidR="005709D9" w:rsidRDefault="005709D9" w:rsidP="005709D9">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w:t>
        </w:r>
      </w:fldSimple>
      <w:r>
        <w:t xml:space="preserve"> - Faixas de temperaturas médias</w:t>
      </w:r>
    </w:p>
    <w:tbl>
      <w:tblPr>
        <w:tblStyle w:val="SombreamentoClaro"/>
        <w:tblW w:w="7314" w:type="dxa"/>
        <w:jc w:val="center"/>
        <w:tblLook w:val="04A0" w:firstRow="1" w:lastRow="0" w:firstColumn="1" w:lastColumn="0" w:noHBand="0" w:noVBand="1"/>
      </w:tblPr>
      <w:tblGrid>
        <w:gridCol w:w="2438"/>
        <w:gridCol w:w="2438"/>
        <w:gridCol w:w="2438"/>
      </w:tblGrid>
      <w:tr w:rsidR="00BC5F69" w14:paraId="48E65C16"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8" w:type="dxa"/>
          </w:tcPr>
          <w:p w14:paraId="1BF2D4E8" w14:textId="77777777" w:rsidR="00BC5F69" w:rsidRPr="00FF5852" w:rsidRDefault="00BC5F69" w:rsidP="00576B1E">
            <w:pPr>
              <w:pStyle w:val="Tabelas"/>
            </w:pPr>
            <w:r w:rsidRPr="00FF5852">
              <w:t>Temperatura Média Anual - °C</w:t>
            </w:r>
          </w:p>
        </w:tc>
        <w:tc>
          <w:tcPr>
            <w:tcW w:w="2438" w:type="dxa"/>
          </w:tcPr>
          <w:p w14:paraId="4DDE7BD5" w14:textId="77777777" w:rsidR="00BC5F69" w:rsidRPr="00FF5852" w:rsidRDefault="00BC5F69" w:rsidP="00576B1E">
            <w:pPr>
              <w:pStyle w:val="Tabelas"/>
              <w:cnfStyle w:val="100000000000" w:firstRow="1" w:lastRow="0" w:firstColumn="0" w:lastColumn="0" w:oddVBand="0" w:evenVBand="0" w:oddHBand="0" w:evenHBand="0" w:firstRowFirstColumn="0" w:firstRowLastColumn="0" w:lastRowFirstColumn="0" w:lastRowLastColumn="0"/>
            </w:pPr>
            <w:r w:rsidRPr="00FF5852">
              <w:t>Temperatura Trimestre mais Frio - °C</w:t>
            </w:r>
          </w:p>
        </w:tc>
        <w:tc>
          <w:tcPr>
            <w:tcW w:w="2438" w:type="dxa"/>
          </w:tcPr>
          <w:p w14:paraId="6B417304" w14:textId="77777777" w:rsidR="00BC5F69" w:rsidRPr="00FF5852" w:rsidRDefault="00BC5F69" w:rsidP="00576B1E">
            <w:pPr>
              <w:pStyle w:val="Tabelas"/>
              <w:cnfStyle w:val="100000000000" w:firstRow="1" w:lastRow="0" w:firstColumn="0" w:lastColumn="0" w:oddVBand="0" w:evenVBand="0" w:oddHBand="0" w:evenHBand="0" w:firstRowFirstColumn="0" w:firstRowLastColumn="0" w:lastRowFirstColumn="0" w:lastRowLastColumn="0"/>
            </w:pPr>
            <w:r w:rsidRPr="00FF5852">
              <w:t>Temperatura Trimestre mais Quente - °C</w:t>
            </w:r>
          </w:p>
        </w:tc>
      </w:tr>
      <w:tr w:rsidR="00BC5F69" w14:paraId="70921EC0"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8" w:type="dxa"/>
          </w:tcPr>
          <w:p w14:paraId="486786BE" w14:textId="77777777" w:rsidR="00BC5F69" w:rsidRPr="00FF5852" w:rsidRDefault="00BC5F69" w:rsidP="00576B1E">
            <w:pPr>
              <w:pStyle w:val="Tabelas"/>
            </w:pPr>
            <w:r w:rsidRPr="00FF5852">
              <w:t>20 - 22</w:t>
            </w:r>
          </w:p>
        </w:tc>
        <w:tc>
          <w:tcPr>
            <w:tcW w:w="2438" w:type="dxa"/>
          </w:tcPr>
          <w:p w14:paraId="46A8FD31" w14:textId="77777777" w:rsidR="00BC5F69" w:rsidRPr="00FF5852" w:rsidRDefault="00BC5F69" w:rsidP="00576B1E">
            <w:pPr>
              <w:pStyle w:val="Tabelas"/>
              <w:cnfStyle w:val="000000100000" w:firstRow="0" w:lastRow="0" w:firstColumn="0" w:lastColumn="0" w:oddVBand="0" w:evenVBand="0" w:oddHBand="1" w:evenHBand="0" w:firstRowFirstColumn="0" w:firstRowLastColumn="0" w:lastRowFirstColumn="0" w:lastRowLastColumn="0"/>
            </w:pPr>
            <w:r w:rsidRPr="00FF5852">
              <w:t>15 - 18</w:t>
            </w:r>
          </w:p>
        </w:tc>
        <w:tc>
          <w:tcPr>
            <w:tcW w:w="2438" w:type="dxa"/>
          </w:tcPr>
          <w:p w14:paraId="5C06164B" w14:textId="77777777" w:rsidR="00BC5F69" w:rsidRPr="00FF5852" w:rsidRDefault="00BC5F69" w:rsidP="00576B1E">
            <w:pPr>
              <w:pStyle w:val="Tabelas"/>
              <w:cnfStyle w:val="000000100000" w:firstRow="0" w:lastRow="0" w:firstColumn="0" w:lastColumn="0" w:oddVBand="0" w:evenVBand="0" w:oddHBand="1" w:evenHBand="0" w:firstRowFirstColumn="0" w:firstRowLastColumn="0" w:lastRowFirstColumn="0" w:lastRowLastColumn="0"/>
            </w:pPr>
            <w:r w:rsidRPr="00FF5852">
              <w:t>26 - 29</w:t>
            </w:r>
          </w:p>
        </w:tc>
      </w:tr>
    </w:tbl>
    <w:p w14:paraId="30B28DFB" w14:textId="77777777" w:rsidR="00751D4D" w:rsidRDefault="00751D4D" w:rsidP="00751D4D"/>
    <w:tbl>
      <w:tblPr>
        <w:tblW w:w="10698" w:type="dxa"/>
        <w:tblInd w:w="-1026" w:type="dxa"/>
        <w:tblLook w:val="04A0" w:firstRow="1" w:lastRow="0" w:firstColumn="1" w:lastColumn="0" w:noHBand="0" w:noVBand="1"/>
      </w:tblPr>
      <w:tblGrid>
        <w:gridCol w:w="5353"/>
        <w:gridCol w:w="5353"/>
      </w:tblGrid>
      <w:tr w:rsidR="00751D4D" w14:paraId="63BCA2B0" w14:textId="77777777" w:rsidTr="00F85320">
        <w:tc>
          <w:tcPr>
            <w:tcW w:w="5349" w:type="dxa"/>
            <w:vAlign w:val="center"/>
          </w:tcPr>
          <w:p w14:paraId="4CFDB51E" w14:textId="77777777" w:rsidR="00751D4D" w:rsidRDefault="005E4C12" w:rsidP="00217F1D">
            <w:pPr>
              <w:pStyle w:val="Figura"/>
            </w:pPr>
            <w:r>
              <w:drawing>
                <wp:inline distT="0" distB="0" distL="0" distR="0" wp14:anchorId="44CC78B9" wp14:editId="73403934">
                  <wp:extent cx="3242945" cy="2126615"/>
                  <wp:effectExtent l="19050" t="0" r="0" b="0"/>
                  <wp:docPr id="10"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8" cstate="print"/>
                          <a:srcRect t="10049"/>
                          <a:stretch>
                            <a:fillRect/>
                          </a:stretch>
                        </pic:blipFill>
                        <pic:spPr bwMode="auto">
                          <a:xfrm>
                            <a:off x="0" y="0"/>
                            <a:ext cx="3242945" cy="2126615"/>
                          </a:xfrm>
                          <a:prstGeom prst="rect">
                            <a:avLst/>
                          </a:prstGeom>
                          <a:noFill/>
                          <a:ln w="9525">
                            <a:noFill/>
                            <a:miter lim="800000"/>
                            <a:headEnd/>
                            <a:tailEnd/>
                          </a:ln>
                        </pic:spPr>
                      </pic:pic>
                    </a:graphicData>
                  </a:graphic>
                </wp:inline>
              </w:drawing>
            </w:r>
          </w:p>
          <w:p w14:paraId="3C1A1F0F" w14:textId="34014A41" w:rsidR="00751D4D" w:rsidRDefault="00751D4D" w:rsidP="00F85320">
            <w:pPr>
              <w:pStyle w:val="Legenda"/>
              <w:framePr w:wrap="auto"/>
              <w:pBdr>
                <w:top w:val="none" w:sz="0" w:space="0" w:color="auto"/>
                <w:left w:val="none" w:sz="0" w:space="0" w:color="auto"/>
                <w:bottom w:val="none" w:sz="0" w:space="0" w:color="auto"/>
                <w:right w:val="none" w:sz="0" w:space="0" w:color="auto"/>
              </w:pBdr>
            </w:pPr>
            <w:bookmarkStart w:id="64" w:name="_Toc319575727"/>
            <w:bookmarkStart w:id="65" w:name="_Toc334025765"/>
            <w:r>
              <w:t xml:space="preserve">Figura </w:t>
            </w:r>
            <w:fldSimple w:instr=" SEQ Figura \* ARABIC ">
              <w:r w:rsidR="0051232E">
                <w:rPr>
                  <w:noProof/>
                </w:rPr>
                <w:t>8</w:t>
              </w:r>
            </w:fldSimple>
            <w:r>
              <w:t xml:space="preserve"> - Temperatura </w:t>
            </w:r>
            <w:r w:rsidRPr="00F85320">
              <w:t>Média</w:t>
            </w:r>
            <w:r>
              <w:t xml:space="preserve"> Anual</w:t>
            </w:r>
            <w:bookmarkEnd w:id="64"/>
            <w:bookmarkEnd w:id="65"/>
          </w:p>
        </w:tc>
        <w:tc>
          <w:tcPr>
            <w:tcW w:w="5349" w:type="dxa"/>
            <w:vAlign w:val="center"/>
          </w:tcPr>
          <w:p w14:paraId="51265026" w14:textId="77777777" w:rsidR="00751D4D" w:rsidRPr="00F85320" w:rsidRDefault="005E4C12" w:rsidP="00217F1D">
            <w:pPr>
              <w:pStyle w:val="Figura"/>
            </w:pPr>
            <w:r>
              <w:drawing>
                <wp:inline distT="0" distB="0" distL="0" distR="0" wp14:anchorId="01DF8498" wp14:editId="76EE62B4">
                  <wp:extent cx="3242945" cy="2158365"/>
                  <wp:effectExtent l="19050" t="0" r="0" b="0"/>
                  <wp:docPr id="11"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29" cstate="print"/>
                          <a:srcRect t="8543"/>
                          <a:stretch>
                            <a:fillRect/>
                          </a:stretch>
                        </pic:blipFill>
                        <pic:spPr bwMode="auto">
                          <a:xfrm>
                            <a:off x="0" y="0"/>
                            <a:ext cx="3242945" cy="2158365"/>
                          </a:xfrm>
                          <a:prstGeom prst="rect">
                            <a:avLst/>
                          </a:prstGeom>
                          <a:noFill/>
                          <a:ln w="9525">
                            <a:noFill/>
                            <a:miter lim="800000"/>
                            <a:headEnd/>
                            <a:tailEnd/>
                          </a:ln>
                        </pic:spPr>
                      </pic:pic>
                    </a:graphicData>
                  </a:graphic>
                </wp:inline>
              </w:drawing>
            </w:r>
          </w:p>
          <w:p w14:paraId="45DDA981" w14:textId="287F2709" w:rsidR="00751D4D" w:rsidRDefault="00751D4D" w:rsidP="00F85320">
            <w:pPr>
              <w:pStyle w:val="Legenda"/>
              <w:framePr w:wrap="auto"/>
              <w:pBdr>
                <w:top w:val="none" w:sz="0" w:space="0" w:color="auto"/>
                <w:left w:val="none" w:sz="0" w:space="0" w:color="auto"/>
                <w:bottom w:val="none" w:sz="0" w:space="0" w:color="auto"/>
                <w:right w:val="none" w:sz="0" w:space="0" w:color="auto"/>
              </w:pBdr>
            </w:pPr>
            <w:bookmarkStart w:id="66" w:name="_Toc319575728"/>
            <w:bookmarkStart w:id="67" w:name="_Toc334025766"/>
            <w:r w:rsidRPr="00F85320">
              <w:t>Figura</w:t>
            </w:r>
            <w:r>
              <w:t xml:space="preserve"> </w:t>
            </w:r>
            <w:fldSimple w:instr=" SEQ Figura \* ARABIC ">
              <w:r w:rsidR="0051232E">
                <w:rPr>
                  <w:noProof/>
                </w:rPr>
                <w:t>9</w:t>
              </w:r>
            </w:fldSimple>
            <w:r>
              <w:t xml:space="preserve"> - Temperatura Trimestre mais Frio</w:t>
            </w:r>
            <w:bookmarkEnd w:id="66"/>
            <w:bookmarkEnd w:id="67"/>
          </w:p>
        </w:tc>
      </w:tr>
      <w:tr w:rsidR="00F85320" w14:paraId="5D3B66AB" w14:textId="77777777" w:rsidTr="00F85320">
        <w:tc>
          <w:tcPr>
            <w:tcW w:w="10698" w:type="dxa"/>
            <w:gridSpan w:val="2"/>
            <w:vAlign w:val="center"/>
          </w:tcPr>
          <w:p w14:paraId="56BA1832" w14:textId="77777777" w:rsidR="00F85320" w:rsidRDefault="005E4C12" w:rsidP="009E396D">
            <w:pPr>
              <w:keepNext/>
              <w:spacing w:before="0" w:beforeAutospacing="0" w:after="0" w:afterAutospacing="0" w:line="240" w:lineRule="auto"/>
              <w:ind w:firstLine="0"/>
              <w:jc w:val="center"/>
            </w:pPr>
            <w:r>
              <w:rPr>
                <w:noProof/>
              </w:rPr>
              <w:drawing>
                <wp:inline distT="0" distB="0" distL="0" distR="0" wp14:anchorId="324D8908" wp14:editId="638EC934">
                  <wp:extent cx="3242945" cy="2084070"/>
                  <wp:effectExtent l="19050" t="0" r="0" b="0"/>
                  <wp:docPr id="1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30" cstate="print"/>
                          <a:srcRect t="11647"/>
                          <a:stretch>
                            <a:fillRect/>
                          </a:stretch>
                        </pic:blipFill>
                        <pic:spPr bwMode="auto">
                          <a:xfrm>
                            <a:off x="0" y="0"/>
                            <a:ext cx="3242945" cy="2084070"/>
                          </a:xfrm>
                          <a:prstGeom prst="rect">
                            <a:avLst/>
                          </a:prstGeom>
                          <a:noFill/>
                          <a:ln w="9525">
                            <a:noFill/>
                            <a:miter lim="800000"/>
                            <a:headEnd/>
                            <a:tailEnd/>
                          </a:ln>
                        </pic:spPr>
                      </pic:pic>
                    </a:graphicData>
                  </a:graphic>
                </wp:inline>
              </w:drawing>
            </w:r>
          </w:p>
          <w:p w14:paraId="3C3F2356" w14:textId="1E4A97F1" w:rsidR="00F85320" w:rsidRDefault="00F85320" w:rsidP="00F85320">
            <w:pPr>
              <w:pStyle w:val="Legenda"/>
              <w:framePr w:wrap="auto"/>
              <w:pBdr>
                <w:top w:val="none" w:sz="0" w:space="0" w:color="auto"/>
                <w:left w:val="none" w:sz="0" w:space="0" w:color="auto"/>
                <w:bottom w:val="none" w:sz="0" w:space="0" w:color="auto"/>
                <w:right w:val="none" w:sz="0" w:space="0" w:color="auto"/>
              </w:pBdr>
            </w:pPr>
            <w:bookmarkStart w:id="68" w:name="_Toc319575729"/>
            <w:bookmarkStart w:id="69" w:name="_Toc334025767"/>
            <w:r>
              <w:t xml:space="preserve">Figura </w:t>
            </w:r>
            <w:fldSimple w:instr=" SEQ Figura \* ARABIC ">
              <w:r w:rsidR="0051232E">
                <w:rPr>
                  <w:noProof/>
                </w:rPr>
                <w:t>10</w:t>
              </w:r>
            </w:fldSimple>
            <w:r>
              <w:t xml:space="preserve"> - Temperatura Trimestre mais Quente</w:t>
            </w:r>
            <w:bookmarkEnd w:id="68"/>
            <w:bookmarkEnd w:id="69"/>
          </w:p>
        </w:tc>
      </w:tr>
    </w:tbl>
    <w:p w14:paraId="4ADE9273" w14:textId="77777777" w:rsidR="00751D4D" w:rsidRDefault="00751D4D" w:rsidP="00E46345">
      <w:r w:rsidRPr="009775BD">
        <w:t xml:space="preserve">Na região Oeste, a média das temperaturas máximas ficou entre 24 e </w:t>
      </w:r>
      <w:smartTag w:uri="urn:schemas-microsoft-com:office:smarttags" w:element="metricconverter">
        <w:smartTagPr>
          <w:attr w:name="ProductID" w:val="30ﾰC"/>
        </w:smartTagPr>
        <w:r w:rsidRPr="009775BD">
          <w:t>30°C</w:t>
        </w:r>
      </w:smartTag>
      <w:r w:rsidRPr="009775BD">
        <w:t xml:space="preserve">. As temperaturas médias ficaram entre 19 e </w:t>
      </w:r>
      <w:smartTag w:uri="urn:schemas-microsoft-com:office:smarttags" w:element="metricconverter">
        <w:smartTagPr>
          <w:attr w:name="ProductID" w:val="24ﾰC"/>
        </w:smartTagPr>
        <w:r w:rsidRPr="009775BD">
          <w:t>24°C</w:t>
        </w:r>
      </w:smartTag>
      <w:r w:rsidRPr="009775BD">
        <w:t xml:space="preserve"> e as mínimas entre 13 e </w:t>
      </w:r>
      <w:smartTag w:uri="urn:schemas-microsoft-com:office:smarttags" w:element="metricconverter">
        <w:smartTagPr>
          <w:attr w:name="ProductID" w:val="18ﾰC"/>
        </w:smartTagPr>
        <w:r w:rsidRPr="009775BD">
          <w:t>18°C</w:t>
        </w:r>
      </w:smartTag>
      <w:r w:rsidRPr="009775BD">
        <w:t xml:space="preserve">. A evapotranspiração média no período ficou entre 3,0 e </w:t>
      </w:r>
      <w:smartTag w:uri="urn:schemas-microsoft-com:office:smarttags" w:element="metricconverter">
        <w:smartTagPr>
          <w:attr w:name="ProductID" w:val="4,5 mm"/>
        </w:smartTagPr>
        <w:r w:rsidRPr="009775BD">
          <w:t>4,5 mm</w:t>
        </w:r>
      </w:smartTag>
      <w:r w:rsidRPr="009775BD">
        <w:t xml:space="preserve"> por dia. O excesso hídrico </w:t>
      </w:r>
      <w:r w:rsidRPr="009775BD">
        <w:lastRenderedPageBreak/>
        <w:t xml:space="preserve">varia entre 0 e </w:t>
      </w:r>
      <w:smartTag w:uri="urn:schemas-microsoft-com:office:smarttags" w:element="metricconverter">
        <w:smartTagPr>
          <w:attr w:name="ProductID" w:val="80 mm"/>
        </w:smartTagPr>
        <w:r w:rsidRPr="009775BD">
          <w:t>80 mm</w:t>
        </w:r>
      </w:smartTag>
      <w:r w:rsidRPr="009775BD">
        <w:t xml:space="preserve"> e a água disponível está em 100%, </w:t>
      </w:r>
      <w:r w:rsidRPr="009775BD">
        <w:rPr>
          <w:szCs w:val="22"/>
        </w:rPr>
        <w:t>segundo o Instituto Agronômico do Paraná – IAPAR (2009)</w:t>
      </w:r>
      <w:r w:rsidRPr="009775BD">
        <w:t>.</w:t>
      </w:r>
    </w:p>
    <w:p w14:paraId="57A527EF" w14:textId="77777777" w:rsidR="00751D4D" w:rsidRDefault="00751D4D" w:rsidP="00E46345">
      <w:r>
        <w:t>Traçado das cartas - As cartas de isotermas - linhas que ligam pontos com mesma temperatura - foram traçadas a partir de séries homogêneas de 20 anos de observações nas estações meteorológicas do IAPAR. Os dados mensais, das mínimas , das máximas e anual foram correlacionados com altitude e latitude de cada estação, obtendo-se uma equação de regressão linear múltipla para cada período. Os dados de altitude, disponiveis na página do U.S. Geological Survey através da Internet, foram utilizados para gerar, no SPRING, uma grade de pontos correlacionados com valores de temperatura, aplicando-se as respectivas equações de regressão. A seguir, os valores obtidos foram interpolados para gerar as isotermas com intervalos de 1°C.</w:t>
      </w:r>
    </w:p>
    <w:p w14:paraId="75F9D3B6" w14:textId="77777777" w:rsidR="00751D4D" w:rsidRDefault="00751D4D" w:rsidP="00751D4D"/>
    <w:p w14:paraId="0C3BEFCC" w14:textId="77777777" w:rsidR="00751D4D" w:rsidRDefault="00751D4D" w:rsidP="00751D4D">
      <w:pPr>
        <w:rPr>
          <w:b/>
          <w:u w:val="single"/>
        </w:rPr>
      </w:pPr>
      <w:r w:rsidRPr="0067301C">
        <w:rPr>
          <w:b/>
          <w:u w:val="single"/>
        </w:rPr>
        <w:t>Ventos</w:t>
      </w:r>
    </w:p>
    <w:p w14:paraId="726B1031" w14:textId="77777777" w:rsidR="00751D4D" w:rsidRDefault="00751D4D" w:rsidP="00E46345">
      <w:r>
        <w:t>Segundo d</w:t>
      </w:r>
      <w:r w:rsidR="00485F47">
        <w:t>ados do IAPAR, conforme figura 1</w:t>
      </w:r>
      <w:r w:rsidR="000E4AD8">
        <w:t>1</w:t>
      </w:r>
      <w:r>
        <w:t xml:space="preserve">, a direção predominante do vento para a região de </w:t>
      </w:r>
      <w:r w:rsidR="00485F47">
        <w:t>São José das Palme</w:t>
      </w:r>
      <w:r w:rsidR="004831C1">
        <w:t>iras</w:t>
      </w:r>
      <w:r>
        <w:t xml:space="preserve">, tomando por base a cidade de Cascavel, é de origem Nordeste. Enquanto que o site do cresce disponibilizada o aplicativo para visualização da velocidade do vento por coordenada geográfica, onde para </w:t>
      </w:r>
      <w:r w:rsidR="004831C1">
        <w:t>São José das Palemiras</w:t>
      </w:r>
      <w:r>
        <w:t xml:space="preserve"> tem as velocidades conforme figura </w:t>
      </w:r>
      <w:r w:rsidR="00485F47">
        <w:t>1</w:t>
      </w:r>
      <w:r w:rsidR="000E4AD8">
        <w:t>3</w:t>
      </w:r>
      <w:r>
        <w:t>.</w:t>
      </w:r>
    </w:p>
    <w:tbl>
      <w:tblPr>
        <w:tblW w:w="10772" w:type="dxa"/>
        <w:jc w:val="center"/>
        <w:tblLayout w:type="fixed"/>
        <w:tblLook w:val="04A0" w:firstRow="1" w:lastRow="0" w:firstColumn="1" w:lastColumn="0" w:noHBand="0" w:noVBand="1"/>
      </w:tblPr>
      <w:tblGrid>
        <w:gridCol w:w="5386"/>
        <w:gridCol w:w="5386"/>
      </w:tblGrid>
      <w:tr w:rsidR="00751D4D" w14:paraId="165F3AC2" w14:textId="77777777" w:rsidTr="009E396D">
        <w:trPr>
          <w:jc w:val="center"/>
        </w:trPr>
        <w:tc>
          <w:tcPr>
            <w:tcW w:w="5386" w:type="dxa"/>
            <w:vAlign w:val="center"/>
          </w:tcPr>
          <w:p w14:paraId="105912A7" w14:textId="77777777" w:rsidR="00751D4D" w:rsidRDefault="005E4C12" w:rsidP="009E396D">
            <w:pPr>
              <w:keepNext/>
              <w:spacing w:after="0" w:afterAutospacing="0" w:line="240" w:lineRule="auto"/>
              <w:ind w:firstLine="0"/>
              <w:jc w:val="center"/>
            </w:pPr>
            <w:r>
              <w:rPr>
                <w:noProof/>
              </w:rPr>
              <w:drawing>
                <wp:inline distT="0" distB="0" distL="0" distR="0" wp14:anchorId="77C9ACCC" wp14:editId="0EF7174E">
                  <wp:extent cx="3242945" cy="2169160"/>
                  <wp:effectExtent l="19050" t="0" r="0" b="0"/>
                  <wp:docPr id="13"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pic:cNvPicPr>
                            <a:picLocks noChangeAspect="1" noChangeArrowheads="1"/>
                          </pic:cNvPicPr>
                        </pic:nvPicPr>
                        <pic:blipFill>
                          <a:blip r:embed="rId31" cstate="print"/>
                          <a:srcRect t="8292"/>
                          <a:stretch>
                            <a:fillRect/>
                          </a:stretch>
                        </pic:blipFill>
                        <pic:spPr bwMode="auto">
                          <a:xfrm>
                            <a:off x="0" y="0"/>
                            <a:ext cx="3242945" cy="2169160"/>
                          </a:xfrm>
                          <a:prstGeom prst="rect">
                            <a:avLst/>
                          </a:prstGeom>
                          <a:noFill/>
                          <a:ln w="9525">
                            <a:noFill/>
                            <a:miter lim="800000"/>
                            <a:headEnd/>
                            <a:tailEnd/>
                          </a:ln>
                        </pic:spPr>
                      </pic:pic>
                    </a:graphicData>
                  </a:graphic>
                </wp:inline>
              </w:drawing>
            </w:r>
          </w:p>
          <w:p w14:paraId="442D450B" w14:textId="078C78E7" w:rsidR="00751D4D" w:rsidRDefault="00751D4D" w:rsidP="009E396D">
            <w:pPr>
              <w:pStyle w:val="Legenda"/>
              <w:framePr w:wrap="auto"/>
              <w:pBdr>
                <w:top w:val="none" w:sz="0" w:space="0" w:color="auto"/>
                <w:left w:val="none" w:sz="0" w:space="0" w:color="auto"/>
                <w:bottom w:val="none" w:sz="0" w:space="0" w:color="auto"/>
                <w:right w:val="none" w:sz="0" w:space="0" w:color="auto"/>
              </w:pBdr>
            </w:pPr>
            <w:bookmarkStart w:id="70" w:name="_Toc319575733"/>
            <w:bookmarkStart w:id="71" w:name="_Toc334025768"/>
            <w:r>
              <w:t xml:space="preserve">Figura </w:t>
            </w:r>
            <w:fldSimple w:instr=" SEQ Figura \* ARABIC ">
              <w:r w:rsidR="0051232E">
                <w:rPr>
                  <w:noProof/>
                </w:rPr>
                <w:t>11</w:t>
              </w:r>
            </w:fldSimple>
            <w:r>
              <w:t xml:space="preserve"> - Direção Predominante do Vento</w:t>
            </w:r>
            <w:bookmarkEnd w:id="70"/>
            <w:bookmarkEnd w:id="71"/>
          </w:p>
        </w:tc>
        <w:tc>
          <w:tcPr>
            <w:tcW w:w="5386" w:type="dxa"/>
            <w:vAlign w:val="center"/>
          </w:tcPr>
          <w:p w14:paraId="17BE8F90" w14:textId="77777777" w:rsidR="00751D4D" w:rsidRDefault="005E4C12" w:rsidP="009E396D">
            <w:pPr>
              <w:keepNext/>
              <w:ind w:firstLine="0"/>
              <w:jc w:val="center"/>
            </w:pPr>
            <w:r>
              <w:rPr>
                <w:noProof/>
              </w:rPr>
              <w:drawing>
                <wp:inline distT="0" distB="0" distL="0" distR="0" wp14:anchorId="3845D54A" wp14:editId="6A145C6F">
                  <wp:extent cx="3157855" cy="1945640"/>
                  <wp:effectExtent l="0" t="0" r="0" b="0"/>
                  <wp:docPr id="14"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496559E" w14:textId="67D494CE" w:rsidR="00751D4D" w:rsidRDefault="00751D4D" w:rsidP="009E396D">
            <w:pPr>
              <w:pStyle w:val="Legenda"/>
              <w:framePr w:wrap="auto"/>
              <w:pBdr>
                <w:top w:val="none" w:sz="0" w:space="0" w:color="auto"/>
                <w:left w:val="none" w:sz="0" w:space="0" w:color="auto"/>
                <w:bottom w:val="none" w:sz="0" w:space="0" w:color="auto"/>
                <w:right w:val="none" w:sz="0" w:space="0" w:color="auto"/>
              </w:pBdr>
            </w:pPr>
            <w:bookmarkStart w:id="72" w:name="_Toc319575734"/>
            <w:bookmarkStart w:id="73" w:name="_Toc334025769"/>
            <w:r>
              <w:t xml:space="preserve">Figura </w:t>
            </w:r>
            <w:fldSimple w:instr=" SEQ Figura \* ARABIC ">
              <w:r w:rsidR="0051232E">
                <w:rPr>
                  <w:noProof/>
                </w:rPr>
                <w:t>12</w:t>
              </w:r>
            </w:fldSimple>
            <w:r>
              <w:t xml:space="preserve"> - Velocidade média do vento em </w:t>
            </w:r>
            <w:bookmarkEnd w:id="72"/>
            <w:r>
              <w:t>São José das Palmeiras</w:t>
            </w:r>
            <w:bookmarkEnd w:id="73"/>
          </w:p>
        </w:tc>
      </w:tr>
    </w:tbl>
    <w:p w14:paraId="5E5DEC55" w14:textId="77777777" w:rsidR="00751D4D" w:rsidRDefault="00751D4D" w:rsidP="00751D4D"/>
    <w:p w14:paraId="54405A23" w14:textId="4174D5CD" w:rsidR="005709D9" w:rsidRDefault="005709D9" w:rsidP="005709D9">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lastRenderedPageBreak/>
        <w:t xml:space="preserve">Tabela </w:t>
      </w:r>
      <w:fldSimple w:instr=" SEQ Tabela \* ARABIC ">
        <w:r w:rsidR="0051232E">
          <w:rPr>
            <w:noProof/>
          </w:rPr>
          <w:t>3</w:t>
        </w:r>
      </w:fldSimple>
      <w:r>
        <w:t xml:space="preserve"> - Dados do vento em São José das Palmeiras</w:t>
      </w:r>
    </w:p>
    <w:tbl>
      <w:tblPr>
        <w:tblStyle w:val="SombreamentoClaro"/>
        <w:tblW w:w="0" w:type="auto"/>
        <w:jc w:val="center"/>
        <w:tblLook w:val="04A0" w:firstRow="1" w:lastRow="0" w:firstColumn="1" w:lastColumn="0" w:noHBand="0" w:noVBand="1"/>
      </w:tblPr>
      <w:tblGrid>
        <w:gridCol w:w="1250"/>
        <w:gridCol w:w="1375"/>
        <w:gridCol w:w="1452"/>
        <w:gridCol w:w="1584"/>
        <w:gridCol w:w="1029"/>
        <w:gridCol w:w="1018"/>
        <w:gridCol w:w="1075"/>
        <w:gridCol w:w="1018"/>
      </w:tblGrid>
      <w:tr w:rsidR="00751D4D" w14:paraId="50399D44"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hideMark/>
          </w:tcPr>
          <w:p w14:paraId="43CEC1B6" w14:textId="77777777" w:rsidR="00751D4D" w:rsidRPr="007C319B" w:rsidRDefault="00751D4D" w:rsidP="007C319B">
            <w:pPr>
              <w:ind w:firstLine="0"/>
              <w:jc w:val="center"/>
              <w:rPr>
                <w:b w:val="0"/>
                <w:bCs w:val="0"/>
                <w:color w:val="auto"/>
                <w:szCs w:val="24"/>
              </w:rPr>
            </w:pPr>
            <w:r w:rsidRPr="007C319B">
              <w:rPr>
                <w:color w:val="auto"/>
                <w:sz w:val="20"/>
              </w:rPr>
              <w:t>Atlas do Potencial Eólico Brasileiro</w:t>
            </w:r>
          </w:p>
        </w:tc>
        <w:tc>
          <w:tcPr>
            <w:tcW w:w="0" w:type="auto"/>
            <w:gridSpan w:val="4"/>
            <w:hideMark/>
          </w:tcPr>
          <w:p w14:paraId="6DEA4A84" w14:textId="77777777" w:rsidR="00751D4D" w:rsidRPr="007C319B" w:rsidRDefault="00751D4D" w:rsidP="007C319B">
            <w:pPr>
              <w:ind w:firstLine="0"/>
              <w:jc w:val="center"/>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7C319B">
              <w:rPr>
                <w:color w:val="auto"/>
                <w:sz w:val="20"/>
              </w:rPr>
              <w:t>Dados de Vento Sazonal a 50 m de Altura</w:t>
            </w:r>
          </w:p>
        </w:tc>
      </w:tr>
      <w:tr w:rsidR="00751D4D" w14:paraId="7101FE6F"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32886" w14:textId="77777777" w:rsidR="00751D4D" w:rsidRPr="007C319B" w:rsidRDefault="00751D4D" w:rsidP="007C319B">
            <w:pPr>
              <w:ind w:firstLine="0"/>
              <w:jc w:val="center"/>
              <w:rPr>
                <w:color w:val="auto"/>
                <w:szCs w:val="24"/>
              </w:rPr>
            </w:pPr>
            <w:r w:rsidRPr="007C319B">
              <w:rPr>
                <w:color w:val="auto"/>
                <w:sz w:val="20"/>
              </w:rPr>
              <w:t>Grandeza</w:t>
            </w:r>
          </w:p>
        </w:tc>
        <w:tc>
          <w:tcPr>
            <w:tcW w:w="0" w:type="auto"/>
            <w:hideMark/>
          </w:tcPr>
          <w:p w14:paraId="0A4668F6"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Latitude [°]</w:t>
            </w:r>
          </w:p>
        </w:tc>
        <w:tc>
          <w:tcPr>
            <w:tcW w:w="0" w:type="auto"/>
            <w:hideMark/>
          </w:tcPr>
          <w:p w14:paraId="4A355565"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Longitude [°]</w:t>
            </w:r>
          </w:p>
        </w:tc>
        <w:tc>
          <w:tcPr>
            <w:tcW w:w="0" w:type="auto"/>
            <w:hideMark/>
          </w:tcPr>
          <w:p w14:paraId="7B19EE16"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Distância [km]</w:t>
            </w:r>
          </w:p>
        </w:tc>
        <w:tc>
          <w:tcPr>
            <w:tcW w:w="0" w:type="auto"/>
            <w:hideMark/>
          </w:tcPr>
          <w:p w14:paraId="2CCFBF80"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Dez-Fev</w:t>
            </w:r>
          </w:p>
        </w:tc>
        <w:tc>
          <w:tcPr>
            <w:tcW w:w="0" w:type="auto"/>
            <w:hideMark/>
          </w:tcPr>
          <w:p w14:paraId="38F24E91"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Mar-Mai</w:t>
            </w:r>
          </w:p>
        </w:tc>
        <w:tc>
          <w:tcPr>
            <w:tcW w:w="0" w:type="auto"/>
            <w:hideMark/>
          </w:tcPr>
          <w:p w14:paraId="42BCEBF0"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Jun-Ago</w:t>
            </w:r>
          </w:p>
        </w:tc>
        <w:tc>
          <w:tcPr>
            <w:tcW w:w="0" w:type="auto"/>
            <w:hideMark/>
          </w:tcPr>
          <w:p w14:paraId="64B4392A" w14:textId="77777777" w:rsidR="00751D4D" w:rsidRPr="007C319B" w:rsidRDefault="00751D4D" w:rsidP="007C319B">
            <w:pPr>
              <w:ind w:firstLine="0"/>
              <w:jc w:val="center"/>
              <w:cnfStyle w:val="000000100000" w:firstRow="0" w:lastRow="0" w:firstColumn="0" w:lastColumn="0" w:oddVBand="0" w:evenVBand="0" w:oddHBand="1" w:evenHBand="0" w:firstRowFirstColumn="0" w:firstRowLastColumn="0" w:lastRowFirstColumn="0" w:lastRowLastColumn="0"/>
              <w:rPr>
                <w:b/>
                <w:bCs/>
                <w:color w:val="auto"/>
                <w:szCs w:val="24"/>
              </w:rPr>
            </w:pPr>
            <w:r w:rsidRPr="007C319B">
              <w:rPr>
                <w:b/>
                <w:bCs/>
                <w:color w:val="auto"/>
                <w:sz w:val="20"/>
              </w:rPr>
              <w:t>Set-Nov</w:t>
            </w:r>
          </w:p>
        </w:tc>
      </w:tr>
      <w:tr w:rsidR="00751D4D" w:rsidRPr="00B04BF3" w14:paraId="2DE67A89"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8AE407" w14:textId="77777777" w:rsidR="00751D4D" w:rsidRPr="007C319B" w:rsidRDefault="00751D4D" w:rsidP="007C319B">
            <w:pPr>
              <w:ind w:firstLine="0"/>
              <w:rPr>
                <w:color w:val="auto"/>
                <w:szCs w:val="24"/>
              </w:rPr>
            </w:pPr>
            <w:r w:rsidRPr="007C319B">
              <w:rPr>
                <w:color w:val="auto"/>
                <w:sz w:val="20"/>
              </w:rPr>
              <w:t>velocidade</w:t>
            </w:r>
          </w:p>
        </w:tc>
        <w:tc>
          <w:tcPr>
            <w:tcW w:w="0" w:type="auto"/>
            <w:hideMark/>
          </w:tcPr>
          <w:p w14:paraId="0F5ADC8D"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24,841785°S</w:t>
            </w:r>
          </w:p>
        </w:tc>
        <w:tc>
          <w:tcPr>
            <w:tcW w:w="0" w:type="auto"/>
            <w:hideMark/>
          </w:tcPr>
          <w:p w14:paraId="2BCBD861"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54,063541°O</w:t>
            </w:r>
          </w:p>
        </w:tc>
        <w:tc>
          <w:tcPr>
            <w:tcW w:w="0" w:type="auto"/>
            <w:hideMark/>
          </w:tcPr>
          <w:p w14:paraId="4638BBD5"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0,4475</w:t>
            </w:r>
          </w:p>
        </w:tc>
        <w:tc>
          <w:tcPr>
            <w:tcW w:w="0" w:type="auto"/>
            <w:hideMark/>
          </w:tcPr>
          <w:p w14:paraId="098AB5DF"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b/>
                <w:bCs/>
                <w:color w:val="auto"/>
                <w:sz w:val="20"/>
                <w:szCs w:val="22"/>
              </w:rPr>
              <w:t>5,2690</w:t>
            </w:r>
          </w:p>
        </w:tc>
        <w:tc>
          <w:tcPr>
            <w:tcW w:w="0" w:type="auto"/>
            <w:hideMark/>
          </w:tcPr>
          <w:p w14:paraId="296FD72C"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6,0805</w:t>
            </w:r>
          </w:p>
        </w:tc>
        <w:tc>
          <w:tcPr>
            <w:tcW w:w="0" w:type="auto"/>
            <w:hideMark/>
          </w:tcPr>
          <w:p w14:paraId="429E7E70"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b/>
                <w:bCs/>
                <w:color w:val="auto"/>
                <w:sz w:val="20"/>
                <w:szCs w:val="22"/>
              </w:rPr>
              <w:t>6,9916</w:t>
            </w:r>
          </w:p>
        </w:tc>
        <w:tc>
          <w:tcPr>
            <w:tcW w:w="0" w:type="auto"/>
            <w:hideMark/>
          </w:tcPr>
          <w:p w14:paraId="55656527"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5,5170</w:t>
            </w:r>
          </w:p>
        </w:tc>
      </w:tr>
      <w:tr w:rsidR="00751D4D" w:rsidRPr="00B04BF3" w14:paraId="5E37691A"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7ACC9" w14:textId="77777777" w:rsidR="00751D4D" w:rsidRPr="007C319B" w:rsidRDefault="00751D4D" w:rsidP="007C319B">
            <w:pPr>
              <w:ind w:firstLine="0"/>
              <w:rPr>
                <w:color w:val="auto"/>
                <w:szCs w:val="24"/>
              </w:rPr>
            </w:pPr>
            <w:r w:rsidRPr="007C319B">
              <w:rPr>
                <w:color w:val="auto"/>
                <w:sz w:val="20"/>
              </w:rPr>
              <w:t>fator k</w:t>
            </w:r>
          </w:p>
        </w:tc>
        <w:tc>
          <w:tcPr>
            <w:tcW w:w="0" w:type="auto"/>
            <w:hideMark/>
          </w:tcPr>
          <w:p w14:paraId="21ACA51D"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sz w:val="20"/>
                <w:szCs w:val="22"/>
              </w:rPr>
              <w:t>24,793905°S</w:t>
            </w:r>
          </w:p>
        </w:tc>
        <w:tc>
          <w:tcPr>
            <w:tcW w:w="0" w:type="auto"/>
            <w:hideMark/>
          </w:tcPr>
          <w:p w14:paraId="77471A61"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sz w:val="20"/>
                <w:szCs w:val="22"/>
              </w:rPr>
              <w:t>54,059459°O</w:t>
            </w:r>
          </w:p>
        </w:tc>
        <w:tc>
          <w:tcPr>
            <w:tcW w:w="0" w:type="auto"/>
            <w:hideMark/>
          </w:tcPr>
          <w:p w14:paraId="7DCBFB10"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sz w:val="20"/>
                <w:szCs w:val="22"/>
              </w:rPr>
              <w:t>4,9044</w:t>
            </w:r>
          </w:p>
        </w:tc>
        <w:tc>
          <w:tcPr>
            <w:tcW w:w="0" w:type="auto"/>
            <w:hideMark/>
          </w:tcPr>
          <w:p w14:paraId="156B9086"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sz w:val="20"/>
                <w:szCs w:val="22"/>
              </w:rPr>
              <w:t>2,1657</w:t>
            </w:r>
          </w:p>
        </w:tc>
        <w:tc>
          <w:tcPr>
            <w:tcW w:w="0" w:type="auto"/>
            <w:hideMark/>
          </w:tcPr>
          <w:p w14:paraId="5A9413F5"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sz w:val="20"/>
                <w:szCs w:val="22"/>
              </w:rPr>
              <w:t>2,1677</w:t>
            </w:r>
          </w:p>
        </w:tc>
        <w:tc>
          <w:tcPr>
            <w:tcW w:w="0" w:type="auto"/>
            <w:hideMark/>
          </w:tcPr>
          <w:p w14:paraId="7DCE8F71"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b/>
                <w:bCs/>
                <w:color w:val="auto"/>
                <w:sz w:val="20"/>
                <w:szCs w:val="22"/>
              </w:rPr>
              <w:t>2,5021</w:t>
            </w:r>
          </w:p>
        </w:tc>
        <w:tc>
          <w:tcPr>
            <w:tcW w:w="0" w:type="auto"/>
            <w:hideMark/>
          </w:tcPr>
          <w:p w14:paraId="7861E266" w14:textId="77777777" w:rsidR="00751D4D" w:rsidRPr="007C319B" w:rsidRDefault="00751D4D" w:rsidP="007C319B">
            <w:pPr>
              <w:ind w:firstLine="0"/>
              <w:cnfStyle w:val="000000100000" w:firstRow="0" w:lastRow="0" w:firstColumn="0" w:lastColumn="0" w:oddVBand="0" w:evenVBand="0" w:oddHBand="1" w:evenHBand="0" w:firstRowFirstColumn="0" w:firstRowLastColumn="0" w:lastRowFirstColumn="0" w:lastRowLastColumn="0"/>
              <w:rPr>
                <w:color w:val="auto"/>
                <w:sz w:val="20"/>
                <w:szCs w:val="22"/>
              </w:rPr>
            </w:pPr>
            <w:r w:rsidRPr="007C319B">
              <w:rPr>
                <w:rFonts w:cs="Arial"/>
                <w:b/>
                <w:bCs/>
                <w:color w:val="auto"/>
                <w:sz w:val="20"/>
                <w:szCs w:val="22"/>
              </w:rPr>
              <w:t>2,0384</w:t>
            </w:r>
          </w:p>
        </w:tc>
      </w:tr>
      <w:tr w:rsidR="00751D4D" w:rsidRPr="00B04BF3" w14:paraId="7EC42EC7"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C7E2A4" w14:textId="77777777" w:rsidR="00751D4D" w:rsidRPr="007C319B" w:rsidRDefault="00751D4D" w:rsidP="007C319B">
            <w:pPr>
              <w:ind w:firstLine="0"/>
              <w:rPr>
                <w:color w:val="auto"/>
                <w:szCs w:val="24"/>
              </w:rPr>
            </w:pPr>
            <w:r w:rsidRPr="007C319B">
              <w:rPr>
                <w:color w:val="auto"/>
                <w:sz w:val="20"/>
              </w:rPr>
              <w:t>fator c</w:t>
            </w:r>
          </w:p>
        </w:tc>
        <w:tc>
          <w:tcPr>
            <w:tcW w:w="0" w:type="auto"/>
            <w:hideMark/>
          </w:tcPr>
          <w:p w14:paraId="254E590A"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24,842066°S</w:t>
            </w:r>
          </w:p>
        </w:tc>
        <w:tc>
          <w:tcPr>
            <w:tcW w:w="0" w:type="auto"/>
            <w:hideMark/>
          </w:tcPr>
          <w:p w14:paraId="49BA9598"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54,039657°O</w:t>
            </w:r>
          </w:p>
        </w:tc>
        <w:tc>
          <w:tcPr>
            <w:tcW w:w="0" w:type="auto"/>
            <w:hideMark/>
          </w:tcPr>
          <w:p w14:paraId="1609D491"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2,4941</w:t>
            </w:r>
          </w:p>
        </w:tc>
        <w:tc>
          <w:tcPr>
            <w:tcW w:w="0" w:type="auto"/>
            <w:hideMark/>
          </w:tcPr>
          <w:p w14:paraId="122C8B2E"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6,5726</w:t>
            </w:r>
          </w:p>
        </w:tc>
        <w:tc>
          <w:tcPr>
            <w:tcW w:w="0" w:type="auto"/>
            <w:hideMark/>
          </w:tcPr>
          <w:p w14:paraId="51E428A5"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b/>
                <w:color w:val="auto"/>
                <w:sz w:val="20"/>
                <w:szCs w:val="22"/>
              </w:rPr>
            </w:pPr>
            <w:r w:rsidRPr="007C319B">
              <w:rPr>
                <w:rFonts w:cs="Arial"/>
                <w:b/>
                <w:bCs/>
                <w:color w:val="auto"/>
                <w:sz w:val="20"/>
                <w:szCs w:val="22"/>
              </w:rPr>
              <w:t>8,2949</w:t>
            </w:r>
          </w:p>
        </w:tc>
        <w:tc>
          <w:tcPr>
            <w:tcW w:w="0" w:type="auto"/>
            <w:hideMark/>
          </w:tcPr>
          <w:p w14:paraId="38F81FFA"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sz w:val="20"/>
                <w:szCs w:val="22"/>
              </w:rPr>
              <w:t>7,2354</w:t>
            </w:r>
          </w:p>
        </w:tc>
        <w:tc>
          <w:tcPr>
            <w:tcW w:w="0" w:type="auto"/>
            <w:hideMark/>
          </w:tcPr>
          <w:p w14:paraId="21EF9217" w14:textId="77777777" w:rsidR="00751D4D" w:rsidRPr="007C319B" w:rsidRDefault="00751D4D" w:rsidP="007C319B">
            <w:pPr>
              <w:ind w:firstLine="0"/>
              <w:cnfStyle w:val="000000000000" w:firstRow="0" w:lastRow="0" w:firstColumn="0" w:lastColumn="0" w:oddVBand="0" w:evenVBand="0" w:oddHBand="0" w:evenHBand="0" w:firstRowFirstColumn="0" w:firstRowLastColumn="0" w:lastRowFirstColumn="0" w:lastRowLastColumn="0"/>
              <w:rPr>
                <w:color w:val="auto"/>
                <w:sz w:val="20"/>
                <w:szCs w:val="22"/>
              </w:rPr>
            </w:pPr>
            <w:r w:rsidRPr="007C319B">
              <w:rPr>
                <w:rFonts w:cs="Arial"/>
                <w:b/>
                <w:bCs/>
                <w:color w:val="auto"/>
                <w:sz w:val="20"/>
                <w:szCs w:val="22"/>
              </w:rPr>
              <w:t>6,3100</w:t>
            </w:r>
          </w:p>
        </w:tc>
      </w:tr>
    </w:tbl>
    <w:p w14:paraId="474391DC" w14:textId="77777777" w:rsidR="00E46345" w:rsidRDefault="00E46345" w:rsidP="00F85320"/>
    <w:p w14:paraId="063F91A6" w14:textId="77777777" w:rsidR="00F85320" w:rsidRDefault="00F85320" w:rsidP="00F85320">
      <w:r>
        <w:t>A COPEL também disponibiliza em seu site o atlas do potencial eólico do estado do Paraná, onde a partir de dados compilados, o atlas apresenta uma análise e projeções, compondo o diagnóstico mais atual sobre as possibilidades de inserção da fonte eólica na matriz energética estadual.</w:t>
      </w:r>
    </w:p>
    <w:p w14:paraId="4FC32FEC" w14:textId="77777777" w:rsidR="00F85320" w:rsidRDefault="005E4C12" w:rsidP="00217F1D">
      <w:pPr>
        <w:pStyle w:val="Figura"/>
      </w:pPr>
      <w:r>
        <w:drawing>
          <wp:inline distT="0" distB="0" distL="0" distR="0" wp14:anchorId="2A2B0563" wp14:editId="4F7A727E">
            <wp:extent cx="4678045" cy="3200400"/>
            <wp:effectExtent l="19050" t="0" r="8255" b="0"/>
            <wp:docPr id="15" name="Imagem 15" descr="São José das Palmeiras - Rosa dos V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ão José das Palmeiras - Rosa dos Ventos"/>
                    <pic:cNvPicPr>
                      <a:picLocks noChangeAspect="1" noChangeArrowheads="1"/>
                    </pic:cNvPicPr>
                  </pic:nvPicPr>
                  <pic:blipFill>
                    <a:blip r:embed="rId33" cstate="print"/>
                    <a:srcRect/>
                    <a:stretch>
                      <a:fillRect/>
                    </a:stretch>
                  </pic:blipFill>
                  <pic:spPr bwMode="auto">
                    <a:xfrm>
                      <a:off x="0" y="0"/>
                      <a:ext cx="4678045" cy="3200400"/>
                    </a:xfrm>
                    <a:prstGeom prst="rect">
                      <a:avLst/>
                    </a:prstGeom>
                    <a:noFill/>
                    <a:ln w="9525">
                      <a:noFill/>
                      <a:miter lim="800000"/>
                      <a:headEnd/>
                      <a:tailEnd/>
                    </a:ln>
                  </pic:spPr>
                </pic:pic>
              </a:graphicData>
            </a:graphic>
          </wp:inline>
        </w:drawing>
      </w:r>
    </w:p>
    <w:p w14:paraId="0E12476E" w14:textId="54665C8D" w:rsidR="00F85320" w:rsidRDefault="00F85320" w:rsidP="00F8532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74" w:name="_Toc334025770"/>
      <w:r>
        <w:t xml:space="preserve">Figura </w:t>
      </w:r>
      <w:fldSimple w:instr=" SEQ Figura \* ARABIC ">
        <w:r w:rsidR="0051232E">
          <w:rPr>
            <w:noProof/>
          </w:rPr>
          <w:t>13</w:t>
        </w:r>
      </w:fldSimple>
      <w:r>
        <w:t xml:space="preserve"> - Direção dos ventos predominantes</w:t>
      </w:r>
      <w:bookmarkEnd w:id="74"/>
    </w:p>
    <w:p w14:paraId="6E4B0081" w14:textId="77777777" w:rsidR="00E46345" w:rsidRPr="00E46345" w:rsidRDefault="00E46345" w:rsidP="00E46345"/>
    <w:p w14:paraId="4E5F41E2" w14:textId="77777777" w:rsidR="00F85320" w:rsidRDefault="00F85320" w:rsidP="00F85320">
      <w:r>
        <w:t>A partir dos mapas da Rosa dos Ventos pode-se constatar que a direção dos ventos predominantes para Diam</w:t>
      </w:r>
      <w:r w:rsidR="00B801FF">
        <w:t>ante do Oeste são de origem Nord</w:t>
      </w:r>
      <w:r>
        <w:t>este a Lés-Nordeste, com velocidades de 6 a 7 m/s.</w:t>
      </w:r>
    </w:p>
    <w:p w14:paraId="376F6008" w14:textId="77777777" w:rsidR="00F85320" w:rsidRDefault="00F85320" w:rsidP="00217F1D">
      <w:pPr>
        <w:pStyle w:val="Figura"/>
      </w:pPr>
    </w:p>
    <w:p w14:paraId="46C3E015" w14:textId="77777777" w:rsidR="00751D4D" w:rsidRDefault="00751D4D" w:rsidP="00751D4D">
      <w:pPr>
        <w:rPr>
          <w:b/>
          <w:u w:val="single"/>
        </w:rPr>
      </w:pPr>
      <w:r w:rsidRPr="006369F3">
        <w:rPr>
          <w:b/>
          <w:u w:val="single"/>
        </w:rPr>
        <w:t>Insolações</w:t>
      </w:r>
    </w:p>
    <w:p w14:paraId="637862EA" w14:textId="77777777" w:rsidR="00751D4D" w:rsidRDefault="00751D4D" w:rsidP="00751D4D">
      <w:r>
        <w:lastRenderedPageBreak/>
        <w:t>Além das condições atmosféricas (nebulosidade, umidade relativa do ar etc.), a disponibilidade de radiação solar, também denominada energia total incidente sobre a superfície terrestre, depende da latitude local e da posição no tempo (hora do dia e dia do ano). Isso se deve à inclinação do eixo imaginário em torno do qual a Terra gira diariamente (movimento de rotação) e à trajetória elíptica que a Terra descreve ao redor do Sol (translação ou revolução).</w:t>
      </w:r>
    </w:p>
    <w:p w14:paraId="1C778A52" w14:textId="77777777" w:rsidR="00751D4D" w:rsidRDefault="00751D4D" w:rsidP="00751D4D">
      <w:r>
        <w:t>Por meio da equação, tem-se a duração solar do dia, em horas, sendo função da latitude do município.</w:t>
      </w:r>
    </w:p>
    <w:p w14:paraId="31022110" w14:textId="77777777" w:rsidR="00751D4D" w:rsidRPr="00CD0C46" w:rsidRDefault="00751D4D" w:rsidP="000C1058">
      <w:pPr>
        <w:pStyle w:val="PargrafodaLista"/>
        <w:numPr>
          <w:ilvl w:val="0"/>
          <w:numId w:val="6"/>
        </w:numPr>
        <w:rPr>
          <w:b/>
          <w:u w:val="single"/>
        </w:rPr>
      </w:pPr>
      <w:r>
        <w:t>Duração solar do dia, D = 2xH/15.</w:t>
      </w:r>
    </w:p>
    <w:p w14:paraId="39BB4246" w14:textId="77777777" w:rsidR="00751D4D" w:rsidRPr="00CD0C46" w:rsidRDefault="00751D4D" w:rsidP="000C1058">
      <w:pPr>
        <w:pStyle w:val="PargrafodaLista"/>
        <w:numPr>
          <w:ilvl w:val="0"/>
          <w:numId w:val="6"/>
        </w:numPr>
        <w:rPr>
          <w:b/>
          <w:u w:val="single"/>
        </w:rPr>
      </w:pPr>
      <w:r>
        <w:t>Ângulo horário, H = Cos -1(-tgØ x tgß), onde Ø é a latitude local;</w:t>
      </w:r>
    </w:p>
    <w:p w14:paraId="5FEA3AA4" w14:textId="77777777" w:rsidR="00751D4D" w:rsidRDefault="00751D4D" w:rsidP="000C1058">
      <w:pPr>
        <w:pStyle w:val="PargrafodaLista"/>
        <w:numPr>
          <w:ilvl w:val="0"/>
          <w:numId w:val="6"/>
        </w:numPr>
      </w:pPr>
      <w:r>
        <w:t>Declinação solar, em graus, ß= 23,45 x sen[360x(284 + J)/365] (Equação de Cooper, 1969), onde J é o dia juliano e varia de 1 (1 de janeiro) a 365 (31 de dezembro);</w:t>
      </w:r>
    </w:p>
    <w:p w14:paraId="37D87CCC" w14:textId="77777777" w:rsidR="00751D4D" w:rsidRPr="00216822" w:rsidRDefault="005E4C12" w:rsidP="00751D4D">
      <m:oMathPara>
        <m:oMathParaPr>
          <m:jc m:val="center"/>
        </m:oMathParaPr>
        <m:oMath>
          <m:r>
            <w:rPr>
              <w:rFonts w:ascii="Cambria Math" w:hAnsi="Cambria Math"/>
            </w:rPr>
            <m:t>D</m:t>
          </m:r>
          <m:r>
            <m:rPr>
              <m:sty m:val="p"/>
            </m:rPr>
            <w:rPr>
              <w:rFonts w:ascii="Cambria Math" w:hAnsi="Cambria Math"/>
            </w:rPr>
            <m:t>=</m:t>
          </m:r>
          <m:f>
            <m:fPr>
              <m:ctrlPr>
                <w:rPr>
                  <w:rFonts w:ascii="Cambria Math" w:hAnsi="Cambria Math"/>
                </w:rPr>
              </m:ctrlPr>
            </m:fPr>
            <m:num>
              <m:r>
                <m:rPr>
                  <m:sty m:val="p"/>
                </m:rPr>
                <w:rPr>
                  <w:rFonts w:ascii="Cambria Math" w:hAnsi="Cambria Math"/>
                </w:rPr>
                <m:t>2×</m:t>
              </m:r>
              <m:d>
                <m:dPr>
                  <m:ctrlPr>
                    <w:rPr>
                      <w:rFonts w:ascii="Cambria Math" w:hAnsi="Cambria Math"/>
                    </w:rPr>
                  </m:ctrlPr>
                </m:dPr>
                <m:e>
                  <m:r>
                    <w:rPr>
                      <w:rFonts w:ascii="Cambria Math" w:hAnsi="Cambria Math"/>
                    </w:rPr>
                    <m:t>cos</m:t>
                  </m:r>
                  <m:r>
                    <m:rPr>
                      <m:sty m:val="p"/>
                    </m:rPr>
                    <w:rPr>
                      <w:rFonts w:ascii="Cambria Math" w:hAnsi="Cambria Math"/>
                    </w:rPr>
                    <m:t>-1</m:t>
                  </m:r>
                  <m:d>
                    <m:dPr>
                      <m:ctrlPr>
                        <w:rPr>
                          <w:rFonts w:ascii="Cambria Math" w:hAnsi="Cambria Math"/>
                        </w:rPr>
                      </m:ctrlPr>
                    </m:dPr>
                    <m:e>
                      <m:r>
                        <m:rPr>
                          <m:sty m:val="p"/>
                        </m:rPr>
                        <w:rPr>
                          <w:rFonts w:ascii="Cambria Math" w:hAnsi="Cambria Math"/>
                        </w:rPr>
                        <m:t>-</m:t>
                      </m:r>
                      <m:r>
                        <w:rPr>
                          <w:rFonts w:ascii="Cambria Math" w:hAnsi="Cambria Math"/>
                        </w:rPr>
                        <m:t>tg</m:t>
                      </m:r>
                      <m:r>
                        <m:rPr>
                          <m:sty m:val="p"/>
                        </m:rPr>
                        <w:rPr>
                          <w:rFonts w:ascii="Cambria Math" w:hAnsi="Cambria Math"/>
                        </w:rPr>
                        <m:t>∅×</m:t>
                      </m:r>
                      <m:r>
                        <w:rPr>
                          <w:rFonts w:ascii="Cambria Math" w:hAnsi="Cambria Math"/>
                        </w:rPr>
                        <m:t>tg</m:t>
                      </m:r>
                      <m:d>
                        <m:dPr>
                          <m:ctrlPr>
                            <w:rPr>
                              <w:rFonts w:ascii="Cambria Math" w:hAnsi="Cambria Math"/>
                            </w:rPr>
                          </m:ctrlPr>
                        </m:dPr>
                        <m:e>
                          <m:r>
                            <m:rPr>
                              <m:sty m:val="p"/>
                            </m:rPr>
                            <w:rPr>
                              <w:rFonts w:ascii="Cambria Math" w:hAnsi="Cambria Math"/>
                            </w:rPr>
                            <m:t>23,45×</m:t>
                          </m:r>
                          <m:r>
                            <w:rPr>
                              <w:rFonts w:ascii="Cambria Math" w:hAnsi="Cambria Math"/>
                            </w:rPr>
                            <m:t>sen</m:t>
                          </m:r>
                          <m:d>
                            <m:dPr>
                              <m:begChr m:val="["/>
                              <m:endChr m:val="]"/>
                              <m:ctrlPr>
                                <w:rPr>
                                  <w:rFonts w:ascii="Cambria Math" w:hAnsi="Cambria Math"/>
                                </w:rPr>
                              </m:ctrlPr>
                            </m:dPr>
                            <m:e>
                              <m:r>
                                <m:rPr>
                                  <m:sty m:val="p"/>
                                </m:rPr>
                                <w:rPr>
                                  <w:rFonts w:ascii="Cambria Math" w:hAnsi="Cambria Math"/>
                                </w:rPr>
                                <m:t>360×</m:t>
                              </m:r>
                              <m:d>
                                <m:dPr>
                                  <m:ctrlPr>
                                    <w:rPr>
                                      <w:rFonts w:ascii="Cambria Math" w:hAnsi="Cambria Math"/>
                                    </w:rPr>
                                  </m:ctrlPr>
                                </m:dPr>
                                <m:e>
                                  <m:r>
                                    <m:rPr>
                                      <m:sty m:val="p"/>
                                    </m:rPr>
                                    <w:rPr>
                                      <w:rFonts w:ascii="Cambria Math" w:hAnsi="Cambria Math"/>
                                    </w:rPr>
                                    <m:t>284+</m:t>
                                  </m:r>
                                  <m:r>
                                    <w:rPr>
                                      <w:rFonts w:ascii="Cambria Math" w:hAnsi="Cambria Math"/>
                                    </w:rPr>
                                    <m:t>j</m:t>
                                  </m:r>
                                </m:e>
                              </m:d>
                              <m:r>
                                <m:rPr>
                                  <m:sty m:val="p"/>
                                </m:rPr>
                                <w:rPr>
                                  <w:rFonts w:ascii="Cambria Math" w:hAnsi="Cambria Math"/>
                                </w:rPr>
                                <m:t>/365</m:t>
                              </m:r>
                            </m:e>
                          </m:d>
                        </m:e>
                      </m:d>
                    </m:e>
                  </m:d>
                </m:e>
              </m:d>
            </m:num>
            <m:den>
              <m:r>
                <m:rPr>
                  <m:sty m:val="p"/>
                </m:rPr>
                <w:rPr>
                  <w:rFonts w:ascii="Cambria Math" w:hAnsi="Cambria Math"/>
                </w:rPr>
                <m:t>15</m:t>
              </m:r>
            </m:den>
          </m:f>
        </m:oMath>
      </m:oMathPara>
    </w:p>
    <w:p w14:paraId="07386213" w14:textId="77777777" w:rsidR="00751D4D" w:rsidRDefault="005E4C12" w:rsidP="00217F1D">
      <w:pPr>
        <w:pStyle w:val="Figura"/>
      </w:pPr>
      <w:r>
        <w:drawing>
          <wp:inline distT="0" distB="0" distL="0" distR="0" wp14:anchorId="27872936" wp14:editId="0744C381">
            <wp:extent cx="4671720" cy="2876950"/>
            <wp:effectExtent l="10145" t="4680" r="6975" b="0"/>
            <wp:docPr id="17"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9171CB7" w14:textId="77777777" w:rsidR="000E15D2" w:rsidRDefault="000E15D2" w:rsidP="00751D4D">
      <w:pPr>
        <w:rPr>
          <w:b/>
          <w:u w:val="single"/>
        </w:rPr>
      </w:pPr>
    </w:p>
    <w:p w14:paraId="26B55998" w14:textId="77777777" w:rsidR="00751D4D" w:rsidRPr="005710CB" w:rsidRDefault="00751D4D" w:rsidP="00751D4D">
      <w:pPr>
        <w:rPr>
          <w:b/>
          <w:u w:val="single"/>
        </w:rPr>
      </w:pPr>
      <w:r w:rsidRPr="005710CB">
        <w:rPr>
          <w:b/>
          <w:u w:val="single"/>
        </w:rPr>
        <w:t>Evapotranspiração</w:t>
      </w:r>
    </w:p>
    <w:p w14:paraId="163AF024" w14:textId="77777777" w:rsidR="00751D4D" w:rsidRDefault="00751D4D" w:rsidP="00751D4D">
      <w:r>
        <w:t xml:space="preserve">Os valores diários de evapotranspiração foram calculados por meio de um programa de computador, utilizando a equação de Penman (1948), para toda a série de </w:t>
      </w:r>
      <w:r>
        <w:lastRenderedPageBreak/>
        <w:t>dados da rede do IAPAR. A seguir, foram calculadas as médias diárias mensais e anual, que foram importadas para o SPRING para a geração dos mapas. Foram geradas isolinhas com intervalos de 0,5 mm para valores médios diários mensais e anuais.</w:t>
      </w:r>
    </w:p>
    <w:p w14:paraId="6E1B5956" w14:textId="77777777" w:rsidR="00751D4D" w:rsidRDefault="005E4C12" w:rsidP="00751D4D">
      <w:pPr>
        <w:keepNext/>
        <w:spacing w:before="0" w:beforeAutospacing="0" w:after="0" w:afterAutospacing="0" w:line="240" w:lineRule="auto"/>
        <w:ind w:firstLine="0"/>
        <w:jc w:val="center"/>
      </w:pPr>
      <w:r>
        <w:rPr>
          <w:noProof/>
        </w:rPr>
        <w:drawing>
          <wp:inline distT="0" distB="0" distL="0" distR="0" wp14:anchorId="740CD8E4" wp14:editId="2BE9A967">
            <wp:extent cx="3285490" cy="2158365"/>
            <wp:effectExtent l="19050" t="0" r="0" b="0"/>
            <wp:docPr id="18"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35" cstate="print"/>
                    <a:srcRect t="9799"/>
                    <a:stretch>
                      <a:fillRect/>
                    </a:stretch>
                  </pic:blipFill>
                  <pic:spPr bwMode="auto">
                    <a:xfrm>
                      <a:off x="0" y="0"/>
                      <a:ext cx="3285490" cy="2158365"/>
                    </a:xfrm>
                    <a:prstGeom prst="rect">
                      <a:avLst/>
                    </a:prstGeom>
                    <a:noFill/>
                    <a:ln w="9525">
                      <a:noFill/>
                      <a:miter lim="800000"/>
                      <a:headEnd/>
                      <a:tailEnd/>
                    </a:ln>
                  </pic:spPr>
                </pic:pic>
              </a:graphicData>
            </a:graphic>
          </wp:inline>
        </w:drawing>
      </w:r>
    </w:p>
    <w:p w14:paraId="2A3F244A" w14:textId="5AD5FD22" w:rsidR="00751D4D" w:rsidRDefault="00751D4D" w:rsidP="00751D4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75" w:name="_Toc334025771"/>
      <w:r>
        <w:t xml:space="preserve">Figura </w:t>
      </w:r>
      <w:fldSimple w:instr=" SEQ Figura \* ARABIC ">
        <w:r w:rsidR="0051232E">
          <w:rPr>
            <w:noProof/>
          </w:rPr>
          <w:t>14</w:t>
        </w:r>
      </w:fldSimple>
      <w:r>
        <w:t xml:space="preserve"> - Evapotranspiração Anual</w:t>
      </w:r>
      <w:bookmarkEnd w:id="75"/>
    </w:p>
    <w:p w14:paraId="53600206" w14:textId="77777777" w:rsidR="00751D4D" w:rsidRDefault="00751D4D" w:rsidP="00751D4D">
      <w:pPr>
        <w:rPr>
          <w:b/>
          <w:u w:val="single"/>
        </w:rPr>
      </w:pPr>
    </w:p>
    <w:p w14:paraId="253A8389" w14:textId="77777777" w:rsidR="00751D4D" w:rsidRPr="00CC4069" w:rsidRDefault="00751D4D" w:rsidP="00751D4D">
      <w:pPr>
        <w:rPr>
          <w:b/>
          <w:u w:val="single"/>
        </w:rPr>
      </w:pPr>
      <w:r w:rsidRPr="00CC4069">
        <w:rPr>
          <w:b/>
          <w:u w:val="single"/>
        </w:rPr>
        <w:t>Chuvas</w:t>
      </w:r>
    </w:p>
    <w:p w14:paraId="50D4F310" w14:textId="77777777" w:rsidR="00751D4D" w:rsidRDefault="00751D4D" w:rsidP="00751D4D">
      <w:r>
        <w:t>As figuras de 1</w:t>
      </w:r>
      <w:r w:rsidR="005709D9">
        <w:t>5</w:t>
      </w:r>
      <w:r>
        <w:t xml:space="preserve"> a </w:t>
      </w:r>
      <w:r w:rsidR="000E4AD8">
        <w:t>19</w:t>
      </w:r>
      <w:r>
        <w:t xml:space="preserve"> foram obtidas do site do Instituto das Águas do Paraná, onde são mostradas médias de precipitações de chuva na região de </w:t>
      </w:r>
      <w:r w:rsidR="004831C1">
        <w:t>São José das Palemiras</w:t>
      </w:r>
      <w:r>
        <w:t>.</w:t>
      </w:r>
    </w:p>
    <w:p w14:paraId="147D93EB" w14:textId="77777777" w:rsidR="00751D4D" w:rsidRDefault="005E4C12" w:rsidP="00217F1D">
      <w:pPr>
        <w:pStyle w:val="Figura"/>
      </w:pPr>
      <w:r>
        <w:drawing>
          <wp:inline distT="0" distB="0" distL="0" distR="0" wp14:anchorId="3E149096" wp14:editId="35FB9EDD">
            <wp:extent cx="1254760" cy="3242945"/>
            <wp:effectExtent l="19050" t="0" r="2540" b="0"/>
            <wp:docPr id="1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6" cstate="print"/>
                    <a:srcRect/>
                    <a:stretch>
                      <a:fillRect/>
                    </a:stretch>
                  </pic:blipFill>
                  <pic:spPr bwMode="auto">
                    <a:xfrm>
                      <a:off x="0" y="0"/>
                      <a:ext cx="1254760" cy="3242945"/>
                    </a:xfrm>
                    <a:prstGeom prst="rect">
                      <a:avLst/>
                    </a:prstGeom>
                    <a:noFill/>
                    <a:ln w="9525">
                      <a:noFill/>
                      <a:miter lim="800000"/>
                      <a:headEnd/>
                      <a:tailEnd/>
                    </a:ln>
                  </pic:spPr>
                </pic:pic>
              </a:graphicData>
            </a:graphic>
          </wp:inline>
        </w:drawing>
      </w:r>
      <w:r>
        <w:drawing>
          <wp:inline distT="0" distB="0" distL="0" distR="0" wp14:anchorId="110A4BFF" wp14:editId="53122298">
            <wp:extent cx="2424430" cy="3242945"/>
            <wp:effectExtent l="19050" t="0" r="0" b="0"/>
            <wp:docPr id="2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7" cstate="print"/>
                    <a:srcRect/>
                    <a:stretch>
                      <a:fillRect/>
                    </a:stretch>
                  </pic:blipFill>
                  <pic:spPr bwMode="auto">
                    <a:xfrm>
                      <a:off x="0" y="0"/>
                      <a:ext cx="2424430" cy="3242945"/>
                    </a:xfrm>
                    <a:prstGeom prst="rect">
                      <a:avLst/>
                    </a:prstGeom>
                    <a:noFill/>
                    <a:ln w="9525">
                      <a:noFill/>
                      <a:miter lim="800000"/>
                      <a:headEnd/>
                      <a:tailEnd/>
                    </a:ln>
                  </pic:spPr>
                </pic:pic>
              </a:graphicData>
            </a:graphic>
          </wp:inline>
        </w:drawing>
      </w:r>
    </w:p>
    <w:p w14:paraId="30A04F73" w14:textId="5D2BE098" w:rsidR="00751D4D" w:rsidRDefault="00751D4D" w:rsidP="00F8532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76" w:name="_Toc319575718"/>
      <w:bookmarkStart w:id="77" w:name="_Toc334025772"/>
      <w:r w:rsidRPr="00F85320">
        <w:t xml:space="preserve">Figura </w:t>
      </w:r>
      <w:fldSimple w:instr=" SEQ Figura \* ARABIC ">
        <w:r w:rsidR="0051232E">
          <w:rPr>
            <w:noProof/>
          </w:rPr>
          <w:t>15</w:t>
        </w:r>
      </w:fldSimple>
      <w:r w:rsidRPr="00F85320">
        <w:t xml:space="preserve"> - Precipitações médias anuais</w:t>
      </w:r>
      <w:bookmarkEnd w:id="76"/>
      <w:bookmarkEnd w:id="77"/>
    </w:p>
    <w:p w14:paraId="1114C7A5" w14:textId="77777777" w:rsidR="00F85320" w:rsidRDefault="00F85320" w:rsidP="00F85320"/>
    <w:p w14:paraId="653BC8C0" w14:textId="77777777" w:rsidR="00856062" w:rsidRDefault="00856062" w:rsidP="00856062">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p>
    <w:p w14:paraId="4191565A" w14:textId="5467E96B" w:rsidR="005709D9" w:rsidRDefault="005709D9" w:rsidP="005709D9">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4</w:t>
        </w:r>
      </w:fldSimple>
      <w:r>
        <w:t xml:space="preserve"> - </w:t>
      </w:r>
      <w:r w:rsidRPr="0047747D">
        <w:t>Precipitações médias de chuva (mm) na região de São José das Palmeiras</w:t>
      </w:r>
    </w:p>
    <w:tbl>
      <w:tblPr>
        <w:tblStyle w:val="SombreamentoClaro"/>
        <w:tblW w:w="0" w:type="auto"/>
        <w:jc w:val="center"/>
        <w:tblLook w:val="04A0" w:firstRow="1" w:lastRow="0" w:firstColumn="1" w:lastColumn="0" w:noHBand="0" w:noVBand="1"/>
      </w:tblPr>
      <w:tblGrid>
        <w:gridCol w:w="1184"/>
        <w:gridCol w:w="950"/>
        <w:gridCol w:w="950"/>
        <w:gridCol w:w="950"/>
      </w:tblGrid>
      <w:tr w:rsidR="00856062" w:rsidRPr="00B948AE" w14:paraId="544E7026"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FAA840C" w14:textId="77777777" w:rsidR="00856062" w:rsidRPr="00B948AE" w:rsidRDefault="00856062" w:rsidP="008C668D">
            <w:pPr>
              <w:ind w:firstLine="0"/>
              <w:jc w:val="center"/>
              <w:rPr>
                <w:b w:val="0"/>
                <w:bCs w:val="0"/>
                <w:sz w:val="20"/>
              </w:rPr>
            </w:pPr>
            <w:bookmarkStart w:id="78" w:name="_Toc317853507"/>
            <w:bookmarkStart w:id="79" w:name="_Toc317853937"/>
            <w:r w:rsidRPr="00B948AE">
              <w:rPr>
                <w:sz w:val="20"/>
              </w:rPr>
              <w:t>Primavera</w:t>
            </w:r>
            <w:bookmarkEnd w:id="78"/>
            <w:bookmarkEnd w:id="79"/>
          </w:p>
        </w:tc>
        <w:tc>
          <w:tcPr>
            <w:tcW w:w="0" w:type="auto"/>
          </w:tcPr>
          <w:p w14:paraId="4B98B9E5" w14:textId="77777777" w:rsidR="00856062" w:rsidRPr="00B948AE" w:rsidRDefault="00856062" w:rsidP="008C668D">
            <w:pPr>
              <w:ind w:firstLine="0"/>
              <w:jc w:val="center"/>
              <w:cnfStyle w:val="100000000000" w:firstRow="1" w:lastRow="0" w:firstColumn="0" w:lastColumn="0" w:oddVBand="0" w:evenVBand="0" w:oddHBand="0" w:evenHBand="0" w:firstRowFirstColumn="0" w:firstRowLastColumn="0" w:lastRowFirstColumn="0" w:lastRowLastColumn="0"/>
              <w:rPr>
                <w:b w:val="0"/>
                <w:bCs w:val="0"/>
                <w:sz w:val="20"/>
              </w:rPr>
            </w:pPr>
            <w:bookmarkStart w:id="80" w:name="_Toc317853508"/>
            <w:bookmarkStart w:id="81" w:name="_Toc317853938"/>
            <w:r w:rsidRPr="00B948AE">
              <w:rPr>
                <w:sz w:val="20"/>
              </w:rPr>
              <w:t>Verão</w:t>
            </w:r>
            <w:bookmarkEnd w:id="80"/>
            <w:bookmarkEnd w:id="81"/>
          </w:p>
        </w:tc>
        <w:tc>
          <w:tcPr>
            <w:tcW w:w="0" w:type="auto"/>
          </w:tcPr>
          <w:p w14:paraId="3D2051A5" w14:textId="77777777" w:rsidR="00856062" w:rsidRPr="00B948AE" w:rsidRDefault="00856062" w:rsidP="008C668D">
            <w:pPr>
              <w:ind w:firstLine="0"/>
              <w:jc w:val="center"/>
              <w:cnfStyle w:val="100000000000" w:firstRow="1" w:lastRow="0" w:firstColumn="0" w:lastColumn="0" w:oddVBand="0" w:evenVBand="0" w:oddHBand="0" w:evenHBand="0" w:firstRowFirstColumn="0" w:firstRowLastColumn="0" w:lastRowFirstColumn="0" w:lastRowLastColumn="0"/>
              <w:rPr>
                <w:b w:val="0"/>
                <w:bCs w:val="0"/>
                <w:sz w:val="20"/>
              </w:rPr>
            </w:pPr>
            <w:bookmarkStart w:id="82" w:name="_Toc317853509"/>
            <w:bookmarkStart w:id="83" w:name="_Toc317853939"/>
            <w:r w:rsidRPr="00B948AE">
              <w:rPr>
                <w:sz w:val="20"/>
              </w:rPr>
              <w:t>Outono</w:t>
            </w:r>
            <w:bookmarkEnd w:id="82"/>
            <w:bookmarkEnd w:id="83"/>
          </w:p>
        </w:tc>
        <w:tc>
          <w:tcPr>
            <w:tcW w:w="0" w:type="auto"/>
          </w:tcPr>
          <w:p w14:paraId="1BE8FD69" w14:textId="77777777" w:rsidR="00856062" w:rsidRPr="00B948AE" w:rsidRDefault="00856062" w:rsidP="008C668D">
            <w:pPr>
              <w:ind w:firstLine="0"/>
              <w:jc w:val="center"/>
              <w:cnfStyle w:val="100000000000" w:firstRow="1" w:lastRow="0" w:firstColumn="0" w:lastColumn="0" w:oddVBand="0" w:evenVBand="0" w:oddHBand="0" w:evenHBand="0" w:firstRowFirstColumn="0" w:firstRowLastColumn="0" w:lastRowFirstColumn="0" w:lastRowLastColumn="0"/>
              <w:rPr>
                <w:b w:val="0"/>
                <w:bCs w:val="0"/>
                <w:sz w:val="20"/>
              </w:rPr>
            </w:pPr>
            <w:bookmarkStart w:id="84" w:name="_Toc317853510"/>
            <w:bookmarkStart w:id="85" w:name="_Toc317853940"/>
            <w:r w:rsidRPr="00B948AE">
              <w:rPr>
                <w:sz w:val="20"/>
              </w:rPr>
              <w:t>Inverno</w:t>
            </w:r>
            <w:bookmarkEnd w:id="84"/>
            <w:bookmarkEnd w:id="85"/>
          </w:p>
        </w:tc>
      </w:tr>
      <w:tr w:rsidR="00856062" w:rsidRPr="00B948AE" w14:paraId="5B78D4D3"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3134D3" w14:textId="77777777" w:rsidR="00856062" w:rsidRPr="00B948AE" w:rsidRDefault="00B366B6" w:rsidP="008C668D">
            <w:pPr>
              <w:ind w:firstLine="0"/>
              <w:jc w:val="center"/>
              <w:rPr>
                <w:sz w:val="20"/>
              </w:rPr>
            </w:pPr>
            <w:bookmarkStart w:id="86" w:name="_Toc317853512"/>
            <w:bookmarkStart w:id="87" w:name="_Toc317853942"/>
            <w:r w:rsidRPr="00B948AE">
              <w:rPr>
                <w:sz w:val="20"/>
              </w:rPr>
              <w:t>450-</w:t>
            </w:r>
            <w:r w:rsidR="00856062" w:rsidRPr="00B948AE">
              <w:rPr>
                <w:sz w:val="20"/>
              </w:rPr>
              <w:t>500</w:t>
            </w:r>
            <w:bookmarkEnd w:id="86"/>
            <w:bookmarkEnd w:id="87"/>
          </w:p>
        </w:tc>
        <w:tc>
          <w:tcPr>
            <w:tcW w:w="0" w:type="auto"/>
          </w:tcPr>
          <w:p w14:paraId="5AC46661" w14:textId="77777777" w:rsidR="00856062" w:rsidRPr="00B948AE" w:rsidRDefault="00B366B6" w:rsidP="00B366B6">
            <w:pPr>
              <w:ind w:firstLine="0"/>
              <w:jc w:val="center"/>
              <w:cnfStyle w:val="000000100000" w:firstRow="0" w:lastRow="0" w:firstColumn="0" w:lastColumn="0" w:oddVBand="0" w:evenVBand="0" w:oddHBand="1" w:evenHBand="0" w:firstRowFirstColumn="0" w:firstRowLastColumn="0" w:lastRowFirstColumn="0" w:lastRowLastColumn="0"/>
              <w:rPr>
                <w:sz w:val="20"/>
              </w:rPr>
            </w:pPr>
            <w:bookmarkStart w:id="88" w:name="_Toc317853513"/>
            <w:bookmarkStart w:id="89" w:name="_Toc317853943"/>
            <w:r w:rsidRPr="00B948AE">
              <w:rPr>
                <w:sz w:val="20"/>
              </w:rPr>
              <w:t>45</w:t>
            </w:r>
            <w:r w:rsidR="00856062" w:rsidRPr="00B948AE">
              <w:rPr>
                <w:sz w:val="20"/>
              </w:rPr>
              <w:t>0-5</w:t>
            </w:r>
            <w:r w:rsidRPr="00B948AE">
              <w:rPr>
                <w:sz w:val="20"/>
              </w:rPr>
              <w:t>0</w:t>
            </w:r>
            <w:r w:rsidR="00856062" w:rsidRPr="00B948AE">
              <w:rPr>
                <w:sz w:val="20"/>
              </w:rPr>
              <w:t>0</w:t>
            </w:r>
            <w:bookmarkEnd w:id="88"/>
            <w:bookmarkEnd w:id="89"/>
          </w:p>
        </w:tc>
        <w:tc>
          <w:tcPr>
            <w:tcW w:w="0" w:type="auto"/>
          </w:tcPr>
          <w:p w14:paraId="3B988E60" w14:textId="77777777" w:rsidR="00856062" w:rsidRPr="00B948AE" w:rsidRDefault="00B366B6" w:rsidP="008C668D">
            <w:pPr>
              <w:ind w:firstLine="0"/>
              <w:jc w:val="center"/>
              <w:cnfStyle w:val="000000100000" w:firstRow="0" w:lastRow="0" w:firstColumn="0" w:lastColumn="0" w:oddVBand="0" w:evenVBand="0" w:oddHBand="1" w:evenHBand="0" w:firstRowFirstColumn="0" w:firstRowLastColumn="0" w:lastRowFirstColumn="0" w:lastRowLastColumn="0"/>
              <w:rPr>
                <w:sz w:val="20"/>
              </w:rPr>
            </w:pPr>
            <w:bookmarkStart w:id="90" w:name="_Toc317853514"/>
            <w:bookmarkStart w:id="91" w:name="_Toc317853944"/>
            <w:r w:rsidRPr="00B948AE">
              <w:rPr>
                <w:sz w:val="20"/>
              </w:rPr>
              <w:t>400-</w:t>
            </w:r>
            <w:r w:rsidR="00856062" w:rsidRPr="00B948AE">
              <w:rPr>
                <w:sz w:val="20"/>
              </w:rPr>
              <w:t>500</w:t>
            </w:r>
            <w:bookmarkEnd w:id="90"/>
            <w:bookmarkEnd w:id="91"/>
          </w:p>
        </w:tc>
        <w:tc>
          <w:tcPr>
            <w:tcW w:w="0" w:type="auto"/>
          </w:tcPr>
          <w:p w14:paraId="669ACB5E" w14:textId="77777777" w:rsidR="00856062" w:rsidRPr="00B948AE" w:rsidRDefault="00B366B6" w:rsidP="008C668D">
            <w:pPr>
              <w:ind w:firstLine="0"/>
              <w:jc w:val="center"/>
              <w:cnfStyle w:val="000000100000" w:firstRow="0" w:lastRow="0" w:firstColumn="0" w:lastColumn="0" w:oddVBand="0" w:evenVBand="0" w:oddHBand="1" w:evenHBand="0" w:firstRowFirstColumn="0" w:firstRowLastColumn="0" w:lastRowFirstColumn="0" w:lastRowLastColumn="0"/>
              <w:rPr>
                <w:sz w:val="20"/>
              </w:rPr>
            </w:pPr>
            <w:r w:rsidRPr="00B948AE">
              <w:rPr>
                <w:sz w:val="20"/>
              </w:rPr>
              <w:t>250-300</w:t>
            </w:r>
          </w:p>
        </w:tc>
      </w:tr>
    </w:tbl>
    <w:p w14:paraId="45899046" w14:textId="77777777" w:rsidR="00856062" w:rsidRPr="00F85320" w:rsidRDefault="00856062" w:rsidP="00F85320"/>
    <w:tbl>
      <w:tblPr>
        <w:tblW w:w="10915" w:type="dxa"/>
        <w:jc w:val="center"/>
        <w:tblLook w:val="04A0" w:firstRow="1" w:lastRow="0" w:firstColumn="1" w:lastColumn="0" w:noHBand="0" w:noVBand="1"/>
      </w:tblPr>
      <w:tblGrid>
        <w:gridCol w:w="5462"/>
        <w:gridCol w:w="5453"/>
      </w:tblGrid>
      <w:tr w:rsidR="00751D4D" w14:paraId="05ABCF98" w14:textId="77777777" w:rsidTr="00B948AE">
        <w:trPr>
          <w:jc w:val="center"/>
        </w:trPr>
        <w:tc>
          <w:tcPr>
            <w:tcW w:w="5462" w:type="dxa"/>
          </w:tcPr>
          <w:p w14:paraId="49709D4E" w14:textId="77777777" w:rsidR="00751D4D" w:rsidRDefault="005E4C12" w:rsidP="009E396D">
            <w:pPr>
              <w:ind w:firstLine="0"/>
            </w:pPr>
            <w:r>
              <w:rPr>
                <w:noProof/>
              </w:rPr>
              <w:drawing>
                <wp:anchor distT="0" distB="0" distL="114300" distR="114300" simplePos="0" relativeHeight="251652096" behindDoc="1" locked="0" layoutInCell="1" allowOverlap="1" wp14:anchorId="79C5FA75" wp14:editId="3B264128">
                  <wp:simplePos x="0" y="0"/>
                  <wp:positionH relativeFrom="column">
                    <wp:posOffset>-46990</wp:posOffset>
                  </wp:positionH>
                  <wp:positionV relativeFrom="paragraph">
                    <wp:posOffset>39370</wp:posOffset>
                  </wp:positionV>
                  <wp:extent cx="1231265" cy="3241040"/>
                  <wp:effectExtent l="19050" t="0" r="6985" b="0"/>
                  <wp:wrapTight wrapText="bothSides">
                    <wp:wrapPolygon edited="0">
                      <wp:start x="-334" y="0"/>
                      <wp:lineTo x="-334" y="21456"/>
                      <wp:lineTo x="21723" y="21456"/>
                      <wp:lineTo x="21723" y="0"/>
                      <wp:lineTo x="-334" y="0"/>
                    </wp:wrapPolygon>
                  </wp:wrapTight>
                  <wp:docPr id="11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38" cstate="print"/>
                          <a:srcRect/>
                          <a:stretch>
                            <a:fillRect/>
                          </a:stretch>
                        </pic:blipFill>
                        <pic:spPr bwMode="auto">
                          <a:xfrm>
                            <a:off x="0" y="0"/>
                            <a:ext cx="1231265" cy="3241040"/>
                          </a:xfrm>
                          <a:prstGeom prst="rect">
                            <a:avLst/>
                          </a:prstGeom>
                          <a:noFill/>
                          <a:ln w="9525">
                            <a:noFill/>
                            <a:miter lim="800000"/>
                            <a:headEnd/>
                            <a:tailEnd/>
                          </a:ln>
                        </pic:spPr>
                      </pic:pic>
                    </a:graphicData>
                  </a:graphic>
                </wp:anchor>
              </w:drawing>
            </w:r>
            <w:r w:rsidR="00D858A0">
              <w:rPr>
                <w:noProof/>
              </w:rPr>
              <w:pict w14:anchorId="459E6FAD">
                <v:shape id="_x0000_s1029" type="#_x0000_t202" style="position:absolute;left:0;text-align:left;margin-left:72.1pt;margin-top:262.75pt;width:191.65pt;height:9.2pt;z-index:251658240;mso-position-horizontal-relative:text;mso-position-vertical-relative:text" wrapcoords="-84 0 -84 21130 21600 21130 21600 0 -84 0" stroked="f">
                  <v:textbox style="mso-next-textbox:#_x0000_s1029;mso-fit-shape-to-text:t" inset="0,0,0,0">
                    <w:txbxContent>
                      <w:p w14:paraId="73549751" w14:textId="7974F038" w:rsidR="00D858A0" w:rsidRPr="00D26B98" w:rsidRDefault="00D858A0" w:rsidP="00751D4D">
                        <w:pPr>
                          <w:pStyle w:val="Legenda"/>
                          <w:pBdr>
                            <w:top w:val="none" w:sz="0" w:space="0" w:color="auto"/>
                            <w:left w:val="none" w:sz="0" w:space="0" w:color="auto"/>
                            <w:bottom w:val="none" w:sz="0" w:space="0" w:color="auto"/>
                            <w:right w:val="none" w:sz="0" w:space="0" w:color="auto"/>
                          </w:pBdr>
                          <w:rPr>
                            <w:rFonts w:cs="Arial"/>
                            <w:szCs w:val="24"/>
                          </w:rPr>
                        </w:pPr>
                        <w:bookmarkStart w:id="92" w:name="_Toc319575719"/>
                        <w:bookmarkStart w:id="93" w:name="_Toc334025773"/>
                        <w:r>
                          <w:t xml:space="preserve">Figura </w:t>
                        </w:r>
                        <w:fldSimple w:instr=" SEQ Figura \* ARABIC ">
                          <w:r w:rsidR="0051232E">
                            <w:rPr>
                              <w:noProof/>
                            </w:rPr>
                            <w:t>16</w:t>
                          </w:r>
                        </w:fldSimple>
                        <w:r>
                          <w:t xml:space="preserve"> -</w:t>
                        </w:r>
                        <w:r w:rsidRPr="00DF73D8">
                          <w:t xml:space="preserve"> Precipitações no período de inverno</w:t>
                        </w:r>
                        <w:bookmarkEnd w:id="92"/>
                        <w:bookmarkEnd w:id="93"/>
                      </w:p>
                    </w:txbxContent>
                  </v:textbox>
                  <w10:wrap type="tight"/>
                </v:shape>
              </w:pict>
            </w:r>
            <w:r>
              <w:rPr>
                <w:noProof/>
              </w:rPr>
              <w:drawing>
                <wp:anchor distT="0" distB="0" distL="114300" distR="114300" simplePos="0" relativeHeight="251651072" behindDoc="1" locked="0" layoutInCell="1" allowOverlap="1" wp14:anchorId="6A2F1903" wp14:editId="2BDF67C6">
                  <wp:simplePos x="0" y="0"/>
                  <wp:positionH relativeFrom="column">
                    <wp:posOffset>915670</wp:posOffset>
                  </wp:positionH>
                  <wp:positionV relativeFrom="paragraph">
                    <wp:posOffset>38735</wp:posOffset>
                  </wp:positionV>
                  <wp:extent cx="2433955" cy="3241040"/>
                  <wp:effectExtent l="19050" t="0" r="4445" b="0"/>
                  <wp:wrapTight wrapText="bothSides">
                    <wp:wrapPolygon edited="0">
                      <wp:start x="-169" y="0"/>
                      <wp:lineTo x="-169" y="21456"/>
                      <wp:lineTo x="21639" y="21456"/>
                      <wp:lineTo x="21639" y="0"/>
                      <wp:lineTo x="-169" y="0"/>
                    </wp:wrapPolygon>
                  </wp:wrapTight>
                  <wp:docPr id="114"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39" cstate="print"/>
                          <a:srcRect/>
                          <a:stretch>
                            <a:fillRect/>
                          </a:stretch>
                        </pic:blipFill>
                        <pic:spPr bwMode="auto">
                          <a:xfrm>
                            <a:off x="0" y="0"/>
                            <a:ext cx="2433955" cy="3241040"/>
                          </a:xfrm>
                          <a:prstGeom prst="rect">
                            <a:avLst/>
                          </a:prstGeom>
                          <a:noFill/>
                          <a:ln w="9525">
                            <a:noFill/>
                            <a:miter lim="800000"/>
                            <a:headEnd/>
                            <a:tailEnd/>
                          </a:ln>
                        </pic:spPr>
                      </pic:pic>
                    </a:graphicData>
                  </a:graphic>
                </wp:anchor>
              </w:drawing>
            </w:r>
          </w:p>
        </w:tc>
        <w:tc>
          <w:tcPr>
            <w:tcW w:w="5453" w:type="dxa"/>
          </w:tcPr>
          <w:p w14:paraId="004F84F1" w14:textId="77777777" w:rsidR="00751D4D" w:rsidRDefault="00D858A0" w:rsidP="009E396D">
            <w:pPr>
              <w:ind w:firstLine="0"/>
            </w:pPr>
            <w:r>
              <w:rPr>
                <w:noProof/>
              </w:rPr>
              <w:pict w14:anchorId="349CEF0C">
                <v:shape id="_x0000_s1028" type="#_x0000_t202" style="position:absolute;left:0;text-align:left;margin-left:76.05pt;margin-top:262.6pt;width:190.35pt;height:18.4pt;z-index:251657216;mso-position-horizontal-relative:text;mso-position-vertical-relative:text" stroked="f">
                  <v:textbox style="mso-next-textbox:#_x0000_s1028;mso-fit-shape-to-text:t" inset="0,0,0,0">
                    <w:txbxContent>
                      <w:p w14:paraId="55D49576" w14:textId="773FE0E8" w:rsidR="00D858A0" w:rsidRPr="00CE066B" w:rsidRDefault="00D858A0" w:rsidP="00751D4D">
                        <w:pPr>
                          <w:pStyle w:val="Legenda"/>
                          <w:pBdr>
                            <w:top w:val="none" w:sz="0" w:space="0" w:color="auto"/>
                            <w:left w:val="none" w:sz="0" w:space="0" w:color="auto"/>
                            <w:bottom w:val="none" w:sz="0" w:space="0" w:color="auto"/>
                            <w:right w:val="none" w:sz="0" w:space="0" w:color="auto"/>
                          </w:pBdr>
                          <w:rPr>
                            <w:rFonts w:cs="Arial"/>
                            <w:noProof/>
                            <w:szCs w:val="24"/>
                          </w:rPr>
                        </w:pPr>
                        <w:bookmarkStart w:id="94" w:name="_Toc319575720"/>
                        <w:bookmarkStart w:id="95" w:name="_Toc334025774"/>
                        <w:r w:rsidRPr="00CE066B">
                          <w:t xml:space="preserve">Figura </w:t>
                        </w:r>
                        <w:fldSimple w:instr=" SEQ Figura \* ARABIC ">
                          <w:r w:rsidR="0051232E">
                            <w:rPr>
                              <w:noProof/>
                            </w:rPr>
                            <w:t>17</w:t>
                          </w:r>
                        </w:fldSimple>
                        <w:r w:rsidRPr="00CE066B">
                          <w:t xml:space="preserve"> - Precipitações médias no </w:t>
                        </w:r>
                        <w:r>
                          <w:t>período</w:t>
                        </w:r>
                        <w:r w:rsidRPr="00CE066B">
                          <w:t xml:space="preserve"> de primavera</w:t>
                        </w:r>
                        <w:bookmarkEnd w:id="94"/>
                        <w:bookmarkEnd w:id="95"/>
                      </w:p>
                    </w:txbxContent>
                  </v:textbox>
                  <w10:wrap type="square"/>
                </v:shape>
              </w:pict>
            </w:r>
            <w:r w:rsidR="005E4C12">
              <w:rPr>
                <w:noProof/>
              </w:rPr>
              <w:drawing>
                <wp:anchor distT="0" distB="0" distL="114300" distR="114300" simplePos="0" relativeHeight="251649024" behindDoc="1" locked="0" layoutInCell="1" allowOverlap="1" wp14:anchorId="038B6A37" wp14:editId="16768511">
                  <wp:simplePos x="0" y="0"/>
                  <wp:positionH relativeFrom="column">
                    <wp:posOffset>968375</wp:posOffset>
                  </wp:positionH>
                  <wp:positionV relativeFrom="paragraph">
                    <wp:posOffset>41275</wp:posOffset>
                  </wp:positionV>
                  <wp:extent cx="2414905" cy="3241040"/>
                  <wp:effectExtent l="19050" t="0" r="4445" b="0"/>
                  <wp:wrapTight wrapText="bothSides">
                    <wp:wrapPolygon edited="0">
                      <wp:start x="-170" y="0"/>
                      <wp:lineTo x="-170" y="21456"/>
                      <wp:lineTo x="21640" y="21456"/>
                      <wp:lineTo x="21640" y="0"/>
                      <wp:lineTo x="-170" y="0"/>
                    </wp:wrapPolygon>
                  </wp:wrapTight>
                  <wp:docPr id="11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40" cstate="print"/>
                          <a:srcRect/>
                          <a:stretch>
                            <a:fillRect/>
                          </a:stretch>
                        </pic:blipFill>
                        <pic:spPr bwMode="auto">
                          <a:xfrm>
                            <a:off x="0" y="0"/>
                            <a:ext cx="2414905" cy="3241040"/>
                          </a:xfrm>
                          <a:prstGeom prst="rect">
                            <a:avLst/>
                          </a:prstGeom>
                          <a:noFill/>
                          <a:ln w="9525">
                            <a:noFill/>
                            <a:miter lim="800000"/>
                            <a:headEnd/>
                            <a:tailEnd/>
                          </a:ln>
                        </pic:spPr>
                      </pic:pic>
                    </a:graphicData>
                  </a:graphic>
                </wp:anchor>
              </w:drawing>
            </w:r>
            <w:r w:rsidR="005E4C12">
              <w:rPr>
                <w:noProof/>
              </w:rPr>
              <w:drawing>
                <wp:anchor distT="0" distB="0" distL="114300" distR="114300" simplePos="0" relativeHeight="251650048" behindDoc="1" locked="0" layoutInCell="1" allowOverlap="1" wp14:anchorId="5BDBA2C8" wp14:editId="1400C90C">
                  <wp:simplePos x="0" y="0"/>
                  <wp:positionH relativeFrom="column">
                    <wp:posOffset>-48260</wp:posOffset>
                  </wp:positionH>
                  <wp:positionV relativeFrom="paragraph">
                    <wp:posOffset>41275</wp:posOffset>
                  </wp:positionV>
                  <wp:extent cx="1263650" cy="3241040"/>
                  <wp:effectExtent l="19050" t="0" r="0" b="0"/>
                  <wp:wrapTight wrapText="bothSides">
                    <wp:wrapPolygon edited="0">
                      <wp:start x="-326" y="0"/>
                      <wp:lineTo x="-326" y="21456"/>
                      <wp:lineTo x="21491" y="21456"/>
                      <wp:lineTo x="21491" y="0"/>
                      <wp:lineTo x="-326" y="0"/>
                    </wp:wrapPolygon>
                  </wp:wrapTight>
                  <wp:docPr id="11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41" cstate="print"/>
                          <a:srcRect/>
                          <a:stretch>
                            <a:fillRect/>
                          </a:stretch>
                        </pic:blipFill>
                        <pic:spPr bwMode="auto">
                          <a:xfrm>
                            <a:off x="0" y="0"/>
                            <a:ext cx="1263650" cy="3241040"/>
                          </a:xfrm>
                          <a:prstGeom prst="rect">
                            <a:avLst/>
                          </a:prstGeom>
                          <a:noFill/>
                          <a:ln w="9525">
                            <a:noFill/>
                            <a:miter lim="800000"/>
                            <a:headEnd/>
                            <a:tailEnd/>
                          </a:ln>
                        </pic:spPr>
                      </pic:pic>
                    </a:graphicData>
                  </a:graphic>
                </wp:anchor>
              </w:drawing>
            </w:r>
          </w:p>
        </w:tc>
      </w:tr>
    </w:tbl>
    <w:p w14:paraId="2B47BCFC" w14:textId="77777777" w:rsidR="00751D4D" w:rsidRDefault="00751D4D" w:rsidP="00751D4D">
      <w:pPr>
        <w:ind w:firstLine="0"/>
      </w:pPr>
    </w:p>
    <w:tbl>
      <w:tblPr>
        <w:tblW w:w="10915" w:type="dxa"/>
        <w:jc w:val="center"/>
        <w:tblLook w:val="04A0" w:firstRow="1" w:lastRow="0" w:firstColumn="1" w:lastColumn="0" w:noHBand="0" w:noVBand="1"/>
      </w:tblPr>
      <w:tblGrid>
        <w:gridCol w:w="5462"/>
        <w:gridCol w:w="5453"/>
      </w:tblGrid>
      <w:tr w:rsidR="00751D4D" w14:paraId="70EEA2A3" w14:textId="77777777" w:rsidTr="00B948AE">
        <w:trPr>
          <w:jc w:val="center"/>
        </w:trPr>
        <w:tc>
          <w:tcPr>
            <w:tcW w:w="5462" w:type="dxa"/>
          </w:tcPr>
          <w:p w14:paraId="7A29CB53" w14:textId="77777777" w:rsidR="00751D4D" w:rsidRDefault="005E4C12" w:rsidP="009E396D">
            <w:pPr>
              <w:ind w:firstLine="0"/>
              <w:rPr>
                <w:noProof/>
              </w:rPr>
            </w:pPr>
            <w:r>
              <w:rPr>
                <w:noProof/>
              </w:rPr>
              <w:lastRenderedPageBreak/>
              <w:drawing>
                <wp:anchor distT="0" distB="0" distL="114300" distR="114300" simplePos="0" relativeHeight="251656192" behindDoc="1" locked="0" layoutInCell="1" allowOverlap="1" wp14:anchorId="7D2D8488" wp14:editId="564257EE">
                  <wp:simplePos x="0" y="0"/>
                  <wp:positionH relativeFrom="column">
                    <wp:posOffset>-46355</wp:posOffset>
                  </wp:positionH>
                  <wp:positionV relativeFrom="paragraph">
                    <wp:posOffset>1905</wp:posOffset>
                  </wp:positionV>
                  <wp:extent cx="1270000" cy="3238500"/>
                  <wp:effectExtent l="19050" t="0" r="6350" b="0"/>
                  <wp:wrapTight wrapText="bothSides">
                    <wp:wrapPolygon edited="0">
                      <wp:start x="-324" y="0"/>
                      <wp:lineTo x="-324" y="21473"/>
                      <wp:lineTo x="21708" y="21473"/>
                      <wp:lineTo x="21708" y="0"/>
                      <wp:lineTo x="-324" y="0"/>
                    </wp:wrapPolygon>
                  </wp:wrapTight>
                  <wp:docPr id="1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42" cstate="print"/>
                          <a:srcRect/>
                          <a:stretch>
                            <a:fillRect/>
                          </a:stretch>
                        </pic:blipFill>
                        <pic:spPr bwMode="auto">
                          <a:xfrm>
                            <a:off x="0" y="0"/>
                            <a:ext cx="1270000" cy="3238500"/>
                          </a:xfrm>
                          <a:prstGeom prst="rect">
                            <a:avLst/>
                          </a:prstGeom>
                          <a:noFill/>
                          <a:ln w="9525">
                            <a:noFill/>
                            <a:miter lim="800000"/>
                            <a:headEnd/>
                            <a:tailEnd/>
                          </a:ln>
                        </pic:spPr>
                      </pic:pic>
                    </a:graphicData>
                  </a:graphic>
                </wp:anchor>
              </w:drawing>
            </w:r>
            <w:r w:rsidR="00D858A0">
              <w:rPr>
                <w:noProof/>
              </w:rPr>
              <w:pict w14:anchorId="4A342F7C">
                <v:shape id="_x0000_s1030" type="#_x0000_t202" style="position:absolute;left:0;text-align:left;margin-left:75.35pt;margin-top:259.65pt;width:191.55pt;height:19.15pt;z-index:251659264;mso-position-horizontal-relative:text;mso-position-vertical-relative:text" wrapcoords="-85 -745 -85 20855 21685 20855 21685 -745 -85 -745" filled="f" strokecolor="white">
                  <v:textbox style="mso-next-textbox:#_x0000_s1030;mso-fit-shape-to-text:t" inset="0,0,0,0">
                    <w:txbxContent>
                      <w:p w14:paraId="00EB98D0" w14:textId="1BA40B23" w:rsidR="00D858A0" w:rsidRPr="00854A20" w:rsidRDefault="00D858A0" w:rsidP="00751D4D">
                        <w:pPr>
                          <w:pStyle w:val="Legenda"/>
                          <w:pBdr>
                            <w:top w:val="none" w:sz="0" w:space="0" w:color="auto"/>
                            <w:left w:val="none" w:sz="0" w:space="0" w:color="auto"/>
                            <w:bottom w:val="none" w:sz="0" w:space="0" w:color="auto"/>
                            <w:right w:val="none" w:sz="0" w:space="0" w:color="auto"/>
                          </w:pBdr>
                          <w:rPr>
                            <w:noProof/>
                            <w:sz w:val="18"/>
                          </w:rPr>
                        </w:pPr>
                        <w:bookmarkStart w:id="96" w:name="_Toc319575721"/>
                        <w:bookmarkStart w:id="97" w:name="_Toc334025779"/>
                        <w:r w:rsidRPr="00854A20">
                          <w:t xml:space="preserve">Figura </w:t>
                        </w:r>
                        <w:fldSimple w:instr=" SEQ Figura \* ARABIC ">
                          <w:r w:rsidR="0051232E">
                            <w:rPr>
                              <w:noProof/>
                            </w:rPr>
                            <w:t>18</w:t>
                          </w:r>
                        </w:fldSimple>
                        <w:r w:rsidRPr="00854A20">
                          <w:t xml:space="preserve"> - Precipitações médias no </w:t>
                        </w:r>
                        <w:r>
                          <w:t>período</w:t>
                        </w:r>
                        <w:r w:rsidRPr="00854A20">
                          <w:t xml:space="preserve"> de verão</w:t>
                        </w:r>
                        <w:bookmarkEnd w:id="96"/>
                        <w:bookmarkEnd w:id="97"/>
                      </w:p>
                    </w:txbxContent>
                  </v:textbox>
                  <w10:wrap type="tight"/>
                </v:shape>
              </w:pict>
            </w:r>
            <w:r>
              <w:rPr>
                <w:noProof/>
              </w:rPr>
              <w:drawing>
                <wp:anchor distT="0" distB="0" distL="114300" distR="114300" simplePos="0" relativeHeight="251655168" behindDoc="1" locked="0" layoutInCell="1" allowOverlap="1" wp14:anchorId="4F0E82B6" wp14:editId="7AB951B6">
                  <wp:simplePos x="0" y="0"/>
                  <wp:positionH relativeFrom="column">
                    <wp:posOffset>956945</wp:posOffset>
                  </wp:positionH>
                  <wp:positionV relativeFrom="paragraph">
                    <wp:posOffset>1905</wp:posOffset>
                  </wp:positionV>
                  <wp:extent cx="2432685" cy="3238500"/>
                  <wp:effectExtent l="19050" t="0" r="5715" b="0"/>
                  <wp:wrapTight wrapText="bothSides">
                    <wp:wrapPolygon edited="0">
                      <wp:start x="-169" y="0"/>
                      <wp:lineTo x="-169" y="21473"/>
                      <wp:lineTo x="21651" y="21473"/>
                      <wp:lineTo x="21651" y="0"/>
                      <wp:lineTo x="-169" y="0"/>
                    </wp:wrapPolygon>
                  </wp:wrapTight>
                  <wp:docPr id="1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43" cstate="print"/>
                          <a:srcRect/>
                          <a:stretch>
                            <a:fillRect/>
                          </a:stretch>
                        </pic:blipFill>
                        <pic:spPr bwMode="auto">
                          <a:xfrm>
                            <a:off x="0" y="0"/>
                            <a:ext cx="2432685" cy="3238500"/>
                          </a:xfrm>
                          <a:prstGeom prst="rect">
                            <a:avLst/>
                          </a:prstGeom>
                          <a:noFill/>
                          <a:ln w="9525">
                            <a:noFill/>
                            <a:miter lim="800000"/>
                            <a:headEnd/>
                            <a:tailEnd/>
                          </a:ln>
                        </pic:spPr>
                      </pic:pic>
                    </a:graphicData>
                  </a:graphic>
                </wp:anchor>
              </w:drawing>
            </w:r>
          </w:p>
        </w:tc>
        <w:tc>
          <w:tcPr>
            <w:tcW w:w="5453" w:type="dxa"/>
          </w:tcPr>
          <w:p w14:paraId="306A1684" w14:textId="77777777" w:rsidR="00751D4D" w:rsidRDefault="00D858A0" w:rsidP="009E396D">
            <w:pPr>
              <w:ind w:firstLine="0"/>
              <w:rPr>
                <w:noProof/>
              </w:rPr>
            </w:pPr>
            <w:r>
              <w:rPr>
                <w:noProof/>
              </w:rPr>
              <w:pict w14:anchorId="3280ABE7">
                <v:shape id="_x0000_s1031" type="#_x0000_t202" style="position:absolute;left:0;text-align:left;margin-left:76.05pt;margin-top:257.15pt;width:191.5pt;height:18.4pt;z-index:251660288;mso-position-horizontal-relative:text;mso-position-vertical-relative:text" stroked="f">
                  <v:textbox style="mso-next-textbox:#_x0000_s1031;mso-fit-shape-to-text:t" inset="0,0,0,0">
                    <w:txbxContent>
                      <w:p w14:paraId="0F86B293" w14:textId="027F3DE0" w:rsidR="00D858A0" w:rsidRPr="00854A20" w:rsidRDefault="00D858A0" w:rsidP="00751D4D">
                        <w:pPr>
                          <w:pStyle w:val="Legenda"/>
                          <w:pBdr>
                            <w:top w:val="none" w:sz="0" w:space="0" w:color="auto"/>
                            <w:left w:val="none" w:sz="0" w:space="0" w:color="auto"/>
                            <w:bottom w:val="none" w:sz="0" w:space="0" w:color="auto"/>
                            <w:right w:val="none" w:sz="0" w:space="0" w:color="auto"/>
                          </w:pBdr>
                          <w:rPr>
                            <w:rFonts w:cs="Arial"/>
                            <w:noProof/>
                            <w:szCs w:val="24"/>
                          </w:rPr>
                        </w:pPr>
                        <w:bookmarkStart w:id="98" w:name="_Toc319575722"/>
                        <w:bookmarkStart w:id="99" w:name="_Toc334025780"/>
                        <w:r w:rsidRPr="00854A20">
                          <w:t xml:space="preserve">Figura </w:t>
                        </w:r>
                        <w:fldSimple w:instr=" SEQ Figura \* ARABIC ">
                          <w:r w:rsidR="0051232E">
                            <w:rPr>
                              <w:noProof/>
                            </w:rPr>
                            <w:t>19</w:t>
                          </w:r>
                        </w:fldSimple>
                        <w:r w:rsidRPr="00854A20">
                          <w:t xml:space="preserve"> - P</w:t>
                        </w:r>
                        <w:r>
                          <w:t>recipitações médias no período</w:t>
                        </w:r>
                        <w:r w:rsidRPr="00854A20">
                          <w:t xml:space="preserve"> de outono</w:t>
                        </w:r>
                        <w:bookmarkEnd w:id="98"/>
                        <w:bookmarkEnd w:id="99"/>
                      </w:p>
                    </w:txbxContent>
                  </v:textbox>
                  <w10:wrap type="square"/>
                </v:shape>
              </w:pict>
            </w:r>
            <w:r w:rsidR="005E4C12">
              <w:rPr>
                <w:noProof/>
              </w:rPr>
              <w:drawing>
                <wp:anchor distT="0" distB="0" distL="114300" distR="114300" simplePos="0" relativeHeight="251654144" behindDoc="1" locked="0" layoutInCell="1" allowOverlap="1" wp14:anchorId="0D4F8F45" wp14:editId="4037EF15">
                  <wp:simplePos x="0" y="0"/>
                  <wp:positionH relativeFrom="column">
                    <wp:posOffset>-47625</wp:posOffset>
                  </wp:positionH>
                  <wp:positionV relativeFrom="paragraph">
                    <wp:posOffset>1905</wp:posOffset>
                  </wp:positionV>
                  <wp:extent cx="1257300" cy="3238500"/>
                  <wp:effectExtent l="19050" t="0" r="0" b="0"/>
                  <wp:wrapTight wrapText="bothSides">
                    <wp:wrapPolygon edited="0">
                      <wp:start x="-327" y="0"/>
                      <wp:lineTo x="-327" y="21473"/>
                      <wp:lineTo x="21600" y="21473"/>
                      <wp:lineTo x="21600" y="0"/>
                      <wp:lineTo x="-327" y="0"/>
                    </wp:wrapPolygon>
                  </wp:wrapTight>
                  <wp:docPr id="10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44" cstate="print"/>
                          <a:srcRect r="1981"/>
                          <a:stretch>
                            <a:fillRect/>
                          </a:stretch>
                        </pic:blipFill>
                        <pic:spPr bwMode="auto">
                          <a:xfrm>
                            <a:off x="0" y="0"/>
                            <a:ext cx="1257300" cy="3238500"/>
                          </a:xfrm>
                          <a:prstGeom prst="rect">
                            <a:avLst/>
                          </a:prstGeom>
                          <a:noFill/>
                          <a:ln w="9525">
                            <a:noFill/>
                            <a:miter lim="800000"/>
                            <a:headEnd/>
                            <a:tailEnd/>
                          </a:ln>
                        </pic:spPr>
                      </pic:pic>
                    </a:graphicData>
                  </a:graphic>
                </wp:anchor>
              </w:drawing>
            </w:r>
            <w:r w:rsidR="005E4C12">
              <w:rPr>
                <w:noProof/>
              </w:rPr>
              <w:drawing>
                <wp:anchor distT="0" distB="0" distL="114300" distR="114300" simplePos="0" relativeHeight="251653120" behindDoc="1" locked="0" layoutInCell="1" allowOverlap="1" wp14:anchorId="3CDBC821" wp14:editId="5699691D">
                  <wp:simplePos x="0" y="0"/>
                  <wp:positionH relativeFrom="column">
                    <wp:posOffset>955675</wp:posOffset>
                  </wp:positionH>
                  <wp:positionV relativeFrom="paragraph">
                    <wp:posOffset>1905</wp:posOffset>
                  </wp:positionV>
                  <wp:extent cx="2432050" cy="3238500"/>
                  <wp:effectExtent l="19050" t="0" r="6350" b="0"/>
                  <wp:wrapTight wrapText="bothSides">
                    <wp:wrapPolygon edited="0">
                      <wp:start x="-169" y="0"/>
                      <wp:lineTo x="-169" y="21473"/>
                      <wp:lineTo x="21656" y="21473"/>
                      <wp:lineTo x="21656" y="0"/>
                      <wp:lineTo x="-169" y="0"/>
                    </wp:wrapPolygon>
                  </wp:wrapTight>
                  <wp:docPr id="9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45" cstate="print"/>
                          <a:srcRect/>
                          <a:stretch>
                            <a:fillRect/>
                          </a:stretch>
                        </pic:blipFill>
                        <pic:spPr bwMode="auto">
                          <a:xfrm>
                            <a:off x="0" y="0"/>
                            <a:ext cx="2432050" cy="3238500"/>
                          </a:xfrm>
                          <a:prstGeom prst="rect">
                            <a:avLst/>
                          </a:prstGeom>
                          <a:noFill/>
                          <a:ln w="9525">
                            <a:noFill/>
                            <a:miter lim="800000"/>
                            <a:headEnd/>
                            <a:tailEnd/>
                          </a:ln>
                        </pic:spPr>
                      </pic:pic>
                    </a:graphicData>
                  </a:graphic>
                </wp:anchor>
              </w:drawing>
            </w:r>
          </w:p>
        </w:tc>
      </w:tr>
    </w:tbl>
    <w:p w14:paraId="0DE23B82" w14:textId="77777777" w:rsidR="000D0A7D" w:rsidRDefault="000D0A7D" w:rsidP="000D0A7D"/>
    <w:p w14:paraId="3B119A1B" w14:textId="77777777" w:rsidR="000D0A7D" w:rsidRDefault="000D0A7D" w:rsidP="000D0A7D"/>
    <w:p w14:paraId="2D51DA46" w14:textId="77777777" w:rsidR="000D0A7D" w:rsidRDefault="000D0A7D" w:rsidP="000D0A7D"/>
    <w:p w14:paraId="382F6873" w14:textId="2429F84A" w:rsidR="00751D4D" w:rsidRDefault="00751D4D" w:rsidP="00751D4D">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spacing w:before="100" w:beforeAutospacing="1" w:line="360" w:lineRule="auto"/>
      </w:pPr>
      <w:r>
        <w:t xml:space="preserve">Tabela </w:t>
      </w:r>
      <w:fldSimple w:instr=" SEQ Tabela \* ARABIC ">
        <w:r w:rsidR="0051232E">
          <w:rPr>
            <w:noProof/>
          </w:rPr>
          <w:t>5</w:t>
        </w:r>
      </w:fldSimple>
      <w:r>
        <w:t xml:space="preserve"> - </w:t>
      </w:r>
      <w:r w:rsidRPr="00322650">
        <w:t xml:space="preserve">Precipitações (mm) na Região de </w:t>
      </w:r>
      <w:r>
        <w:t>São José das Palmeiras</w:t>
      </w:r>
    </w:p>
    <w:tbl>
      <w:tblPr>
        <w:tblStyle w:val="SombreamentoClaro"/>
        <w:tblW w:w="5000" w:type="pct"/>
        <w:jc w:val="center"/>
        <w:tblLook w:val="04A0" w:firstRow="1" w:lastRow="0" w:firstColumn="1" w:lastColumn="0" w:noHBand="0" w:noVBand="1"/>
      </w:tblPr>
      <w:tblGrid>
        <w:gridCol w:w="2463"/>
        <w:gridCol w:w="2464"/>
        <w:gridCol w:w="2464"/>
        <w:gridCol w:w="2464"/>
      </w:tblGrid>
      <w:tr w:rsidR="00751D4D" w:rsidRPr="00F85320" w14:paraId="3D1C3CDD"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0" w:type="pct"/>
          </w:tcPr>
          <w:p w14:paraId="0DC6E663" w14:textId="77777777" w:rsidR="00751D4D" w:rsidRPr="00FF5852" w:rsidRDefault="00751D4D" w:rsidP="00576B1E">
            <w:pPr>
              <w:pStyle w:val="Tabelas"/>
            </w:pPr>
            <w:r w:rsidRPr="00FF5852">
              <w:t>Anual</w:t>
            </w:r>
          </w:p>
        </w:tc>
        <w:tc>
          <w:tcPr>
            <w:tcW w:w="1250" w:type="pct"/>
          </w:tcPr>
          <w:p w14:paraId="228118F1" w14:textId="77777777" w:rsidR="00751D4D" w:rsidRPr="00FF5852" w:rsidRDefault="00751D4D" w:rsidP="00576B1E">
            <w:pPr>
              <w:pStyle w:val="Tabelas"/>
              <w:cnfStyle w:val="100000000000" w:firstRow="1" w:lastRow="0" w:firstColumn="0" w:lastColumn="0" w:oddVBand="0" w:evenVBand="0" w:oddHBand="0" w:evenHBand="0" w:firstRowFirstColumn="0" w:firstRowLastColumn="0" w:lastRowFirstColumn="0" w:lastRowLastColumn="0"/>
            </w:pPr>
            <w:r w:rsidRPr="00FF5852">
              <w:t>Coeficiente de Variação</w:t>
            </w:r>
          </w:p>
        </w:tc>
        <w:tc>
          <w:tcPr>
            <w:tcW w:w="1250" w:type="pct"/>
          </w:tcPr>
          <w:p w14:paraId="4DA69923" w14:textId="77777777" w:rsidR="00751D4D" w:rsidRPr="00FF5852" w:rsidRDefault="00751D4D" w:rsidP="00576B1E">
            <w:pPr>
              <w:pStyle w:val="Tabelas"/>
              <w:cnfStyle w:val="100000000000" w:firstRow="1" w:lastRow="0" w:firstColumn="0" w:lastColumn="0" w:oddVBand="0" w:evenVBand="0" w:oddHBand="0" w:evenHBand="0" w:firstRowFirstColumn="0" w:firstRowLastColumn="0" w:lastRowFirstColumn="0" w:lastRowLastColumn="0"/>
            </w:pPr>
            <w:r w:rsidRPr="00FF5852">
              <w:t>Trimestre mais Chuvoso</w:t>
            </w:r>
          </w:p>
        </w:tc>
        <w:tc>
          <w:tcPr>
            <w:tcW w:w="1250" w:type="pct"/>
          </w:tcPr>
          <w:p w14:paraId="0B4DA76A" w14:textId="77777777" w:rsidR="00751D4D" w:rsidRPr="00FF5852" w:rsidRDefault="00751D4D" w:rsidP="00576B1E">
            <w:pPr>
              <w:pStyle w:val="Tabelas"/>
              <w:cnfStyle w:val="100000000000" w:firstRow="1" w:lastRow="0" w:firstColumn="0" w:lastColumn="0" w:oddVBand="0" w:evenVBand="0" w:oddHBand="0" w:evenHBand="0" w:firstRowFirstColumn="0" w:firstRowLastColumn="0" w:lastRowFirstColumn="0" w:lastRowLastColumn="0"/>
            </w:pPr>
            <w:r w:rsidRPr="00FF5852">
              <w:t>Trimestre mais Seco</w:t>
            </w:r>
          </w:p>
        </w:tc>
      </w:tr>
      <w:tr w:rsidR="00751D4D" w14:paraId="2619A23B"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0" w:type="pct"/>
          </w:tcPr>
          <w:p w14:paraId="7F57BC54" w14:textId="77777777" w:rsidR="00751D4D" w:rsidRPr="00FF5852" w:rsidRDefault="00751D4D" w:rsidP="00576B1E">
            <w:pPr>
              <w:pStyle w:val="Tabelas"/>
            </w:pPr>
            <w:r w:rsidRPr="00FF5852">
              <w:t>1600-2000</w:t>
            </w:r>
          </w:p>
        </w:tc>
        <w:tc>
          <w:tcPr>
            <w:tcW w:w="1250" w:type="pct"/>
          </w:tcPr>
          <w:p w14:paraId="63E0DEBF" w14:textId="77777777" w:rsidR="00751D4D" w:rsidRPr="00FF5852" w:rsidRDefault="000D0A7D" w:rsidP="00576B1E">
            <w:pPr>
              <w:pStyle w:val="Tabelas"/>
              <w:cnfStyle w:val="000000100000" w:firstRow="0" w:lastRow="0" w:firstColumn="0" w:lastColumn="0" w:oddVBand="0" w:evenVBand="0" w:oddHBand="1" w:evenHBand="0" w:firstRowFirstColumn="0" w:firstRowLastColumn="0" w:lastRowFirstColumn="0" w:lastRowLastColumn="0"/>
            </w:pPr>
            <w:r w:rsidRPr="00FF5852">
              <w:t>15</w:t>
            </w:r>
            <w:r w:rsidR="00751D4D" w:rsidRPr="00FF5852">
              <w:t>-25%</w:t>
            </w:r>
          </w:p>
        </w:tc>
        <w:tc>
          <w:tcPr>
            <w:tcW w:w="1250" w:type="pct"/>
          </w:tcPr>
          <w:p w14:paraId="44CE2585" w14:textId="77777777" w:rsidR="00751D4D" w:rsidRPr="00FF5852" w:rsidRDefault="000D0A7D" w:rsidP="00576B1E">
            <w:pPr>
              <w:pStyle w:val="Tabelas"/>
              <w:cnfStyle w:val="000000100000" w:firstRow="0" w:lastRow="0" w:firstColumn="0" w:lastColumn="0" w:oddVBand="0" w:evenVBand="0" w:oddHBand="1" w:evenHBand="0" w:firstRowFirstColumn="0" w:firstRowLastColumn="0" w:lastRowFirstColumn="0" w:lastRowLastColumn="0"/>
            </w:pPr>
            <w:r w:rsidRPr="00FF5852">
              <w:t>400-6</w:t>
            </w:r>
            <w:r w:rsidR="00751D4D" w:rsidRPr="00FF5852">
              <w:t>00</w:t>
            </w:r>
          </w:p>
        </w:tc>
        <w:tc>
          <w:tcPr>
            <w:tcW w:w="1250" w:type="pct"/>
          </w:tcPr>
          <w:p w14:paraId="33823AE1" w14:textId="77777777" w:rsidR="00751D4D" w:rsidRPr="00FF5852" w:rsidRDefault="000D0A7D" w:rsidP="00576B1E">
            <w:pPr>
              <w:pStyle w:val="Tabelas"/>
              <w:cnfStyle w:val="000000100000" w:firstRow="0" w:lastRow="0" w:firstColumn="0" w:lastColumn="0" w:oddVBand="0" w:evenVBand="0" w:oddHBand="1" w:evenHBand="0" w:firstRowFirstColumn="0" w:firstRowLastColumn="0" w:lastRowFirstColumn="0" w:lastRowLastColumn="0"/>
            </w:pPr>
            <w:r w:rsidRPr="00FF5852">
              <w:t>250-4</w:t>
            </w:r>
            <w:r w:rsidR="00751D4D" w:rsidRPr="00FF5852">
              <w:t>50</w:t>
            </w:r>
          </w:p>
        </w:tc>
      </w:tr>
    </w:tbl>
    <w:p w14:paraId="407178C4" w14:textId="77777777" w:rsidR="00751D4D" w:rsidRDefault="00751D4D" w:rsidP="00F85320">
      <w:r>
        <w:t xml:space="preserve">Já o site do IAPAR, disponibiliza as figuras de </w:t>
      </w:r>
      <w:r w:rsidR="005709D9">
        <w:t>20</w:t>
      </w:r>
      <w:r>
        <w:t xml:space="preserve"> a </w:t>
      </w:r>
      <w:r w:rsidR="005709D9">
        <w:t>23</w:t>
      </w:r>
      <w:r>
        <w:t>.</w:t>
      </w:r>
    </w:p>
    <w:tbl>
      <w:tblPr>
        <w:tblW w:w="10772" w:type="dxa"/>
        <w:jc w:val="center"/>
        <w:tblLayout w:type="fixed"/>
        <w:tblLook w:val="04A0" w:firstRow="1" w:lastRow="0" w:firstColumn="1" w:lastColumn="0" w:noHBand="0" w:noVBand="1"/>
      </w:tblPr>
      <w:tblGrid>
        <w:gridCol w:w="5386"/>
        <w:gridCol w:w="5386"/>
      </w:tblGrid>
      <w:tr w:rsidR="00751D4D" w14:paraId="7DAABEEA" w14:textId="77777777" w:rsidTr="009E396D">
        <w:trPr>
          <w:jc w:val="center"/>
        </w:trPr>
        <w:tc>
          <w:tcPr>
            <w:tcW w:w="5386" w:type="dxa"/>
          </w:tcPr>
          <w:p w14:paraId="5C32CE0B" w14:textId="77777777" w:rsidR="00751D4D" w:rsidRDefault="005E4C12" w:rsidP="009E396D">
            <w:pPr>
              <w:keepNext/>
              <w:spacing w:after="0" w:afterAutospacing="0" w:line="240" w:lineRule="auto"/>
              <w:ind w:firstLine="0"/>
            </w:pPr>
            <w:r>
              <w:rPr>
                <w:noProof/>
              </w:rPr>
              <w:lastRenderedPageBreak/>
              <w:drawing>
                <wp:inline distT="0" distB="0" distL="0" distR="0" wp14:anchorId="5662502E" wp14:editId="14AADBF7">
                  <wp:extent cx="3242945" cy="2115820"/>
                  <wp:effectExtent l="19050" t="0" r="0" b="0"/>
                  <wp:docPr id="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6" cstate="print"/>
                          <a:srcRect t="10526"/>
                          <a:stretch>
                            <a:fillRect/>
                          </a:stretch>
                        </pic:blipFill>
                        <pic:spPr bwMode="auto">
                          <a:xfrm>
                            <a:off x="0" y="0"/>
                            <a:ext cx="3242945" cy="2115820"/>
                          </a:xfrm>
                          <a:prstGeom prst="rect">
                            <a:avLst/>
                          </a:prstGeom>
                          <a:noFill/>
                          <a:ln w="9525">
                            <a:noFill/>
                            <a:miter lim="800000"/>
                            <a:headEnd/>
                            <a:tailEnd/>
                          </a:ln>
                        </pic:spPr>
                      </pic:pic>
                    </a:graphicData>
                  </a:graphic>
                </wp:inline>
              </w:drawing>
            </w:r>
          </w:p>
          <w:p w14:paraId="241769D8" w14:textId="7CDDB679" w:rsidR="00751D4D" w:rsidRDefault="00751D4D" w:rsidP="009E396D">
            <w:pPr>
              <w:pStyle w:val="Legenda"/>
              <w:framePr w:wrap="auto"/>
              <w:pBdr>
                <w:top w:val="none" w:sz="0" w:space="0" w:color="auto"/>
                <w:left w:val="none" w:sz="0" w:space="0" w:color="auto"/>
                <w:bottom w:val="none" w:sz="0" w:space="0" w:color="auto"/>
                <w:right w:val="none" w:sz="0" w:space="0" w:color="auto"/>
              </w:pBdr>
            </w:pPr>
            <w:bookmarkStart w:id="100" w:name="_Toc319575723"/>
            <w:bookmarkStart w:id="101" w:name="_Toc334025775"/>
            <w:r>
              <w:t xml:space="preserve">Figura </w:t>
            </w:r>
            <w:fldSimple w:instr=" SEQ Figura \* ARABIC ">
              <w:r w:rsidR="0051232E">
                <w:rPr>
                  <w:noProof/>
                </w:rPr>
                <w:t>20</w:t>
              </w:r>
            </w:fldSimple>
            <w:r>
              <w:t xml:space="preserve"> - Precipitação Média Média no Paraná</w:t>
            </w:r>
            <w:bookmarkEnd w:id="100"/>
            <w:bookmarkEnd w:id="101"/>
          </w:p>
        </w:tc>
        <w:tc>
          <w:tcPr>
            <w:tcW w:w="5386" w:type="dxa"/>
          </w:tcPr>
          <w:p w14:paraId="314441E3" w14:textId="77777777" w:rsidR="00751D4D" w:rsidRDefault="005E4C12" w:rsidP="009E396D">
            <w:pPr>
              <w:keepNext/>
              <w:spacing w:before="0" w:beforeAutospacing="0" w:after="0" w:afterAutospacing="0" w:line="240" w:lineRule="auto"/>
              <w:ind w:firstLine="0"/>
              <w:jc w:val="center"/>
            </w:pPr>
            <w:r>
              <w:rPr>
                <w:noProof/>
              </w:rPr>
              <w:drawing>
                <wp:inline distT="0" distB="0" distL="0" distR="0" wp14:anchorId="79C551BE" wp14:editId="21DDDD03">
                  <wp:extent cx="3242945" cy="2137410"/>
                  <wp:effectExtent l="19050" t="0" r="0" b="0"/>
                  <wp:docPr id="2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47" cstate="print"/>
                          <a:srcRect t="9547"/>
                          <a:stretch>
                            <a:fillRect/>
                          </a:stretch>
                        </pic:blipFill>
                        <pic:spPr bwMode="auto">
                          <a:xfrm>
                            <a:off x="0" y="0"/>
                            <a:ext cx="3242945" cy="2137410"/>
                          </a:xfrm>
                          <a:prstGeom prst="rect">
                            <a:avLst/>
                          </a:prstGeom>
                          <a:noFill/>
                          <a:ln w="9525">
                            <a:noFill/>
                            <a:miter lim="800000"/>
                            <a:headEnd/>
                            <a:tailEnd/>
                          </a:ln>
                        </pic:spPr>
                      </pic:pic>
                    </a:graphicData>
                  </a:graphic>
                </wp:inline>
              </w:drawing>
            </w:r>
          </w:p>
          <w:p w14:paraId="22A060B5" w14:textId="7496E458" w:rsidR="00751D4D" w:rsidRDefault="00751D4D" w:rsidP="009E396D">
            <w:pPr>
              <w:pStyle w:val="Legenda"/>
              <w:framePr w:wrap="auto"/>
              <w:pBdr>
                <w:top w:val="none" w:sz="0" w:space="0" w:color="auto"/>
                <w:left w:val="none" w:sz="0" w:space="0" w:color="auto"/>
                <w:bottom w:val="none" w:sz="0" w:space="0" w:color="auto"/>
                <w:right w:val="none" w:sz="0" w:space="0" w:color="auto"/>
              </w:pBdr>
            </w:pPr>
            <w:bookmarkStart w:id="102" w:name="_Toc319575724"/>
            <w:bookmarkStart w:id="103" w:name="_Toc334025776"/>
            <w:r>
              <w:t xml:space="preserve">Figura </w:t>
            </w:r>
            <w:fldSimple w:instr=" SEQ Figura \* ARABIC ">
              <w:r w:rsidR="0051232E">
                <w:rPr>
                  <w:noProof/>
                </w:rPr>
                <w:t>21</w:t>
              </w:r>
            </w:fldSimple>
            <w:r>
              <w:t xml:space="preserve"> - Coeficiente de Variação - Precipitação Anual</w:t>
            </w:r>
            <w:bookmarkEnd w:id="102"/>
            <w:bookmarkEnd w:id="103"/>
          </w:p>
        </w:tc>
      </w:tr>
      <w:tr w:rsidR="00751D4D" w14:paraId="3519FC11" w14:textId="77777777" w:rsidTr="009E396D">
        <w:trPr>
          <w:jc w:val="center"/>
        </w:trPr>
        <w:tc>
          <w:tcPr>
            <w:tcW w:w="5386" w:type="dxa"/>
          </w:tcPr>
          <w:p w14:paraId="1A6B1BEF" w14:textId="77777777" w:rsidR="00751D4D" w:rsidRDefault="00751D4D" w:rsidP="009E396D">
            <w:pPr>
              <w:ind w:firstLine="0"/>
            </w:pPr>
          </w:p>
          <w:p w14:paraId="1A1B5C4B" w14:textId="77777777" w:rsidR="00751D4D" w:rsidRDefault="005E4C12" w:rsidP="009E396D">
            <w:pPr>
              <w:keepNext/>
              <w:spacing w:before="0" w:beforeAutospacing="0" w:after="0" w:afterAutospacing="0" w:line="240" w:lineRule="auto"/>
              <w:ind w:firstLine="0"/>
            </w:pPr>
            <w:r>
              <w:rPr>
                <w:noProof/>
              </w:rPr>
              <w:drawing>
                <wp:inline distT="0" distB="0" distL="0" distR="0" wp14:anchorId="577480A6" wp14:editId="2B7841DD">
                  <wp:extent cx="3242945" cy="2169160"/>
                  <wp:effectExtent l="19050" t="0" r="0" b="0"/>
                  <wp:docPr id="2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48" cstate="print"/>
                          <a:srcRect t="8292"/>
                          <a:stretch>
                            <a:fillRect/>
                          </a:stretch>
                        </pic:blipFill>
                        <pic:spPr bwMode="auto">
                          <a:xfrm>
                            <a:off x="0" y="0"/>
                            <a:ext cx="3242945" cy="2169160"/>
                          </a:xfrm>
                          <a:prstGeom prst="rect">
                            <a:avLst/>
                          </a:prstGeom>
                          <a:noFill/>
                          <a:ln w="9525">
                            <a:noFill/>
                            <a:miter lim="800000"/>
                            <a:headEnd/>
                            <a:tailEnd/>
                          </a:ln>
                        </pic:spPr>
                      </pic:pic>
                    </a:graphicData>
                  </a:graphic>
                </wp:inline>
              </w:drawing>
            </w:r>
          </w:p>
          <w:p w14:paraId="26B07321" w14:textId="5FF5DCF4" w:rsidR="00751D4D" w:rsidRDefault="00751D4D" w:rsidP="009E396D">
            <w:pPr>
              <w:pStyle w:val="Legenda"/>
              <w:framePr w:wrap="auto"/>
              <w:pBdr>
                <w:top w:val="none" w:sz="0" w:space="0" w:color="auto"/>
                <w:left w:val="none" w:sz="0" w:space="0" w:color="auto"/>
                <w:bottom w:val="none" w:sz="0" w:space="0" w:color="auto"/>
                <w:right w:val="none" w:sz="0" w:space="0" w:color="auto"/>
              </w:pBdr>
            </w:pPr>
            <w:bookmarkStart w:id="104" w:name="_Toc319575725"/>
            <w:bookmarkStart w:id="105" w:name="_Toc334025777"/>
            <w:r>
              <w:t xml:space="preserve">Figura </w:t>
            </w:r>
            <w:fldSimple w:instr=" SEQ Figura \* ARABIC ">
              <w:r w:rsidR="0051232E">
                <w:rPr>
                  <w:noProof/>
                </w:rPr>
                <w:t>22</w:t>
              </w:r>
            </w:fldSimple>
            <w:r>
              <w:t xml:space="preserve"> - Precipitação no Trimestre mais Chuvoso</w:t>
            </w:r>
            <w:bookmarkEnd w:id="104"/>
            <w:bookmarkEnd w:id="105"/>
          </w:p>
        </w:tc>
        <w:tc>
          <w:tcPr>
            <w:tcW w:w="5386" w:type="dxa"/>
          </w:tcPr>
          <w:p w14:paraId="5A3D7036" w14:textId="77777777" w:rsidR="00751D4D" w:rsidRDefault="00751D4D" w:rsidP="009E396D">
            <w:pPr>
              <w:ind w:firstLine="0"/>
            </w:pPr>
          </w:p>
          <w:p w14:paraId="02069C71" w14:textId="77777777" w:rsidR="00751D4D" w:rsidRDefault="005E4C12" w:rsidP="009E396D">
            <w:pPr>
              <w:keepNext/>
              <w:spacing w:before="0" w:beforeAutospacing="0" w:after="0" w:afterAutospacing="0" w:line="240" w:lineRule="auto"/>
              <w:ind w:firstLine="0"/>
            </w:pPr>
            <w:r>
              <w:rPr>
                <w:noProof/>
              </w:rPr>
              <w:drawing>
                <wp:inline distT="0" distB="0" distL="0" distR="0" wp14:anchorId="3F8381CB" wp14:editId="33171FAA">
                  <wp:extent cx="3242945" cy="2158365"/>
                  <wp:effectExtent l="19050" t="0" r="0" b="0"/>
                  <wp:docPr id="2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49" cstate="print"/>
                          <a:srcRect t="8543"/>
                          <a:stretch>
                            <a:fillRect/>
                          </a:stretch>
                        </pic:blipFill>
                        <pic:spPr bwMode="auto">
                          <a:xfrm>
                            <a:off x="0" y="0"/>
                            <a:ext cx="3242945" cy="2158365"/>
                          </a:xfrm>
                          <a:prstGeom prst="rect">
                            <a:avLst/>
                          </a:prstGeom>
                          <a:noFill/>
                          <a:ln w="9525">
                            <a:noFill/>
                            <a:miter lim="800000"/>
                            <a:headEnd/>
                            <a:tailEnd/>
                          </a:ln>
                        </pic:spPr>
                      </pic:pic>
                    </a:graphicData>
                  </a:graphic>
                </wp:inline>
              </w:drawing>
            </w:r>
          </w:p>
          <w:p w14:paraId="52AC3FD7" w14:textId="3C6EF50A" w:rsidR="00751D4D" w:rsidRDefault="00751D4D" w:rsidP="009E396D">
            <w:pPr>
              <w:pStyle w:val="Legenda"/>
              <w:framePr w:wrap="auto"/>
              <w:pBdr>
                <w:top w:val="none" w:sz="0" w:space="0" w:color="auto"/>
                <w:left w:val="none" w:sz="0" w:space="0" w:color="auto"/>
                <w:bottom w:val="none" w:sz="0" w:space="0" w:color="auto"/>
                <w:right w:val="none" w:sz="0" w:space="0" w:color="auto"/>
              </w:pBdr>
              <w:jc w:val="both"/>
            </w:pPr>
            <w:bookmarkStart w:id="106" w:name="_Toc319575726"/>
            <w:bookmarkStart w:id="107" w:name="_Toc334025778"/>
            <w:r>
              <w:t xml:space="preserve">Figura </w:t>
            </w:r>
            <w:fldSimple w:instr=" SEQ Figura \* ARABIC ">
              <w:r w:rsidR="0051232E">
                <w:rPr>
                  <w:noProof/>
                </w:rPr>
                <w:t>23</w:t>
              </w:r>
            </w:fldSimple>
            <w:r>
              <w:t xml:space="preserve"> - Precipitação no Trimestre mais Seco</w:t>
            </w:r>
            <w:bookmarkEnd w:id="106"/>
            <w:bookmarkEnd w:id="107"/>
          </w:p>
        </w:tc>
      </w:tr>
    </w:tbl>
    <w:p w14:paraId="40E7E44E" w14:textId="77777777" w:rsidR="00751D4D" w:rsidRPr="005F5A9C" w:rsidRDefault="00751D4D" w:rsidP="00F85320">
      <w:r w:rsidRPr="005F5A9C">
        <w:t>O termo "precipitação" é definido como qualquer deposição d’água em forma líquida ou sólida proveniente da atmosfera, incluindo a chuva, granizo, neve, neblina, chuvisco, orvalho e outros hidrometeoros. A precipitação é medida em altura, normalmente expressa em milímetros. Uma precipitação de 1 mm é equivalente a um volume de 1 litro</w:t>
      </w:r>
      <w:r>
        <w:t xml:space="preserve"> de água numa superfície de 1 m²</w:t>
      </w:r>
      <w:r w:rsidRPr="005F5A9C">
        <w:t>.</w:t>
      </w:r>
    </w:p>
    <w:p w14:paraId="1B2E4CCB" w14:textId="77777777" w:rsidR="00751D4D" w:rsidRDefault="00751D4D" w:rsidP="00F85320">
      <w:pPr>
        <w:rPr>
          <w:rFonts w:cs="Arial"/>
          <w:color w:val="auto"/>
          <w:szCs w:val="22"/>
        </w:rPr>
      </w:pPr>
      <w:r w:rsidRPr="009775BD">
        <w:rPr>
          <w:rFonts w:cs="Arial"/>
          <w:color w:val="auto"/>
          <w:szCs w:val="22"/>
        </w:rPr>
        <w:t>Os excedentes hídricos anuais, baseados em balanços hídricos, são de 500mm a 800mm de sobra de água no Município.</w:t>
      </w:r>
    </w:p>
    <w:p w14:paraId="5A44D406" w14:textId="77777777" w:rsidR="00751D4D" w:rsidRPr="009775BD" w:rsidRDefault="00751D4D" w:rsidP="00F85320">
      <w:pPr>
        <w:rPr>
          <w:rFonts w:cs="Arial"/>
          <w:color w:val="auto"/>
          <w:szCs w:val="22"/>
        </w:rPr>
      </w:pPr>
      <w:r w:rsidRPr="009775BD">
        <w:rPr>
          <w:rFonts w:cs="Arial"/>
        </w:rPr>
        <w:t xml:space="preserve">As chuvas variaram entre 45 e </w:t>
      </w:r>
      <w:smartTag w:uri="urn:schemas-microsoft-com:office:smarttags" w:element="metricconverter">
        <w:smartTagPr>
          <w:attr w:name="ProductID" w:val="135 mm"/>
        </w:smartTagPr>
        <w:r w:rsidRPr="009775BD">
          <w:rPr>
            <w:rFonts w:cs="Arial"/>
          </w:rPr>
          <w:t>135 mm</w:t>
        </w:r>
      </w:smartTag>
      <w:r w:rsidRPr="009775BD">
        <w:rPr>
          <w:rFonts w:cs="Arial"/>
        </w:rPr>
        <w:t xml:space="preserve">. O número de dias sem chuvas (chuva mínima de </w:t>
      </w:r>
      <w:smartTag w:uri="urn:schemas-microsoft-com:office:smarttags" w:element="metricconverter">
        <w:smartTagPr>
          <w:attr w:name="ProductID" w:val="5 mm"/>
        </w:smartTagPr>
        <w:r w:rsidRPr="009775BD">
          <w:rPr>
            <w:rFonts w:cs="Arial"/>
          </w:rPr>
          <w:t>5 mm</w:t>
        </w:r>
      </w:smartTag>
      <w:r w:rsidRPr="009775BD">
        <w:rPr>
          <w:rFonts w:cs="Arial"/>
        </w:rPr>
        <w:t>) varia entre 0 e 1 dia.</w:t>
      </w:r>
    </w:p>
    <w:p w14:paraId="1D86C093" w14:textId="77777777" w:rsidR="00751D4D" w:rsidRDefault="00751D4D" w:rsidP="00F85320">
      <w:r>
        <w:t xml:space="preserve">Traçado das cartas - As isoietas - linhas que ligam pontos de mesma precipitação - foram traçadas a partir da interpolação das informações de precipitação de cada posto pluviométrico, no software SURFER versão 6.0, utilizando o método </w:t>
      </w:r>
      <w:r>
        <w:lastRenderedPageBreak/>
        <w:t>denominado Kriging. Os arquivos com os valores mensais foram importados para o SPRING para a elaboração dos mapas finais. Nestes, foram traçadas as isoietas com amplitudes de 25 mm para as cartas mensais e trimestrais e de 100 mm para a carta do total anual.</w:t>
      </w:r>
    </w:p>
    <w:p w14:paraId="55968B70" w14:textId="77777777" w:rsidR="00F85320" w:rsidRDefault="00F85320" w:rsidP="00F85320"/>
    <w:p w14:paraId="0B701ED5" w14:textId="77777777" w:rsidR="00751D4D" w:rsidRPr="00826505" w:rsidRDefault="00751D4D" w:rsidP="00751D4D">
      <w:pPr>
        <w:rPr>
          <w:b/>
          <w:color w:val="auto"/>
          <w:u w:val="single"/>
        </w:rPr>
      </w:pPr>
      <w:r w:rsidRPr="00826505">
        <w:rPr>
          <w:b/>
          <w:color w:val="auto"/>
          <w:u w:val="single"/>
        </w:rPr>
        <w:t>Séries históricas de precipitações intensas e estiagens prolongadas</w:t>
      </w:r>
    </w:p>
    <w:p w14:paraId="675B8E5E" w14:textId="77777777" w:rsidR="00751D4D" w:rsidRPr="00826505" w:rsidRDefault="00751D4D" w:rsidP="00751D4D">
      <w:pPr>
        <w:rPr>
          <w:color w:val="auto"/>
        </w:rPr>
      </w:pPr>
      <w:r w:rsidRPr="00826505">
        <w:rPr>
          <w:color w:val="auto"/>
        </w:rPr>
        <w:t xml:space="preserve">A SUDERHSA realiza o monitoramento dos recursos hídricos superficiais no Estado do Paraná, visando quantificar e qualificar os recursos existentes, possibilitando o conhecimento da quantidade e qualidade da água disponível e sua distribuição espacial e temporal para os múltiplos usos. </w:t>
      </w:r>
    </w:p>
    <w:p w14:paraId="3E71A6CE" w14:textId="77777777" w:rsidR="00751D4D" w:rsidRPr="00826505" w:rsidRDefault="00751D4D" w:rsidP="00751D4D">
      <w:pPr>
        <w:rPr>
          <w:color w:val="auto"/>
        </w:rPr>
      </w:pPr>
      <w:r w:rsidRPr="00826505">
        <w:rPr>
          <w:color w:val="auto"/>
        </w:rPr>
        <w:t xml:space="preserve">A SUDERHSA opera atualmente aproximadamente 700 estações hidrométricas, parte pertencente à rede própria do estado e parte pertencente a COPEL, ANA e SANEPAR, operadas pela SUDERHSA através de convênios. As estações hidrométricas estão distribuídas em todo o estado e são fluviométricas, pluviométricas, sedimentométricas, de medição de descarga e de qualidade. </w:t>
      </w:r>
    </w:p>
    <w:p w14:paraId="291913F0" w14:textId="77777777" w:rsidR="00751D4D" w:rsidRDefault="005F0119" w:rsidP="00751D4D">
      <w:pPr>
        <w:rPr>
          <w:color w:val="auto"/>
        </w:rPr>
      </w:pPr>
      <w:r>
        <w:rPr>
          <w:color w:val="auto"/>
        </w:rPr>
        <w:t xml:space="preserve">Para </w:t>
      </w:r>
      <w:r w:rsidR="00101CDC">
        <w:rPr>
          <w:color w:val="auto"/>
        </w:rPr>
        <w:t>elaboração da tabela com as médias mensais</w:t>
      </w:r>
      <w:r w:rsidR="001012A2" w:rsidRPr="001012A2">
        <w:rPr>
          <w:color w:val="auto"/>
        </w:rPr>
        <w:t xml:space="preserve"> </w:t>
      </w:r>
      <w:r w:rsidR="001012A2" w:rsidRPr="00826505">
        <w:rPr>
          <w:color w:val="auto"/>
        </w:rPr>
        <w:t>e por estações do ano, de chuvas na região</w:t>
      </w:r>
      <w:r w:rsidR="001012A2">
        <w:rPr>
          <w:color w:val="auto"/>
        </w:rPr>
        <w:t>,</w:t>
      </w:r>
      <w:r w:rsidR="00101CDC">
        <w:rPr>
          <w:color w:val="auto"/>
        </w:rPr>
        <w:t xml:space="preserve"> e dos gráficos correspondentes</w:t>
      </w:r>
      <w:r>
        <w:rPr>
          <w:color w:val="auto"/>
        </w:rPr>
        <w:t>, foram utilizados os dados</w:t>
      </w:r>
      <w:r w:rsidR="00101CDC">
        <w:rPr>
          <w:color w:val="auto"/>
        </w:rPr>
        <w:t xml:space="preserve"> </w:t>
      </w:r>
      <w:r>
        <w:rPr>
          <w:color w:val="auto"/>
        </w:rPr>
        <w:t xml:space="preserve">da </w:t>
      </w:r>
      <w:r w:rsidR="00101CDC">
        <w:rPr>
          <w:color w:val="auto"/>
        </w:rPr>
        <w:t>es</w:t>
      </w:r>
      <w:r>
        <w:rPr>
          <w:color w:val="auto"/>
        </w:rPr>
        <w:t>tação</w:t>
      </w:r>
      <w:r w:rsidR="001012A2">
        <w:rPr>
          <w:color w:val="auto"/>
        </w:rPr>
        <w:t xml:space="preserve"> pluviométrica</w:t>
      </w:r>
      <w:r>
        <w:rPr>
          <w:color w:val="auto"/>
        </w:rPr>
        <w:t xml:space="preserve"> de Marechal Cândido Rondon, a qual</w:t>
      </w:r>
      <w:r w:rsidR="00101CDC">
        <w:rPr>
          <w:color w:val="auto"/>
        </w:rPr>
        <w:t xml:space="preserve"> </w:t>
      </w:r>
      <w:r w:rsidR="00FC7AC2">
        <w:rPr>
          <w:color w:val="auto"/>
        </w:rPr>
        <w:t xml:space="preserve">está </w:t>
      </w:r>
      <w:r>
        <w:rPr>
          <w:color w:val="auto"/>
        </w:rPr>
        <w:t>dista</w:t>
      </w:r>
      <w:r w:rsidR="00FC7AC2">
        <w:rPr>
          <w:color w:val="auto"/>
        </w:rPr>
        <w:t>nte</w:t>
      </w:r>
      <w:r>
        <w:rPr>
          <w:color w:val="auto"/>
        </w:rPr>
        <w:t xml:space="preserve"> 33,6 km de São José das Palmeiras.</w:t>
      </w:r>
      <w:r w:rsidR="001012A2">
        <w:rPr>
          <w:color w:val="auto"/>
        </w:rPr>
        <w:t xml:space="preserve"> Optou-se por essa estação por ser a mais próxima do município com dados recentes de precipitação.</w:t>
      </w:r>
    </w:p>
    <w:p w14:paraId="421EB5A1" w14:textId="256371B2" w:rsidR="00101CDC" w:rsidRDefault="00101CDC" w:rsidP="00101CDC">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6</w:t>
        </w:r>
      </w:fldSimple>
      <w:r>
        <w:t xml:space="preserve"> – Dados da Estação Pluviométrica utilizada</w:t>
      </w:r>
    </w:p>
    <w:tbl>
      <w:tblPr>
        <w:tblStyle w:val="SombreamentoClaro"/>
        <w:tblW w:w="9931" w:type="dxa"/>
        <w:tblLook w:val="04A0" w:firstRow="1" w:lastRow="0" w:firstColumn="1" w:lastColumn="0" w:noHBand="0" w:noVBand="1"/>
      </w:tblPr>
      <w:tblGrid>
        <w:gridCol w:w="839"/>
        <w:gridCol w:w="990"/>
        <w:gridCol w:w="999"/>
        <w:gridCol w:w="839"/>
        <w:gridCol w:w="1168"/>
        <w:gridCol w:w="616"/>
        <w:gridCol w:w="874"/>
        <w:gridCol w:w="1204"/>
        <w:gridCol w:w="1026"/>
        <w:gridCol w:w="750"/>
        <w:gridCol w:w="1106"/>
      </w:tblGrid>
      <w:tr w:rsidR="00101CDC" w:rsidRPr="00B948AE" w14:paraId="58D8C0B5" w14:textId="77777777" w:rsidTr="00B948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F2ABA5B" w14:textId="77777777" w:rsidR="00101CDC" w:rsidRPr="00B948AE" w:rsidRDefault="00101CDC" w:rsidP="00225239">
            <w:pPr>
              <w:pStyle w:val="Tabelas"/>
              <w:rPr>
                <w:b w:val="0"/>
                <w:sz w:val="16"/>
                <w:szCs w:val="16"/>
              </w:rPr>
            </w:pPr>
            <w:r w:rsidRPr="00B948AE">
              <w:rPr>
                <w:sz w:val="16"/>
                <w:szCs w:val="16"/>
              </w:rPr>
              <w:t>Latitude</w:t>
            </w:r>
          </w:p>
        </w:tc>
        <w:tc>
          <w:tcPr>
            <w:tcW w:w="1012" w:type="dxa"/>
            <w:hideMark/>
          </w:tcPr>
          <w:p w14:paraId="153BF8DF"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Longitude</w:t>
            </w:r>
          </w:p>
        </w:tc>
        <w:tc>
          <w:tcPr>
            <w:tcW w:w="0" w:type="auto"/>
            <w:hideMark/>
          </w:tcPr>
          <w:p w14:paraId="38C74540"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Nome</w:t>
            </w:r>
          </w:p>
        </w:tc>
        <w:tc>
          <w:tcPr>
            <w:tcW w:w="0" w:type="auto"/>
            <w:hideMark/>
          </w:tcPr>
          <w:p w14:paraId="4FB8719B"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Codigo</w:t>
            </w:r>
          </w:p>
        </w:tc>
        <w:tc>
          <w:tcPr>
            <w:tcW w:w="0" w:type="auto"/>
            <w:hideMark/>
          </w:tcPr>
          <w:p w14:paraId="71EB1A7A"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TipoEstacao</w:t>
            </w:r>
          </w:p>
        </w:tc>
        <w:tc>
          <w:tcPr>
            <w:tcW w:w="0" w:type="auto"/>
            <w:hideMark/>
          </w:tcPr>
          <w:p w14:paraId="6363ABFC"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Ativo</w:t>
            </w:r>
          </w:p>
        </w:tc>
        <w:tc>
          <w:tcPr>
            <w:tcW w:w="0" w:type="auto"/>
            <w:hideMark/>
          </w:tcPr>
          <w:p w14:paraId="01C9D185"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Bacia</w:t>
            </w:r>
          </w:p>
        </w:tc>
        <w:tc>
          <w:tcPr>
            <w:tcW w:w="0" w:type="auto"/>
            <w:hideMark/>
          </w:tcPr>
          <w:p w14:paraId="36778F2B"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Responsavel</w:t>
            </w:r>
          </w:p>
        </w:tc>
        <w:tc>
          <w:tcPr>
            <w:tcW w:w="0" w:type="auto"/>
            <w:hideMark/>
          </w:tcPr>
          <w:p w14:paraId="23BC32C7"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Operadora</w:t>
            </w:r>
          </w:p>
        </w:tc>
        <w:tc>
          <w:tcPr>
            <w:tcW w:w="0" w:type="auto"/>
            <w:hideMark/>
          </w:tcPr>
          <w:p w14:paraId="05F4B1B9"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Estado</w:t>
            </w:r>
          </w:p>
        </w:tc>
        <w:tc>
          <w:tcPr>
            <w:tcW w:w="0" w:type="auto"/>
            <w:hideMark/>
          </w:tcPr>
          <w:p w14:paraId="1752A6E1" w14:textId="77777777" w:rsidR="00101CDC" w:rsidRPr="00B948AE" w:rsidRDefault="00101CDC" w:rsidP="00225239">
            <w:pPr>
              <w:pStyle w:val="Tabelas"/>
              <w:cnfStyle w:val="100000000000" w:firstRow="1" w:lastRow="0" w:firstColumn="0" w:lastColumn="0" w:oddVBand="0" w:evenVBand="0" w:oddHBand="0" w:evenHBand="0" w:firstRowFirstColumn="0" w:firstRowLastColumn="0" w:lastRowFirstColumn="0" w:lastRowLastColumn="0"/>
              <w:rPr>
                <w:b w:val="0"/>
                <w:sz w:val="16"/>
                <w:szCs w:val="16"/>
              </w:rPr>
            </w:pPr>
            <w:r w:rsidRPr="00B948AE">
              <w:rPr>
                <w:sz w:val="16"/>
                <w:szCs w:val="16"/>
              </w:rPr>
              <w:t>Municipio</w:t>
            </w:r>
          </w:p>
        </w:tc>
      </w:tr>
      <w:tr w:rsidR="00101CDC" w:rsidRPr="00B948AE" w14:paraId="4F683D63" w14:textId="77777777" w:rsidTr="00B948A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0E65B7B9" w14:textId="77777777" w:rsidR="00101CDC" w:rsidRPr="00B948AE" w:rsidRDefault="00101CDC" w:rsidP="00225239">
            <w:pPr>
              <w:pStyle w:val="Tabelas"/>
              <w:rPr>
                <w:sz w:val="16"/>
                <w:szCs w:val="16"/>
              </w:rPr>
            </w:pPr>
            <w:r w:rsidRPr="00B948AE">
              <w:rPr>
                <w:sz w:val="16"/>
                <w:szCs w:val="16"/>
              </w:rPr>
              <w:t>-24,55</w:t>
            </w:r>
          </w:p>
        </w:tc>
        <w:tc>
          <w:tcPr>
            <w:tcW w:w="1012" w:type="dxa"/>
            <w:hideMark/>
          </w:tcPr>
          <w:p w14:paraId="6F45F11F"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-54,2167</w:t>
            </w:r>
          </w:p>
        </w:tc>
        <w:tc>
          <w:tcPr>
            <w:tcW w:w="0" w:type="auto"/>
            <w:hideMark/>
          </w:tcPr>
          <w:p w14:paraId="694025F3"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IGUIPORÃ</w:t>
            </w:r>
          </w:p>
        </w:tc>
        <w:tc>
          <w:tcPr>
            <w:tcW w:w="0" w:type="auto"/>
            <w:hideMark/>
          </w:tcPr>
          <w:p w14:paraId="5CFCC680"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2454028</w:t>
            </w:r>
          </w:p>
        </w:tc>
        <w:tc>
          <w:tcPr>
            <w:tcW w:w="0" w:type="auto"/>
            <w:hideMark/>
          </w:tcPr>
          <w:p w14:paraId="6857F391"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2</w:t>
            </w:r>
          </w:p>
        </w:tc>
        <w:tc>
          <w:tcPr>
            <w:tcW w:w="0" w:type="auto"/>
            <w:hideMark/>
          </w:tcPr>
          <w:p w14:paraId="1127DE11"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1</w:t>
            </w:r>
          </w:p>
        </w:tc>
        <w:tc>
          <w:tcPr>
            <w:tcW w:w="0" w:type="auto"/>
            <w:hideMark/>
          </w:tcPr>
          <w:p w14:paraId="417EE43A"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RIO PARANÁ</w:t>
            </w:r>
          </w:p>
        </w:tc>
        <w:tc>
          <w:tcPr>
            <w:tcW w:w="0" w:type="auto"/>
            <w:hideMark/>
          </w:tcPr>
          <w:p w14:paraId="3C066BCC" w14:textId="77777777" w:rsidR="00101CDC" w:rsidRPr="00B948AE" w:rsidRDefault="00101CDC" w:rsidP="000203FD">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 xml:space="preserve">Instituto das Águas do Paraná </w:t>
            </w:r>
          </w:p>
        </w:tc>
        <w:tc>
          <w:tcPr>
            <w:tcW w:w="0" w:type="auto"/>
            <w:hideMark/>
          </w:tcPr>
          <w:p w14:paraId="5D624C12" w14:textId="77777777" w:rsidR="00101CDC" w:rsidRPr="00B948AE" w:rsidRDefault="00101CDC" w:rsidP="000203FD">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 xml:space="preserve">Instituto das Águas do Paraná </w:t>
            </w:r>
          </w:p>
        </w:tc>
        <w:tc>
          <w:tcPr>
            <w:tcW w:w="0" w:type="auto"/>
            <w:hideMark/>
          </w:tcPr>
          <w:p w14:paraId="1F0D3C03"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PR</w:t>
            </w:r>
          </w:p>
        </w:tc>
        <w:tc>
          <w:tcPr>
            <w:tcW w:w="0" w:type="auto"/>
            <w:hideMark/>
          </w:tcPr>
          <w:p w14:paraId="59C40107" w14:textId="77777777" w:rsidR="00101CDC" w:rsidRPr="00B948AE" w:rsidRDefault="00101CDC" w:rsidP="00225239">
            <w:pPr>
              <w:pStyle w:val="Tabelas"/>
              <w:cnfStyle w:val="000000100000" w:firstRow="0" w:lastRow="0" w:firstColumn="0" w:lastColumn="0" w:oddVBand="0" w:evenVBand="0" w:oddHBand="1" w:evenHBand="0" w:firstRowFirstColumn="0" w:firstRowLastColumn="0" w:lastRowFirstColumn="0" w:lastRowLastColumn="0"/>
              <w:rPr>
                <w:sz w:val="16"/>
                <w:szCs w:val="16"/>
              </w:rPr>
            </w:pPr>
            <w:r w:rsidRPr="00B948AE">
              <w:rPr>
                <w:sz w:val="16"/>
                <w:szCs w:val="16"/>
              </w:rPr>
              <w:t>MARECHAL CÂNDIDO RONDON</w:t>
            </w:r>
          </w:p>
        </w:tc>
      </w:tr>
    </w:tbl>
    <w:p w14:paraId="6D07E29E" w14:textId="77777777" w:rsidR="00101CDC" w:rsidRDefault="00101CDC" w:rsidP="00F8532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p>
    <w:p w14:paraId="628DB790" w14:textId="77777777" w:rsidR="00B948AE" w:rsidRDefault="00B948AE" w:rsidP="00F8532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sectPr w:rsidR="00B948AE" w:rsidSect="00764493">
          <w:pgSz w:w="11907" w:h="16840" w:code="9"/>
          <w:pgMar w:top="1701" w:right="1134" w:bottom="1134" w:left="1134" w:header="567" w:footer="284" w:gutter="0"/>
          <w:cols w:space="720"/>
          <w:titlePg/>
          <w:docGrid w:linePitch="299"/>
        </w:sectPr>
      </w:pPr>
    </w:p>
    <w:p w14:paraId="71C80C5D" w14:textId="77777777" w:rsidR="00225239" w:rsidRDefault="00225239" w:rsidP="00F8532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p>
    <w:p w14:paraId="228F520F" w14:textId="432BD560" w:rsidR="00F85320" w:rsidRDefault="00F85320" w:rsidP="00F8532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7</w:t>
        </w:r>
      </w:fldSimple>
      <w:r>
        <w:t xml:space="preserve"> - </w:t>
      </w:r>
      <w:r w:rsidRPr="00F97FA1">
        <w:t>Precipitações médias por meses do ano</w:t>
      </w:r>
    </w:p>
    <w:tbl>
      <w:tblPr>
        <w:tblStyle w:val="SombreamentoClaro"/>
        <w:tblW w:w="0" w:type="auto"/>
        <w:jc w:val="center"/>
        <w:tblLook w:val="04A0" w:firstRow="1" w:lastRow="0" w:firstColumn="1" w:lastColumn="0" w:noHBand="0" w:noVBand="1"/>
      </w:tblPr>
      <w:tblGrid>
        <w:gridCol w:w="661"/>
        <w:gridCol w:w="717"/>
        <w:gridCol w:w="717"/>
        <w:gridCol w:w="717"/>
        <w:gridCol w:w="783"/>
        <w:gridCol w:w="717"/>
        <w:gridCol w:w="717"/>
        <w:gridCol w:w="717"/>
        <w:gridCol w:w="783"/>
        <w:gridCol w:w="717"/>
        <w:gridCol w:w="717"/>
        <w:gridCol w:w="717"/>
        <w:gridCol w:w="783"/>
        <w:gridCol w:w="717"/>
        <w:gridCol w:w="717"/>
        <w:gridCol w:w="717"/>
        <w:gridCol w:w="783"/>
      </w:tblGrid>
      <w:tr w:rsidR="00F85320" w:rsidRPr="00B948AE" w14:paraId="082F309D"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F4BD01B" w14:textId="77777777" w:rsidR="00F85320" w:rsidRPr="00B948AE" w:rsidRDefault="00F85320" w:rsidP="00576B1E">
            <w:pPr>
              <w:pStyle w:val="Tabelas"/>
              <w:rPr>
                <w:rFonts w:cs="Arial"/>
                <w:szCs w:val="20"/>
              </w:rPr>
            </w:pPr>
          </w:p>
        </w:tc>
        <w:tc>
          <w:tcPr>
            <w:tcW w:w="0" w:type="auto"/>
            <w:gridSpan w:val="4"/>
            <w:noWrap/>
            <w:hideMark/>
          </w:tcPr>
          <w:p w14:paraId="4A7B80A9" w14:textId="77777777" w:rsidR="00F85320" w:rsidRPr="00B948AE" w:rsidRDefault="00F85320" w:rsidP="00576B1E">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Verão</w:t>
            </w:r>
          </w:p>
        </w:tc>
        <w:tc>
          <w:tcPr>
            <w:tcW w:w="0" w:type="auto"/>
            <w:gridSpan w:val="4"/>
            <w:noWrap/>
            <w:hideMark/>
          </w:tcPr>
          <w:p w14:paraId="7F03C01D" w14:textId="77777777" w:rsidR="00F85320" w:rsidRPr="00B948AE" w:rsidRDefault="00F85320" w:rsidP="00576B1E">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Outono</w:t>
            </w:r>
          </w:p>
        </w:tc>
        <w:tc>
          <w:tcPr>
            <w:tcW w:w="0" w:type="auto"/>
            <w:gridSpan w:val="4"/>
            <w:noWrap/>
            <w:hideMark/>
          </w:tcPr>
          <w:p w14:paraId="4DEE07E1" w14:textId="77777777" w:rsidR="00F85320" w:rsidRPr="00B948AE" w:rsidRDefault="00F85320" w:rsidP="00576B1E">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Inverno</w:t>
            </w:r>
          </w:p>
        </w:tc>
        <w:tc>
          <w:tcPr>
            <w:tcW w:w="0" w:type="auto"/>
            <w:gridSpan w:val="4"/>
            <w:noWrap/>
            <w:hideMark/>
          </w:tcPr>
          <w:p w14:paraId="3FB11995" w14:textId="77777777" w:rsidR="00F85320" w:rsidRPr="00B948AE" w:rsidRDefault="00F85320" w:rsidP="00576B1E">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Primavera</w:t>
            </w:r>
          </w:p>
        </w:tc>
      </w:tr>
      <w:tr w:rsidR="0022510B" w:rsidRPr="00B948AE" w14:paraId="02854114"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68B574" w14:textId="77777777" w:rsidR="00FF5852" w:rsidRPr="00B948AE" w:rsidRDefault="00FF5852" w:rsidP="008C668D">
            <w:pPr>
              <w:spacing w:before="0" w:beforeAutospacing="0" w:after="0" w:afterAutospacing="0" w:line="240" w:lineRule="auto"/>
              <w:ind w:firstLine="0"/>
              <w:jc w:val="center"/>
              <w:rPr>
                <w:rFonts w:cs="Arial"/>
                <w:b w:val="0"/>
                <w:bCs w:val="0"/>
                <w:sz w:val="20"/>
              </w:rPr>
            </w:pPr>
            <w:r w:rsidRPr="00B948AE">
              <w:rPr>
                <w:rFonts w:cs="Arial"/>
                <w:sz w:val="20"/>
              </w:rPr>
              <w:t>Ano</w:t>
            </w:r>
          </w:p>
        </w:tc>
        <w:tc>
          <w:tcPr>
            <w:tcW w:w="0" w:type="auto"/>
            <w:noWrap/>
            <w:hideMark/>
          </w:tcPr>
          <w:p w14:paraId="6D05E261"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Dez</w:t>
            </w:r>
          </w:p>
        </w:tc>
        <w:tc>
          <w:tcPr>
            <w:tcW w:w="0" w:type="auto"/>
            <w:noWrap/>
            <w:hideMark/>
          </w:tcPr>
          <w:p w14:paraId="15CA88C5"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Jan</w:t>
            </w:r>
          </w:p>
        </w:tc>
        <w:tc>
          <w:tcPr>
            <w:tcW w:w="0" w:type="auto"/>
            <w:noWrap/>
            <w:hideMark/>
          </w:tcPr>
          <w:p w14:paraId="15EDA5D7"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Fev</w:t>
            </w:r>
          </w:p>
        </w:tc>
        <w:tc>
          <w:tcPr>
            <w:tcW w:w="0" w:type="auto"/>
            <w:noWrap/>
            <w:hideMark/>
          </w:tcPr>
          <w:p w14:paraId="58FFEC64"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FF0000"/>
                <w:sz w:val="20"/>
              </w:rPr>
            </w:pPr>
            <w:r w:rsidRPr="00B948AE">
              <w:rPr>
                <w:rFonts w:cs="Arial"/>
                <w:b/>
                <w:bCs/>
                <w:color w:val="FF0000"/>
                <w:sz w:val="20"/>
              </w:rPr>
              <w:t>Média</w:t>
            </w:r>
          </w:p>
        </w:tc>
        <w:tc>
          <w:tcPr>
            <w:tcW w:w="0" w:type="auto"/>
            <w:noWrap/>
            <w:hideMark/>
          </w:tcPr>
          <w:p w14:paraId="6D1C9683"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Mar</w:t>
            </w:r>
          </w:p>
        </w:tc>
        <w:tc>
          <w:tcPr>
            <w:tcW w:w="0" w:type="auto"/>
            <w:noWrap/>
            <w:hideMark/>
          </w:tcPr>
          <w:p w14:paraId="7CC705CA"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Abr</w:t>
            </w:r>
          </w:p>
        </w:tc>
        <w:tc>
          <w:tcPr>
            <w:tcW w:w="0" w:type="auto"/>
            <w:noWrap/>
            <w:hideMark/>
          </w:tcPr>
          <w:p w14:paraId="7A360D4A"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Mai</w:t>
            </w:r>
          </w:p>
        </w:tc>
        <w:tc>
          <w:tcPr>
            <w:tcW w:w="0" w:type="auto"/>
            <w:noWrap/>
            <w:hideMark/>
          </w:tcPr>
          <w:p w14:paraId="06A8DA47"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FF0000"/>
                <w:sz w:val="20"/>
              </w:rPr>
            </w:pPr>
            <w:r w:rsidRPr="00B948AE">
              <w:rPr>
                <w:rFonts w:cs="Arial"/>
                <w:b/>
                <w:bCs/>
                <w:color w:val="FF0000"/>
                <w:sz w:val="20"/>
              </w:rPr>
              <w:t>Média</w:t>
            </w:r>
          </w:p>
        </w:tc>
        <w:tc>
          <w:tcPr>
            <w:tcW w:w="0" w:type="auto"/>
            <w:noWrap/>
            <w:hideMark/>
          </w:tcPr>
          <w:p w14:paraId="16CA9C27"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Jun</w:t>
            </w:r>
          </w:p>
        </w:tc>
        <w:tc>
          <w:tcPr>
            <w:tcW w:w="0" w:type="auto"/>
            <w:noWrap/>
            <w:hideMark/>
          </w:tcPr>
          <w:p w14:paraId="75D54D25"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Jul</w:t>
            </w:r>
          </w:p>
        </w:tc>
        <w:tc>
          <w:tcPr>
            <w:tcW w:w="0" w:type="auto"/>
            <w:noWrap/>
            <w:hideMark/>
          </w:tcPr>
          <w:p w14:paraId="12FD8180"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Ago</w:t>
            </w:r>
          </w:p>
        </w:tc>
        <w:tc>
          <w:tcPr>
            <w:tcW w:w="0" w:type="auto"/>
            <w:noWrap/>
            <w:hideMark/>
          </w:tcPr>
          <w:p w14:paraId="225DC51F"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FF0000"/>
                <w:sz w:val="20"/>
              </w:rPr>
            </w:pPr>
            <w:r w:rsidRPr="00B948AE">
              <w:rPr>
                <w:rFonts w:cs="Arial"/>
                <w:b/>
                <w:bCs/>
                <w:color w:val="FF0000"/>
                <w:sz w:val="20"/>
              </w:rPr>
              <w:t>Média</w:t>
            </w:r>
          </w:p>
        </w:tc>
        <w:tc>
          <w:tcPr>
            <w:tcW w:w="0" w:type="auto"/>
            <w:noWrap/>
            <w:hideMark/>
          </w:tcPr>
          <w:p w14:paraId="026003E4"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Set</w:t>
            </w:r>
          </w:p>
        </w:tc>
        <w:tc>
          <w:tcPr>
            <w:tcW w:w="0" w:type="auto"/>
            <w:noWrap/>
            <w:hideMark/>
          </w:tcPr>
          <w:p w14:paraId="3881FC33"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Out</w:t>
            </w:r>
          </w:p>
        </w:tc>
        <w:tc>
          <w:tcPr>
            <w:tcW w:w="0" w:type="auto"/>
            <w:noWrap/>
            <w:hideMark/>
          </w:tcPr>
          <w:p w14:paraId="6DB4F71C"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Nov</w:t>
            </w:r>
          </w:p>
        </w:tc>
        <w:tc>
          <w:tcPr>
            <w:tcW w:w="0" w:type="auto"/>
            <w:noWrap/>
            <w:hideMark/>
          </w:tcPr>
          <w:p w14:paraId="5278E20F" w14:textId="77777777" w:rsidR="00FF5852" w:rsidRPr="00B948AE" w:rsidRDefault="00FF5852" w:rsidP="008C668D">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FF0000"/>
                <w:sz w:val="20"/>
              </w:rPr>
            </w:pPr>
            <w:r w:rsidRPr="00B948AE">
              <w:rPr>
                <w:rFonts w:cs="Arial"/>
                <w:b/>
                <w:bCs/>
                <w:color w:val="FF0000"/>
                <w:sz w:val="20"/>
              </w:rPr>
              <w:t>Média</w:t>
            </w:r>
          </w:p>
        </w:tc>
      </w:tr>
      <w:tr w:rsidR="00FF5852" w:rsidRPr="00B948AE" w14:paraId="5A56017D"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1E57C2" w14:textId="77777777" w:rsidR="00FF5852" w:rsidRPr="00B948AE" w:rsidRDefault="00FF5852" w:rsidP="00576B1E">
            <w:pPr>
              <w:pStyle w:val="Tabelas"/>
              <w:rPr>
                <w:rFonts w:cs="Arial"/>
                <w:szCs w:val="20"/>
              </w:rPr>
            </w:pPr>
            <w:r w:rsidRPr="00B948AE">
              <w:rPr>
                <w:rFonts w:cs="Arial"/>
                <w:szCs w:val="20"/>
              </w:rPr>
              <w:t>2000</w:t>
            </w:r>
          </w:p>
        </w:tc>
        <w:tc>
          <w:tcPr>
            <w:tcW w:w="0" w:type="auto"/>
            <w:noWrap/>
            <w:hideMark/>
          </w:tcPr>
          <w:p w14:paraId="20198FD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213,5</w:t>
            </w:r>
          </w:p>
        </w:tc>
        <w:tc>
          <w:tcPr>
            <w:tcW w:w="0" w:type="auto"/>
            <w:noWrap/>
            <w:hideMark/>
          </w:tcPr>
          <w:p w14:paraId="0FB0C85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93,4</w:t>
            </w:r>
          </w:p>
        </w:tc>
        <w:tc>
          <w:tcPr>
            <w:tcW w:w="0" w:type="auto"/>
            <w:noWrap/>
            <w:hideMark/>
          </w:tcPr>
          <w:p w14:paraId="0C03384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131,1</w:t>
            </w:r>
          </w:p>
        </w:tc>
        <w:tc>
          <w:tcPr>
            <w:tcW w:w="0" w:type="auto"/>
            <w:noWrap/>
            <w:hideMark/>
          </w:tcPr>
          <w:p w14:paraId="7293DBB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146,0</w:t>
            </w:r>
          </w:p>
        </w:tc>
        <w:tc>
          <w:tcPr>
            <w:tcW w:w="0" w:type="auto"/>
            <w:noWrap/>
            <w:hideMark/>
          </w:tcPr>
          <w:p w14:paraId="2D617525"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52,8</w:t>
            </w:r>
          </w:p>
        </w:tc>
        <w:tc>
          <w:tcPr>
            <w:tcW w:w="0" w:type="auto"/>
            <w:noWrap/>
            <w:hideMark/>
          </w:tcPr>
          <w:p w14:paraId="0ED7C89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57,6</w:t>
            </w:r>
          </w:p>
        </w:tc>
        <w:tc>
          <w:tcPr>
            <w:tcW w:w="0" w:type="auto"/>
            <w:noWrap/>
            <w:hideMark/>
          </w:tcPr>
          <w:p w14:paraId="0737DD0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120,1</w:t>
            </w:r>
          </w:p>
        </w:tc>
        <w:tc>
          <w:tcPr>
            <w:tcW w:w="0" w:type="auto"/>
            <w:noWrap/>
            <w:hideMark/>
          </w:tcPr>
          <w:p w14:paraId="0527B6B5"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76,8</w:t>
            </w:r>
          </w:p>
        </w:tc>
        <w:tc>
          <w:tcPr>
            <w:tcW w:w="0" w:type="auto"/>
            <w:noWrap/>
            <w:hideMark/>
          </w:tcPr>
          <w:p w14:paraId="5F98EAB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216,8</w:t>
            </w:r>
          </w:p>
        </w:tc>
        <w:tc>
          <w:tcPr>
            <w:tcW w:w="0" w:type="auto"/>
            <w:noWrap/>
            <w:hideMark/>
          </w:tcPr>
          <w:p w14:paraId="0871215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79,3</w:t>
            </w:r>
          </w:p>
        </w:tc>
        <w:tc>
          <w:tcPr>
            <w:tcW w:w="0" w:type="auto"/>
            <w:noWrap/>
            <w:hideMark/>
          </w:tcPr>
          <w:p w14:paraId="771986B5"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132,6</w:t>
            </w:r>
          </w:p>
        </w:tc>
        <w:tc>
          <w:tcPr>
            <w:tcW w:w="0" w:type="auto"/>
            <w:noWrap/>
            <w:hideMark/>
          </w:tcPr>
          <w:p w14:paraId="2951C81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142,9</w:t>
            </w:r>
          </w:p>
        </w:tc>
        <w:tc>
          <w:tcPr>
            <w:tcW w:w="0" w:type="auto"/>
            <w:noWrap/>
            <w:hideMark/>
          </w:tcPr>
          <w:p w14:paraId="4176CBD7"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206,1</w:t>
            </w:r>
          </w:p>
        </w:tc>
        <w:tc>
          <w:tcPr>
            <w:tcW w:w="0" w:type="auto"/>
            <w:noWrap/>
            <w:hideMark/>
          </w:tcPr>
          <w:p w14:paraId="0576BFA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238,6</w:t>
            </w:r>
          </w:p>
        </w:tc>
        <w:tc>
          <w:tcPr>
            <w:tcW w:w="0" w:type="auto"/>
            <w:noWrap/>
            <w:hideMark/>
          </w:tcPr>
          <w:p w14:paraId="37A2A37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238,9</w:t>
            </w:r>
          </w:p>
        </w:tc>
        <w:tc>
          <w:tcPr>
            <w:tcW w:w="0" w:type="auto"/>
            <w:noWrap/>
            <w:hideMark/>
          </w:tcPr>
          <w:p w14:paraId="7565B82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227,9</w:t>
            </w:r>
          </w:p>
        </w:tc>
      </w:tr>
      <w:tr w:rsidR="00FF5852" w:rsidRPr="00B948AE" w14:paraId="3E8B2547"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83EC1B" w14:textId="77777777" w:rsidR="00FF5852" w:rsidRPr="00B948AE" w:rsidRDefault="00FF5852" w:rsidP="00576B1E">
            <w:pPr>
              <w:pStyle w:val="Tabelas"/>
              <w:rPr>
                <w:rFonts w:cs="Arial"/>
                <w:szCs w:val="20"/>
              </w:rPr>
            </w:pPr>
            <w:r w:rsidRPr="00B948AE">
              <w:rPr>
                <w:rFonts w:cs="Arial"/>
                <w:szCs w:val="20"/>
              </w:rPr>
              <w:t>2001</w:t>
            </w:r>
          </w:p>
        </w:tc>
        <w:tc>
          <w:tcPr>
            <w:tcW w:w="0" w:type="auto"/>
            <w:noWrap/>
            <w:hideMark/>
          </w:tcPr>
          <w:p w14:paraId="50059D8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148,1</w:t>
            </w:r>
          </w:p>
        </w:tc>
        <w:tc>
          <w:tcPr>
            <w:tcW w:w="0" w:type="auto"/>
            <w:noWrap/>
            <w:hideMark/>
          </w:tcPr>
          <w:p w14:paraId="02791618"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149,0</w:t>
            </w:r>
          </w:p>
        </w:tc>
        <w:tc>
          <w:tcPr>
            <w:tcW w:w="0" w:type="auto"/>
            <w:noWrap/>
            <w:hideMark/>
          </w:tcPr>
          <w:p w14:paraId="7A514638"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258,3</w:t>
            </w:r>
          </w:p>
        </w:tc>
        <w:tc>
          <w:tcPr>
            <w:tcW w:w="0" w:type="auto"/>
            <w:noWrap/>
            <w:hideMark/>
          </w:tcPr>
          <w:p w14:paraId="1AFFD8B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185,1</w:t>
            </w:r>
          </w:p>
        </w:tc>
        <w:tc>
          <w:tcPr>
            <w:tcW w:w="0" w:type="auto"/>
            <w:noWrap/>
            <w:hideMark/>
          </w:tcPr>
          <w:p w14:paraId="6428E2ED"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157,0</w:t>
            </w:r>
          </w:p>
        </w:tc>
        <w:tc>
          <w:tcPr>
            <w:tcW w:w="0" w:type="auto"/>
            <w:noWrap/>
            <w:hideMark/>
          </w:tcPr>
          <w:p w14:paraId="0F969C2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142,6</w:t>
            </w:r>
          </w:p>
        </w:tc>
        <w:tc>
          <w:tcPr>
            <w:tcW w:w="0" w:type="auto"/>
            <w:noWrap/>
            <w:hideMark/>
          </w:tcPr>
          <w:p w14:paraId="1FF0656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76,9</w:t>
            </w:r>
          </w:p>
        </w:tc>
        <w:tc>
          <w:tcPr>
            <w:tcW w:w="0" w:type="auto"/>
            <w:noWrap/>
            <w:hideMark/>
          </w:tcPr>
          <w:p w14:paraId="646EB18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125,5</w:t>
            </w:r>
          </w:p>
        </w:tc>
        <w:tc>
          <w:tcPr>
            <w:tcW w:w="0" w:type="auto"/>
            <w:noWrap/>
            <w:hideMark/>
          </w:tcPr>
          <w:p w14:paraId="059C653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110,6</w:t>
            </w:r>
          </w:p>
        </w:tc>
        <w:tc>
          <w:tcPr>
            <w:tcW w:w="0" w:type="auto"/>
            <w:noWrap/>
            <w:hideMark/>
          </w:tcPr>
          <w:p w14:paraId="5BE420DC"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42,2</w:t>
            </w:r>
          </w:p>
        </w:tc>
        <w:tc>
          <w:tcPr>
            <w:tcW w:w="0" w:type="auto"/>
            <w:noWrap/>
            <w:hideMark/>
          </w:tcPr>
          <w:p w14:paraId="59CD7A0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37,5</w:t>
            </w:r>
          </w:p>
        </w:tc>
        <w:tc>
          <w:tcPr>
            <w:tcW w:w="0" w:type="auto"/>
            <w:noWrap/>
            <w:hideMark/>
          </w:tcPr>
          <w:p w14:paraId="3ACE494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63,4</w:t>
            </w:r>
          </w:p>
        </w:tc>
        <w:tc>
          <w:tcPr>
            <w:tcW w:w="0" w:type="auto"/>
            <w:noWrap/>
            <w:hideMark/>
          </w:tcPr>
          <w:p w14:paraId="16DE55F5"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144,4</w:t>
            </w:r>
          </w:p>
        </w:tc>
        <w:tc>
          <w:tcPr>
            <w:tcW w:w="0" w:type="auto"/>
            <w:noWrap/>
            <w:hideMark/>
          </w:tcPr>
          <w:p w14:paraId="6A9442B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81,9</w:t>
            </w:r>
          </w:p>
        </w:tc>
        <w:tc>
          <w:tcPr>
            <w:tcW w:w="0" w:type="auto"/>
            <w:noWrap/>
            <w:hideMark/>
          </w:tcPr>
          <w:p w14:paraId="54D02E7C"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201,1</w:t>
            </w:r>
          </w:p>
        </w:tc>
        <w:tc>
          <w:tcPr>
            <w:tcW w:w="0" w:type="auto"/>
            <w:noWrap/>
            <w:hideMark/>
          </w:tcPr>
          <w:p w14:paraId="51943A3D"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142,5</w:t>
            </w:r>
          </w:p>
        </w:tc>
      </w:tr>
      <w:tr w:rsidR="00FF5852" w:rsidRPr="00B948AE" w14:paraId="6362927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21FCF1" w14:textId="77777777" w:rsidR="00FF5852" w:rsidRPr="00B948AE" w:rsidRDefault="00FF5852" w:rsidP="00576B1E">
            <w:pPr>
              <w:pStyle w:val="Tabelas"/>
              <w:rPr>
                <w:rFonts w:cs="Arial"/>
                <w:szCs w:val="20"/>
              </w:rPr>
            </w:pPr>
            <w:r w:rsidRPr="00B948AE">
              <w:rPr>
                <w:rFonts w:cs="Arial"/>
                <w:szCs w:val="20"/>
              </w:rPr>
              <w:t>2002</w:t>
            </w:r>
          </w:p>
        </w:tc>
        <w:tc>
          <w:tcPr>
            <w:tcW w:w="0" w:type="auto"/>
            <w:noWrap/>
            <w:hideMark/>
          </w:tcPr>
          <w:p w14:paraId="61F195D2"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106,5</w:t>
            </w:r>
          </w:p>
        </w:tc>
        <w:tc>
          <w:tcPr>
            <w:tcW w:w="0" w:type="auto"/>
            <w:noWrap/>
            <w:hideMark/>
          </w:tcPr>
          <w:p w14:paraId="0C0D854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183,9</w:t>
            </w:r>
          </w:p>
        </w:tc>
        <w:tc>
          <w:tcPr>
            <w:tcW w:w="0" w:type="auto"/>
            <w:noWrap/>
            <w:hideMark/>
          </w:tcPr>
          <w:p w14:paraId="7DBE2B5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39,3</w:t>
            </w:r>
          </w:p>
        </w:tc>
        <w:tc>
          <w:tcPr>
            <w:tcW w:w="0" w:type="auto"/>
            <w:noWrap/>
            <w:hideMark/>
          </w:tcPr>
          <w:p w14:paraId="0392685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109,9</w:t>
            </w:r>
          </w:p>
        </w:tc>
        <w:tc>
          <w:tcPr>
            <w:tcW w:w="0" w:type="auto"/>
            <w:noWrap/>
            <w:hideMark/>
          </w:tcPr>
          <w:p w14:paraId="22B9146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56,1</w:t>
            </w:r>
          </w:p>
        </w:tc>
        <w:tc>
          <w:tcPr>
            <w:tcW w:w="0" w:type="auto"/>
            <w:noWrap/>
            <w:hideMark/>
          </w:tcPr>
          <w:p w14:paraId="31500AC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48,6</w:t>
            </w:r>
          </w:p>
        </w:tc>
        <w:tc>
          <w:tcPr>
            <w:tcW w:w="0" w:type="auto"/>
            <w:noWrap/>
            <w:hideMark/>
          </w:tcPr>
          <w:p w14:paraId="66BB6FC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365,4</w:t>
            </w:r>
          </w:p>
        </w:tc>
        <w:tc>
          <w:tcPr>
            <w:tcW w:w="0" w:type="auto"/>
            <w:noWrap/>
            <w:hideMark/>
          </w:tcPr>
          <w:p w14:paraId="3FBD0C0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156,7</w:t>
            </w:r>
          </w:p>
        </w:tc>
        <w:tc>
          <w:tcPr>
            <w:tcW w:w="0" w:type="auto"/>
            <w:noWrap/>
            <w:hideMark/>
          </w:tcPr>
          <w:p w14:paraId="52841CD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19,5</w:t>
            </w:r>
          </w:p>
        </w:tc>
        <w:tc>
          <w:tcPr>
            <w:tcW w:w="0" w:type="auto"/>
            <w:noWrap/>
            <w:hideMark/>
          </w:tcPr>
          <w:p w14:paraId="3154822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50,6</w:t>
            </w:r>
          </w:p>
        </w:tc>
        <w:tc>
          <w:tcPr>
            <w:tcW w:w="0" w:type="auto"/>
            <w:noWrap/>
            <w:hideMark/>
          </w:tcPr>
          <w:p w14:paraId="12122EF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64,8</w:t>
            </w:r>
          </w:p>
        </w:tc>
        <w:tc>
          <w:tcPr>
            <w:tcW w:w="0" w:type="auto"/>
            <w:noWrap/>
            <w:hideMark/>
          </w:tcPr>
          <w:p w14:paraId="5EA1A6C8"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45,0</w:t>
            </w:r>
          </w:p>
        </w:tc>
        <w:tc>
          <w:tcPr>
            <w:tcW w:w="0" w:type="auto"/>
            <w:noWrap/>
            <w:hideMark/>
          </w:tcPr>
          <w:p w14:paraId="7A881EB2"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136,4</w:t>
            </w:r>
          </w:p>
        </w:tc>
        <w:tc>
          <w:tcPr>
            <w:tcW w:w="0" w:type="auto"/>
            <w:noWrap/>
            <w:hideMark/>
          </w:tcPr>
          <w:p w14:paraId="530E7CE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157,4</w:t>
            </w:r>
          </w:p>
        </w:tc>
        <w:tc>
          <w:tcPr>
            <w:tcW w:w="0" w:type="auto"/>
            <w:noWrap/>
            <w:hideMark/>
          </w:tcPr>
          <w:p w14:paraId="6DDAE65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355,1</w:t>
            </w:r>
          </w:p>
        </w:tc>
        <w:tc>
          <w:tcPr>
            <w:tcW w:w="0" w:type="auto"/>
            <w:noWrap/>
            <w:hideMark/>
          </w:tcPr>
          <w:p w14:paraId="01C450F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216,3</w:t>
            </w:r>
          </w:p>
        </w:tc>
      </w:tr>
      <w:tr w:rsidR="00FF5852" w:rsidRPr="00B948AE" w14:paraId="52B5896E"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79968F9" w14:textId="77777777" w:rsidR="00FF5852" w:rsidRPr="00B948AE" w:rsidRDefault="00FF5852" w:rsidP="00576B1E">
            <w:pPr>
              <w:pStyle w:val="Tabelas"/>
              <w:rPr>
                <w:rFonts w:cs="Arial"/>
                <w:szCs w:val="20"/>
              </w:rPr>
            </w:pPr>
            <w:r w:rsidRPr="00B948AE">
              <w:rPr>
                <w:rFonts w:cs="Arial"/>
                <w:szCs w:val="20"/>
              </w:rPr>
              <w:t>2003</w:t>
            </w:r>
          </w:p>
        </w:tc>
        <w:tc>
          <w:tcPr>
            <w:tcW w:w="0" w:type="auto"/>
            <w:noWrap/>
            <w:hideMark/>
          </w:tcPr>
          <w:p w14:paraId="335CFA7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221,9</w:t>
            </w:r>
          </w:p>
        </w:tc>
        <w:tc>
          <w:tcPr>
            <w:tcW w:w="0" w:type="auto"/>
            <w:noWrap/>
            <w:hideMark/>
          </w:tcPr>
          <w:p w14:paraId="1101713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172,8</w:t>
            </w:r>
          </w:p>
        </w:tc>
        <w:tc>
          <w:tcPr>
            <w:tcW w:w="0" w:type="auto"/>
            <w:noWrap/>
            <w:hideMark/>
          </w:tcPr>
          <w:p w14:paraId="7F5FFCA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257,5</w:t>
            </w:r>
          </w:p>
        </w:tc>
        <w:tc>
          <w:tcPr>
            <w:tcW w:w="0" w:type="auto"/>
            <w:noWrap/>
            <w:hideMark/>
          </w:tcPr>
          <w:p w14:paraId="206B7D3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217,4</w:t>
            </w:r>
          </w:p>
        </w:tc>
        <w:tc>
          <w:tcPr>
            <w:tcW w:w="0" w:type="auto"/>
            <w:noWrap/>
            <w:hideMark/>
          </w:tcPr>
          <w:p w14:paraId="56AE660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196,0</w:t>
            </w:r>
          </w:p>
        </w:tc>
        <w:tc>
          <w:tcPr>
            <w:tcW w:w="0" w:type="auto"/>
            <w:noWrap/>
            <w:hideMark/>
          </w:tcPr>
          <w:p w14:paraId="7B8D720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105,9</w:t>
            </w:r>
          </w:p>
        </w:tc>
        <w:tc>
          <w:tcPr>
            <w:tcW w:w="0" w:type="auto"/>
            <w:noWrap/>
            <w:hideMark/>
          </w:tcPr>
          <w:p w14:paraId="7C5CAC6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87,8</w:t>
            </w:r>
          </w:p>
        </w:tc>
        <w:tc>
          <w:tcPr>
            <w:tcW w:w="0" w:type="auto"/>
            <w:noWrap/>
            <w:hideMark/>
          </w:tcPr>
          <w:p w14:paraId="0A4E728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129,9</w:t>
            </w:r>
          </w:p>
        </w:tc>
        <w:tc>
          <w:tcPr>
            <w:tcW w:w="0" w:type="auto"/>
            <w:noWrap/>
            <w:hideMark/>
          </w:tcPr>
          <w:p w14:paraId="7E8CD57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73,6</w:t>
            </w:r>
          </w:p>
        </w:tc>
        <w:tc>
          <w:tcPr>
            <w:tcW w:w="0" w:type="auto"/>
            <w:noWrap/>
            <w:hideMark/>
          </w:tcPr>
          <w:p w14:paraId="7BE76045"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111,0</w:t>
            </w:r>
          </w:p>
        </w:tc>
        <w:tc>
          <w:tcPr>
            <w:tcW w:w="0" w:type="auto"/>
            <w:noWrap/>
            <w:hideMark/>
          </w:tcPr>
          <w:p w14:paraId="76653013"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42,1</w:t>
            </w:r>
          </w:p>
        </w:tc>
        <w:tc>
          <w:tcPr>
            <w:tcW w:w="0" w:type="auto"/>
            <w:noWrap/>
            <w:hideMark/>
          </w:tcPr>
          <w:p w14:paraId="22F2303B"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75,6</w:t>
            </w:r>
          </w:p>
        </w:tc>
        <w:tc>
          <w:tcPr>
            <w:tcW w:w="0" w:type="auto"/>
            <w:noWrap/>
            <w:hideMark/>
          </w:tcPr>
          <w:p w14:paraId="40310D7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170,9</w:t>
            </w:r>
          </w:p>
        </w:tc>
        <w:tc>
          <w:tcPr>
            <w:tcW w:w="0" w:type="auto"/>
            <w:noWrap/>
            <w:hideMark/>
          </w:tcPr>
          <w:p w14:paraId="34DF6E3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173,5</w:t>
            </w:r>
          </w:p>
        </w:tc>
        <w:tc>
          <w:tcPr>
            <w:tcW w:w="0" w:type="auto"/>
            <w:noWrap/>
            <w:hideMark/>
          </w:tcPr>
          <w:p w14:paraId="7A9527B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204,5</w:t>
            </w:r>
          </w:p>
        </w:tc>
        <w:tc>
          <w:tcPr>
            <w:tcW w:w="0" w:type="auto"/>
            <w:noWrap/>
            <w:hideMark/>
          </w:tcPr>
          <w:p w14:paraId="4720DC70"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183,0</w:t>
            </w:r>
          </w:p>
        </w:tc>
      </w:tr>
      <w:tr w:rsidR="00FF5852" w:rsidRPr="00B948AE" w14:paraId="1CC5FCB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662B83" w14:textId="77777777" w:rsidR="00FF5852" w:rsidRPr="00B948AE" w:rsidRDefault="00FF5852" w:rsidP="00576B1E">
            <w:pPr>
              <w:pStyle w:val="Tabelas"/>
              <w:rPr>
                <w:rFonts w:cs="Arial"/>
                <w:szCs w:val="20"/>
              </w:rPr>
            </w:pPr>
            <w:r w:rsidRPr="00B948AE">
              <w:rPr>
                <w:rFonts w:cs="Arial"/>
                <w:szCs w:val="20"/>
              </w:rPr>
              <w:t>2004</w:t>
            </w:r>
          </w:p>
        </w:tc>
        <w:tc>
          <w:tcPr>
            <w:tcW w:w="0" w:type="auto"/>
            <w:noWrap/>
            <w:hideMark/>
          </w:tcPr>
          <w:p w14:paraId="7F9FFF4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98,1</w:t>
            </w:r>
          </w:p>
        </w:tc>
        <w:tc>
          <w:tcPr>
            <w:tcW w:w="0" w:type="auto"/>
            <w:noWrap/>
            <w:hideMark/>
          </w:tcPr>
          <w:p w14:paraId="38122E7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59,8</w:t>
            </w:r>
          </w:p>
        </w:tc>
        <w:tc>
          <w:tcPr>
            <w:tcW w:w="0" w:type="auto"/>
            <w:noWrap/>
            <w:hideMark/>
          </w:tcPr>
          <w:p w14:paraId="2C8CC6D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59,3</w:t>
            </w:r>
          </w:p>
        </w:tc>
        <w:tc>
          <w:tcPr>
            <w:tcW w:w="0" w:type="auto"/>
            <w:noWrap/>
            <w:hideMark/>
          </w:tcPr>
          <w:p w14:paraId="2FB4465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72,4</w:t>
            </w:r>
          </w:p>
        </w:tc>
        <w:tc>
          <w:tcPr>
            <w:tcW w:w="0" w:type="auto"/>
            <w:noWrap/>
            <w:hideMark/>
          </w:tcPr>
          <w:p w14:paraId="31FB98E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90,4</w:t>
            </w:r>
          </w:p>
        </w:tc>
        <w:tc>
          <w:tcPr>
            <w:tcW w:w="0" w:type="auto"/>
            <w:noWrap/>
            <w:hideMark/>
          </w:tcPr>
          <w:p w14:paraId="1C2698B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94,1</w:t>
            </w:r>
          </w:p>
        </w:tc>
        <w:tc>
          <w:tcPr>
            <w:tcW w:w="0" w:type="auto"/>
            <w:noWrap/>
            <w:hideMark/>
          </w:tcPr>
          <w:p w14:paraId="0FBD451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287,4</w:t>
            </w:r>
          </w:p>
        </w:tc>
        <w:tc>
          <w:tcPr>
            <w:tcW w:w="0" w:type="auto"/>
            <w:noWrap/>
            <w:hideMark/>
          </w:tcPr>
          <w:p w14:paraId="6B0FC44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157,3</w:t>
            </w:r>
          </w:p>
        </w:tc>
        <w:tc>
          <w:tcPr>
            <w:tcW w:w="0" w:type="auto"/>
            <w:noWrap/>
            <w:hideMark/>
          </w:tcPr>
          <w:p w14:paraId="56E940C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87,8</w:t>
            </w:r>
          </w:p>
        </w:tc>
        <w:tc>
          <w:tcPr>
            <w:tcW w:w="0" w:type="auto"/>
            <w:noWrap/>
            <w:hideMark/>
          </w:tcPr>
          <w:p w14:paraId="4D67685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144,5</w:t>
            </w:r>
          </w:p>
        </w:tc>
        <w:tc>
          <w:tcPr>
            <w:tcW w:w="0" w:type="auto"/>
            <w:noWrap/>
            <w:hideMark/>
          </w:tcPr>
          <w:p w14:paraId="131B8F9B"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27,4</w:t>
            </w:r>
          </w:p>
        </w:tc>
        <w:tc>
          <w:tcPr>
            <w:tcW w:w="0" w:type="auto"/>
            <w:noWrap/>
            <w:hideMark/>
          </w:tcPr>
          <w:p w14:paraId="2360DC4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86,6</w:t>
            </w:r>
          </w:p>
        </w:tc>
        <w:tc>
          <w:tcPr>
            <w:tcW w:w="0" w:type="auto"/>
            <w:noWrap/>
            <w:hideMark/>
          </w:tcPr>
          <w:p w14:paraId="55EFD87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34,8</w:t>
            </w:r>
          </w:p>
        </w:tc>
        <w:tc>
          <w:tcPr>
            <w:tcW w:w="0" w:type="auto"/>
            <w:noWrap/>
            <w:hideMark/>
          </w:tcPr>
          <w:p w14:paraId="6D4F9E3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283,3</w:t>
            </w:r>
          </w:p>
        </w:tc>
        <w:tc>
          <w:tcPr>
            <w:tcW w:w="0" w:type="auto"/>
            <w:noWrap/>
            <w:hideMark/>
          </w:tcPr>
          <w:p w14:paraId="2276DB5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234,5</w:t>
            </w:r>
          </w:p>
        </w:tc>
        <w:tc>
          <w:tcPr>
            <w:tcW w:w="0" w:type="auto"/>
            <w:noWrap/>
            <w:hideMark/>
          </w:tcPr>
          <w:p w14:paraId="44CA37A8"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184,2</w:t>
            </w:r>
          </w:p>
        </w:tc>
      </w:tr>
      <w:tr w:rsidR="00FF5852" w:rsidRPr="00B948AE" w14:paraId="7AC4D983"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7C429B" w14:textId="77777777" w:rsidR="00FF5852" w:rsidRPr="00B948AE" w:rsidRDefault="00FF5852" w:rsidP="00576B1E">
            <w:pPr>
              <w:pStyle w:val="Tabelas"/>
              <w:rPr>
                <w:rFonts w:cs="Arial"/>
                <w:szCs w:val="20"/>
              </w:rPr>
            </w:pPr>
            <w:r w:rsidRPr="00B948AE">
              <w:rPr>
                <w:rFonts w:cs="Arial"/>
                <w:szCs w:val="20"/>
              </w:rPr>
              <w:t>2005</w:t>
            </w:r>
          </w:p>
        </w:tc>
        <w:tc>
          <w:tcPr>
            <w:tcW w:w="0" w:type="auto"/>
            <w:noWrap/>
            <w:hideMark/>
          </w:tcPr>
          <w:p w14:paraId="24141D83"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133,3</w:t>
            </w:r>
          </w:p>
        </w:tc>
        <w:tc>
          <w:tcPr>
            <w:tcW w:w="0" w:type="auto"/>
            <w:noWrap/>
            <w:hideMark/>
          </w:tcPr>
          <w:p w14:paraId="32BCDEF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119,6</w:t>
            </w:r>
          </w:p>
        </w:tc>
        <w:tc>
          <w:tcPr>
            <w:tcW w:w="0" w:type="auto"/>
            <w:noWrap/>
            <w:hideMark/>
          </w:tcPr>
          <w:p w14:paraId="12C2824C"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35,6</w:t>
            </w:r>
          </w:p>
        </w:tc>
        <w:tc>
          <w:tcPr>
            <w:tcW w:w="0" w:type="auto"/>
            <w:noWrap/>
            <w:hideMark/>
          </w:tcPr>
          <w:p w14:paraId="4B0D6BE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96,2</w:t>
            </w:r>
          </w:p>
        </w:tc>
        <w:tc>
          <w:tcPr>
            <w:tcW w:w="0" w:type="auto"/>
            <w:noWrap/>
            <w:hideMark/>
          </w:tcPr>
          <w:p w14:paraId="5CF19C5D"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10,1</w:t>
            </w:r>
          </w:p>
        </w:tc>
        <w:tc>
          <w:tcPr>
            <w:tcW w:w="0" w:type="auto"/>
            <w:noWrap/>
            <w:hideMark/>
          </w:tcPr>
          <w:p w14:paraId="3C088A0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139,8</w:t>
            </w:r>
          </w:p>
        </w:tc>
        <w:tc>
          <w:tcPr>
            <w:tcW w:w="0" w:type="auto"/>
            <w:noWrap/>
            <w:hideMark/>
          </w:tcPr>
          <w:p w14:paraId="2EA3299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152,9</w:t>
            </w:r>
          </w:p>
        </w:tc>
        <w:tc>
          <w:tcPr>
            <w:tcW w:w="0" w:type="auto"/>
            <w:noWrap/>
            <w:hideMark/>
          </w:tcPr>
          <w:p w14:paraId="448089C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100,9</w:t>
            </w:r>
          </w:p>
        </w:tc>
        <w:tc>
          <w:tcPr>
            <w:tcW w:w="0" w:type="auto"/>
            <w:noWrap/>
            <w:hideMark/>
          </w:tcPr>
          <w:p w14:paraId="1231BEE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200,9</w:t>
            </w:r>
          </w:p>
        </w:tc>
        <w:tc>
          <w:tcPr>
            <w:tcW w:w="0" w:type="auto"/>
            <w:noWrap/>
            <w:hideMark/>
          </w:tcPr>
          <w:p w14:paraId="19748AB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46,6</w:t>
            </w:r>
          </w:p>
        </w:tc>
        <w:tc>
          <w:tcPr>
            <w:tcW w:w="0" w:type="auto"/>
            <w:noWrap/>
            <w:hideMark/>
          </w:tcPr>
          <w:p w14:paraId="26F970A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111,0</w:t>
            </w:r>
          </w:p>
        </w:tc>
        <w:tc>
          <w:tcPr>
            <w:tcW w:w="0" w:type="auto"/>
            <w:noWrap/>
            <w:hideMark/>
          </w:tcPr>
          <w:p w14:paraId="4A64AEE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119,5</w:t>
            </w:r>
          </w:p>
        </w:tc>
        <w:tc>
          <w:tcPr>
            <w:tcW w:w="0" w:type="auto"/>
            <w:noWrap/>
            <w:hideMark/>
          </w:tcPr>
          <w:p w14:paraId="1395EE9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129,5</w:t>
            </w:r>
          </w:p>
        </w:tc>
        <w:tc>
          <w:tcPr>
            <w:tcW w:w="0" w:type="auto"/>
            <w:noWrap/>
            <w:hideMark/>
          </w:tcPr>
          <w:p w14:paraId="79EFE70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367,8</w:t>
            </w:r>
          </w:p>
        </w:tc>
        <w:tc>
          <w:tcPr>
            <w:tcW w:w="0" w:type="auto"/>
            <w:noWrap/>
            <w:hideMark/>
          </w:tcPr>
          <w:p w14:paraId="0380051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116,8</w:t>
            </w:r>
          </w:p>
        </w:tc>
        <w:tc>
          <w:tcPr>
            <w:tcW w:w="0" w:type="auto"/>
            <w:noWrap/>
            <w:hideMark/>
          </w:tcPr>
          <w:p w14:paraId="6150FB48"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204,7</w:t>
            </w:r>
          </w:p>
        </w:tc>
      </w:tr>
      <w:tr w:rsidR="00FF5852" w:rsidRPr="00B948AE" w14:paraId="605C90D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D9670E" w14:textId="77777777" w:rsidR="00FF5852" w:rsidRPr="00B948AE" w:rsidRDefault="00FF5852" w:rsidP="00576B1E">
            <w:pPr>
              <w:pStyle w:val="Tabelas"/>
              <w:rPr>
                <w:rFonts w:cs="Arial"/>
                <w:szCs w:val="20"/>
              </w:rPr>
            </w:pPr>
            <w:r w:rsidRPr="00B948AE">
              <w:rPr>
                <w:rFonts w:cs="Arial"/>
                <w:szCs w:val="20"/>
              </w:rPr>
              <w:t>2006</w:t>
            </w:r>
          </w:p>
        </w:tc>
        <w:tc>
          <w:tcPr>
            <w:tcW w:w="0" w:type="auto"/>
            <w:noWrap/>
            <w:hideMark/>
          </w:tcPr>
          <w:p w14:paraId="6B5376A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164,6</w:t>
            </w:r>
          </w:p>
        </w:tc>
        <w:tc>
          <w:tcPr>
            <w:tcW w:w="0" w:type="auto"/>
            <w:noWrap/>
            <w:hideMark/>
          </w:tcPr>
          <w:p w14:paraId="7BFBB42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113,2</w:t>
            </w:r>
          </w:p>
        </w:tc>
        <w:tc>
          <w:tcPr>
            <w:tcW w:w="0" w:type="auto"/>
            <w:noWrap/>
            <w:hideMark/>
          </w:tcPr>
          <w:p w14:paraId="023BA4D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48,4</w:t>
            </w:r>
          </w:p>
        </w:tc>
        <w:tc>
          <w:tcPr>
            <w:tcW w:w="0" w:type="auto"/>
            <w:noWrap/>
            <w:hideMark/>
          </w:tcPr>
          <w:p w14:paraId="452EE5F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108,7</w:t>
            </w:r>
          </w:p>
        </w:tc>
        <w:tc>
          <w:tcPr>
            <w:tcW w:w="0" w:type="auto"/>
            <w:noWrap/>
            <w:hideMark/>
          </w:tcPr>
          <w:p w14:paraId="333991E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163,0</w:t>
            </w:r>
          </w:p>
        </w:tc>
        <w:tc>
          <w:tcPr>
            <w:tcW w:w="0" w:type="auto"/>
            <w:noWrap/>
            <w:hideMark/>
          </w:tcPr>
          <w:p w14:paraId="429FDD01"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69,1</w:t>
            </w:r>
          </w:p>
        </w:tc>
        <w:tc>
          <w:tcPr>
            <w:tcW w:w="0" w:type="auto"/>
            <w:noWrap/>
            <w:hideMark/>
          </w:tcPr>
          <w:p w14:paraId="09EE5A2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11,4</w:t>
            </w:r>
          </w:p>
        </w:tc>
        <w:tc>
          <w:tcPr>
            <w:tcW w:w="0" w:type="auto"/>
            <w:noWrap/>
            <w:hideMark/>
          </w:tcPr>
          <w:p w14:paraId="1804C45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81,2</w:t>
            </w:r>
          </w:p>
        </w:tc>
        <w:tc>
          <w:tcPr>
            <w:tcW w:w="0" w:type="auto"/>
            <w:noWrap/>
            <w:hideMark/>
          </w:tcPr>
          <w:p w14:paraId="09ECE5F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65,8</w:t>
            </w:r>
          </w:p>
        </w:tc>
        <w:tc>
          <w:tcPr>
            <w:tcW w:w="0" w:type="auto"/>
            <w:noWrap/>
            <w:hideMark/>
          </w:tcPr>
          <w:p w14:paraId="60401770"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46,9</w:t>
            </w:r>
          </w:p>
        </w:tc>
        <w:tc>
          <w:tcPr>
            <w:tcW w:w="0" w:type="auto"/>
            <w:noWrap/>
            <w:hideMark/>
          </w:tcPr>
          <w:p w14:paraId="15D01F8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135,2</w:t>
            </w:r>
          </w:p>
        </w:tc>
        <w:tc>
          <w:tcPr>
            <w:tcW w:w="0" w:type="auto"/>
            <w:noWrap/>
            <w:hideMark/>
          </w:tcPr>
          <w:p w14:paraId="6C56FB00"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82,6</w:t>
            </w:r>
          </w:p>
        </w:tc>
        <w:tc>
          <w:tcPr>
            <w:tcW w:w="0" w:type="auto"/>
            <w:noWrap/>
            <w:hideMark/>
          </w:tcPr>
          <w:p w14:paraId="5FE8113B"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164,0</w:t>
            </w:r>
          </w:p>
        </w:tc>
        <w:tc>
          <w:tcPr>
            <w:tcW w:w="0" w:type="auto"/>
            <w:noWrap/>
            <w:hideMark/>
          </w:tcPr>
          <w:p w14:paraId="64E9E35E"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124,1</w:t>
            </w:r>
          </w:p>
        </w:tc>
        <w:tc>
          <w:tcPr>
            <w:tcW w:w="0" w:type="auto"/>
            <w:noWrap/>
            <w:hideMark/>
          </w:tcPr>
          <w:p w14:paraId="7BC46C4E"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203,4</w:t>
            </w:r>
          </w:p>
        </w:tc>
        <w:tc>
          <w:tcPr>
            <w:tcW w:w="0" w:type="auto"/>
            <w:noWrap/>
            <w:hideMark/>
          </w:tcPr>
          <w:p w14:paraId="397BE067"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163,8</w:t>
            </w:r>
          </w:p>
        </w:tc>
      </w:tr>
      <w:tr w:rsidR="00FF5852" w:rsidRPr="00B948AE" w14:paraId="07D581EC"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2D04CF" w14:textId="77777777" w:rsidR="00FF5852" w:rsidRPr="00B948AE" w:rsidRDefault="00FF5852" w:rsidP="00576B1E">
            <w:pPr>
              <w:pStyle w:val="Tabelas"/>
              <w:rPr>
                <w:rFonts w:cs="Arial"/>
                <w:szCs w:val="20"/>
              </w:rPr>
            </w:pPr>
            <w:r w:rsidRPr="00B948AE">
              <w:rPr>
                <w:rFonts w:cs="Arial"/>
                <w:szCs w:val="20"/>
              </w:rPr>
              <w:t>2007</w:t>
            </w:r>
          </w:p>
        </w:tc>
        <w:tc>
          <w:tcPr>
            <w:tcW w:w="0" w:type="auto"/>
            <w:noWrap/>
            <w:hideMark/>
          </w:tcPr>
          <w:p w14:paraId="0C1E535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162,3</w:t>
            </w:r>
          </w:p>
        </w:tc>
        <w:tc>
          <w:tcPr>
            <w:tcW w:w="0" w:type="auto"/>
            <w:noWrap/>
            <w:hideMark/>
          </w:tcPr>
          <w:p w14:paraId="026FF7CB"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270,4</w:t>
            </w:r>
          </w:p>
        </w:tc>
        <w:tc>
          <w:tcPr>
            <w:tcW w:w="0" w:type="auto"/>
            <w:noWrap/>
            <w:hideMark/>
          </w:tcPr>
          <w:p w14:paraId="1C81C94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178,6</w:t>
            </w:r>
          </w:p>
        </w:tc>
        <w:tc>
          <w:tcPr>
            <w:tcW w:w="0" w:type="auto"/>
            <w:noWrap/>
            <w:hideMark/>
          </w:tcPr>
          <w:p w14:paraId="3A13EB9C"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203,8</w:t>
            </w:r>
          </w:p>
        </w:tc>
        <w:tc>
          <w:tcPr>
            <w:tcW w:w="0" w:type="auto"/>
            <w:noWrap/>
            <w:hideMark/>
          </w:tcPr>
          <w:p w14:paraId="29429458"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59,7</w:t>
            </w:r>
          </w:p>
        </w:tc>
        <w:tc>
          <w:tcPr>
            <w:tcW w:w="0" w:type="auto"/>
            <w:noWrap/>
            <w:hideMark/>
          </w:tcPr>
          <w:p w14:paraId="7A41B12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237,2</w:t>
            </w:r>
          </w:p>
        </w:tc>
        <w:tc>
          <w:tcPr>
            <w:tcW w:w="0" w:type="auto"/>
            <w:noWrap/>
            <w:hideMark/>
          </w:tcPr>
          <w:p w14:paraId="4537414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169,3</w:t>
            </w:r>
          </w:p>
        </w:tc>
        <w:tc>
          <w:tcPr>
            <w:tcW w:w="0" w:type="auto"/>
            <w:noWrap/>
            <w:hideMark/>
          </w:tcPr>
          <w:p w14:paraId="73CFF52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155,4</w:t>
            </w:r>
          </w:p>
        </w:tc>
        <w:tc>
          <w:tcPr>
            <w:tcW w:w="0" w:type="auto"/>
            <w:noWrap/>
            <w:hideMark/>
          </w:tcPr>
          <w:p w14:paraId="0BFD4B3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w:t>
            </w:r>
          </w:p>
        </w:tc>
        <w:tc>
          <w:tcPr>
            <w:tcW w:w="0" w:type="auto"/>
            <w:noWrap/>
            <w:hideMark/>
          </w:tcPr>
          <w:p w14:paraId="0F3A3EE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67,0</w:t>
            </w:r>
          </w:p>
        </w:tc>
        <w:tc>
          <w:tcPr>
            <w:tcW w:w="0" w:type="auto"/>
            <w:noWrap/>
            <w:hideMark/>
          </w:tcPr>
          <w:p w14:paraId="488B6B1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8,5</w:t>
            </w:r>
          </w:p>
        </w:tc>
        <w:tc>
          <w:tcPr>
            <w:tcW w:w="0" w:type="auto"/>
            <w:noWrap/>
            <w:hideMark/>
          </w:tcPr>
          <w:p w14:paraId="27996A3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25,8</w:t>
            </w:r>
          </w:p>
        </w:tc>
        <w:tc>
          <w:tcPr>
            <w:tcW w:w="0" w:type="auto"/>
            <w:noWrap/>
            <w:hideMark/>
          </w:tcPr>
          <w:p w14:paraId="438D882B"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10,9</w:t>
            </w:r>
          </w:p>
        </w:tc>
        <w:tc>
          <w:tcPr>
            <w:tcW w:w="0" w:type="auto"/>
            <w:noWrap/>
            <w:hideMark/>
          </w:tcPr>
          <w:p w14:paraId="27ADA39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64,2</w:t>
            </w:r>
          </w:p>
        </w:tc>
        <w:tc>
          <w:tcPr>
            <w:tcW w:w="0" w:type="auto"/>
            <w:noWrap/>
            <w:hideMark/>
          </w:tcPr>
          <w:p w14:paraId="4B6922F5"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236,9</w:t>
            </w:r>
          </w:p>
        </w:tc>
        <w:tc>
          <w:tcPr>
            <w:tcW w:w="0" w:type="auto"/>
            <w:noWrap/>
            <w:hideMark/>
          </w:tcPr>
          <w:p w14:paraId="1B6EE1B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104,0</w:t>
            </w:r>
          </w:p>
        </w:tc>
      </w:tr>
      <w:tr w:rsidR="00FF5852" w:rsidRPr="00B948AE" w14:paraId="6EBDB875"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4E5F1CF" w14:textId="77777777" w:rsidR="00FF5852" w:rsidRPr="00B948AE" w:rsidRDefault="00FF5852" w:rsidP="00576B1E">
            <w:pPr>
              <w:pStyle w:val="Tabelas"/>
              <w:rPr>
                <w:rFonts w:cs="Arial"/>
                <w:szCs w:val="20"/>
              </w:rPr>
            </w:pPr>
            <w:r w:rsidRPr="00B948AE">
              <w:rPr>
                <w:rFonts w:cs="Arial"/>
                <w:szCs w:val="20"/>
              </w:rPr>
              <w:t>2008</w:t>
            </w:r>
          </w:p>
        </w:tc>
        <w:tc>
          <w:tcPr>
            <w:tcW w:w="0" w:type="auto"/>
            <w:noWrap/>
            <w:hideMark/>
          </w:tcPr>
          <w:p w14:paraId="247A5915"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90,6</w:t>
            </w:r>
          </w:p>
        </w:tc>
        <w:tc>
          <w:tcPr>
            <w:tcW w:w="0" w:type="auto"/>
            <w:noWrap/>
            <w:hideMark/>
          </w:tcPr>
          <w:p w14:paraId="04B84E07"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140,5</w:t>
            </w:r>
          </w:p>
        </w:tc>
        <w:tc>
          <w:tcPr>
            <w:tcW w:w="0" w:type="auto"/>
            <w:noWrap/>
            <w:hideMark/>
          </w:tcPr>
          <w:p w14:paraId="2D961C6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154,5</w:t>
            </w:r>
          </w:p>
        </w:tc>
        <w:tc>
          <w:tcPr>
            <w:tcW w:w="0" w:type="auto"/>
            <w:noWrap/>
            <w:hideMark/>
          </w:tcPr>
          <w:p w14:paraId="72CBE47E"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128,5</w:t>
            </w:r>
          </w:p>
        </w:tc>
        <w:tc>
          <w:tcPr>
            <w:tcW w:w="0" w:type="auto"/>
            <w:noWrap/>
            <w:hideMark/>
          </w:tcPr>
          <w:p w14:paraId="1309B082"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10,1</w:t>
            </w:r>
          </w:p>
        </w:tc>
        <w:tc>
          <w:tcPr>
            <w:tcW w:w="0" w:type="auto"/>
            <w:noWrap/>
            <w:hideMark/>
          </w:tcPr>
          <w:p w14:paraId="75C5331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147,8</w:t>
            </w:r>
          </w:p>
        </w:tc>
        <w:tc>
          <w:tcPr>
            <w:tcW w:w="0" w:type="auto"/>
            <w:noWrap/>
            <w:hideMark/>
          </w:tcPr>
          <w:p w14:paraId="29458DE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85,9</w:t>
            </w:r>
          </w:p>
        </w:tc>
        <w:tc>
          <w:tcPr>
            <w:tcW w:w="0" w:type="auto"/>
            <w:noWrap/>
            <w:hideMark/>
          </w:tcPr>
          <w:p w14:paraId="6C610E9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81,3</w:t>
            </w:r>
          </w:p>
        </w:tc>
        <w:tc>
          <w:tcPr>
            <w:tcW w:w="0" w:type="auto"/>
            <w:noWrap/>
            <w:hideMark/>
          </w:tcPr>
          <w:p w14:paraId="627A6C02"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93,1</w:t>
            </w:r>
          </w:p>
        </w:tc>
        <w:tc>
          <w:tcPr>
            <w:tcW w:w="0" w:type="auto"/>
            <w:noWrap/>
            <w:hideMark/>
          </w:tcPr>
          <w:p w14:paraId="0D8E73F4"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39,7</w:t>
            </w:r>
          </w:p>
        </w:tc>
        <w:tc>
          <w:tcPr>
            <w:tcW w:w="0" w:type="auto"/>
            <w:noWrap/>
            <w:hideMark/>
          </w:tcPr>
          <w:p w14:paraId="2D030858"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221,9</w:t>
            </w:r>
          </w:p>
        </w:tc>
        <w:tc>
          <w:tcPr>
            <w:tcW w:w="0" w:type="auto"/>
            <w:noWrap/>
            <w:hideMark/>
          </w:tcPr>
          <w:p w14:paraId="6863F45A"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118,2</w:t>
            </w:r>
          </w:p>
        </w:tc>
        <w:tc>
          <w:tcPr>
            <w:tcW w:w="0" w:type="auto"/>
            <w:noWrap/>
            <w:hideMark/>
          </w:tcPr>
          <w:p w14:paraId="5DA21F7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66,8</w:t>
            </w:r>
          </w:p>
        </w:tc>
        <w:tc>
          <w:tcPr>
            <w:tcW w:w="0" w:type="auto"/>
            <w:noWrap/>
            <w:hideMark/>
          </w:tcPr>
          <w:p w14:paraId="2F9E4BA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299,3</w:t>
            </w:r>
          </w:p>
        </w:tc>
        <w:tc>
          <w:tcPr>
            <w:tcW w:w="0" w:type="auto"/>
            <w:noWrap/>
            <w:hideMark/>
          </w:tcPr>
          <w:p w14:paraId="66CA538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171,4</w:t>
            </w:r>
          </w:p>
        </w:tc>
        <w:tc>
          <w:tcPr>
            <w:tcW w:w="0" w:type="auto"/>
            <w:noWrap/>
            <w:hideMark/>
          </w:tcPr>
          <w:p w14:paraId="7AF39C3D"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179,2</w:t>
            </w:r>
          </w:p>
        </w:tc>
      </w:tr>
      <w:tr w:rsidR="00FF5852" w:rsidRPr="00B948AE" w14:paraId="72C18761"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5A5AB5" w14:textId="77777777" w:rsidR="00FF5852" w:rsidRPr="00B948AE" w:rsidRDefault="00FF5852" w:rsidP="00576B1E">
            <w:pPr>
              <w:pStyle w:val="Tabelas"/>
              <w:rPr>
                <w:rFonts w:cs="Arial"/>
                <w:szCs w:val="20"/>
              </w:rPr>
            </w:pPr>
            <w:r w:rsidRPr="00B948AE">
              <w:rPr>
                <w:rFonts w:cs="Arial"/>
                <w:szCs w:val="20"/>
              </w:rPr>
              <w:t>2009</w:t>
            </w:r>
          </w:p>
        </w:tc>
        <w:tc>
          <w:tcPr>
            <w:tcW w:w="0" w:type="auto"/>
            <w:noWrap/>
            <w:hideMark/>
          </w:tcPr>
          <w:p w14:paraId="4856DBD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231,9</w:t>
            </w:r>
          </w:p>
        </w:tc>
        <w:tc>
          <w:tcPr>
            <w:tcW w:w="0" w:type="auto"/>
            <w:noWrap/>
            <w:hideMark/>
          </w:tcPr>
          <w:p w14:paraId="473CE4A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90,0</w:t>
            </w:r>
          </w:p>
        </w:tc>
        <w:tc>
          <w:tcPr>
            <w:tcW w:w="0" w:type="auto"/>
            <w:noWrap/>
            <w:hideMark/>
          </w:tcPr>
          <w:p w14:paraId="061DC0A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159,2</w:t>
            </w:r>
          </w:p>
        </w:tc>
        <w:tc>
          <w:tcPr>
            <w:tcW w:w="0" w:type="auto"/>
            <w:noWrap/>
            <w:hideMark/>
          </w:tcPr>
          <w:p w14:paraId="3E75820B"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160,4</w:t>
            </w:r>
          </w:p>
        </w:tc>
        <w:tc>
          <w:tcPr>
            <w:tcW w:w="0" w:type="auto"/>
            <w:noWrap/>
            <w:hideMark/>
          </w:tcPr>
          <w:p w14:paraId="3D0AA7A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39,8</w:t>
            </w:r>
          </w:p>
        </w:tc>
        <w:tc>
          <w:tcPr>
            <w:tcW w:w="0" w:type="auto"/>
            <w:noWrap/>
            <w:hideMark/>
          </w:tcPr>
          <w:p w14:paraId="5CCD97D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33,9</w:t>
            </w:r>
          </w:p>
        </w:tc>
        <w:tc>
          <w:tcPr>
            <w:tcW w:w="0" w:type="auto"/>
            <w:noWrap/>
            <w:hideMark/>
          </w:tcPr>
          <w:p w14:paraId="5646F07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196,9</w:t>
            </w:r>
          </w:p>
        </w:tc>
        <w:tc>
          <w:tcPr>
            <w:tcW w:w="0" w:type="auto"/>
            <w:noWrap/>
            <w:hideMark/>
          </w:tcPr>
          <w:p w14:paraId="7A83EB81"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90,2</w:t>
            </w:r>
          </w:p>
        </w:tc>
        <w:tc>
          <w:tcPr>
            <w:tcW w:w="0" w:type="auto"/>
            <w:noWrap/>
            <w:hideMark/>
          </w:tcPr>
          <w:p w14:paraId="31EEB1B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101,6</w:t>
            </w:r>
          </w:p>
        </w:tc>
        <w:tc>
          <w:tcPr>
            <w:tcW w:w="0" w:type="auto"/>
            <w:noWrap/>
            <w:hideMark/>
          </w:tcPr>
          <w:p w14:paraId="2D25A5DC"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113,0</w:t>
            </w:r>
          </w:p>
        </w:tc>
        <w:tc>
          <w:tcPr>
            <w:tcW w:w="0" w:type="auto"/>
            <w:noWrap/>
            <w:hideMark/>
          </w:tcPr>
          <w:p w14:paraId="1858A89D"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63,3</w:t>
            </w:r>
          </w:p>
        </w:tc>
        <w:tc>
          <w:tcPr>
            <w:tcW w:w="0" w:type="auto"/>
            <w:noWrap/>
            <w:hideMark/>
          </w:tcPr>
          <w:p w14:paraId="1C4951A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92,6</w:t>
            </w:r>
          </w:p>
        </w:tc>
        <w:tc>
          <w:tcPr>
            <w:tcW w:w="0" w:type="auto"/>
            <w:noWrap/>
            <w:hideMark/>
          </w:tcPr>
          <w:p w14:paraId="43CE1323"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193,7</w:t>
            </w:r>
          </w:p>
        </w:tc>
        <w:tc>
          <w:tcPr>
            <w:tcW w:w="0" w:type="auto"/>
            <w:noWrap/>
            <w:hideMark/>
          </w:tcPr>
          <w:p w14:paraId="53C10AA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287,9</w:t>
            </w:r>
          </w:p>
        </w:tc>
        <w:tc>
          <w:tcPr>
            <w:tcW w:w="0" w:type="auto"/>
            <w:noWrap/>
            <w:hideMark/>
          </w:tcPr>
          <w:p w14:paraId="2FC2291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203,4</w:t>
            </w:r>
          </w:p>
        </w:tc>
        <w:tc>
          <w:tcPr>
            <w:tcW w:w="0" w:type="auto"/>
            <w:noWrap/>
            <w:hideMark/>
          </w:tcPr>
          <w:p w14:paraId="46B0412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228,3</w:t>
            </w:r>
          </w:p>
        </w:tc>
      </w:tr>
      <w:tr w:rsidR="00FF5852" w:rsidRPr="00B948AE" w14:paraId="7D2673C8"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73963E" w14:textId="77777777" w:rsidR="00FF5852" w:rsidRPr="00B948AE" w:rsidRDefault="00FF5852" w:rsidP="00576B1E">
            <w:pPr>
              <w:pStyle w:val="Tabelas"/>
              <w:rPr>
                <w:rFonts w:cs="Arial"/>
                <w:szCs w:val="20"/>
              </w:rPr>
            </w:pPr>
            <w:r w:rsidRPr="00B948AE">
              <w:rPr>
                <w:rFonts w:cs="Arial"/>
                <w:szCs w:val="20"/>
              </w:rPr>
              <w:t>2010</w:t>
            </w:r>
          </w:p>
        </w:tc>
        <w:tc>
          <w:tcPr>
            <w:tcW w:w="0" w:type="auto"/>
            <w:noWrap/>
            <w:hideMark/>
          </w:tcPr>
          <w:p w14:paraId="3E5781B2"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204,3</w:t>
            </w:r>
          </w:p>
        </w:tc>
        <w:tc>
          <w:tcPr>
            <w:tcW w:w="0" w:type="auto"/>
            <w:noWrap/>
            <w:hideMark/>
          </w:tcPr>
          <w:p w14:paraId="3E1753D8"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127,6</w:t>
            </w:r>
          </w:p>
        </w:tc>
        <w:tc>
          <w:tcPr>
            <w:tcW w:w="0" w:type="auto"/>
            <w:noWrap/>
            <w:hideMark/>
          </w:tcPr>
          <w:p w14:paraId="1FF85891"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164,6</w:t>
            </w:r>
          </w:p>
        </w:tc>
        <w:tc>
          <w:tcPr>
            <w:tcW w:w="0" w:type="auto"/>
            <w:noWrap/>
            <w:hideMark/>
          </w:tcPr>
          <w:p w14:paraId="156A7703"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165,5</w:t>
            </w:r>
          </w:p>
        </w:tc>
        <w:tc>
          <w:tcPr>
            <w:tcW w:w="0" w:type="auto"/>
            <w:noWrap/>
            <w:hideMark/>
          </w:tcPr>
          <w:p w14:paraId="30647ABE"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151,6</w:t>
            </w:r>
          </w:p>
        </w:tc>
        <w:tc>
          <w:tcPr>
            <w:tcW w:w="0" w:type="auto"/>
            <w:noWrap/>
            <w:hideMark/>
          </w:tcPr>
          <w:p w14:paraId="19C59DE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115,4</w:t>
            </w:r>
          </w:p>
        </w:tc>
        <w:tc>
          <w:tcPr>
            <w:tcW w:w="0" w:type="auto"/>
            <w:noWrap/>
            <w:hideMark/>
          </w:tcPr>
          <w:p w14:paraId="4D472FFC"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85,8</w:t>
            </w:r>
          </w:p>
        </w:tc>
        <w:tc>
          <w:tcPr>
            <w:tcW w:w="0" w:type="auto"/>
            <w:noWrap/>
            <w:hideMark/>
          </w:tcPr>
          <w:p w14:paraId="3F08AF90"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117,6</w:t>
            </w:r>
          </w:p>
        </w:tc>
        <w:tc>
          <w:tcPr>
            <w:tcW w:w="0" w:type="auto"/>
            <w:noWrap/>
            <w:hideMark/>
          </w:tcPr>
          <w:p w14:paraId="4B43F90F"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26,3</w:t>
            </w:r>
          </w:p>
        </w:tc>
        <w:tc>
          <w:tcPr>
            <w:tcW w:w="0" w:type="auto"/>
            <w:noWrap/>
            <w:hideMark/>
          </w:tcPr>
          <w:p w14:paraId="09B694D0"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97,7</w:t>
            </w:r>
          </w:p>
        </w:tc>
        <w:tc>
          <w:tcPr>
            <w:tcW w:w="0" w:type="auto"/>
            <w:noWrap/>
            <w:hideMark/>
          </w:tcPr>
          <w:p w14:paraId="3C77934E"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7,9</w:t>
            </w:r>
          </w:p>
        </w:tc>
        <w:tc>
          <w:tcPr>
            <w:tcW w:w="0" w:type="auto"/>
            <w:noWrap/>
            <w:hideMark/>
          </w:tcPr>
          <w:p w14:paraId="525AE376"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44,0</w:t>
            </w:r>
          </w:p>
        </w:tc>
        <w:tc>
          <w:tcPr>
            <w:tcW w:w="0" w:type="auto"/>
            <w:noWrap/>
            <w:hideMark/>
          </w:tcPr>
          <w:p w14:paraId="03D514B1"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129,9</w:t>
            </w:r>
          </w:p>
        </w:tc>
        <w:tc>
          <w:tcPr>
            <w:tcW w:w="0" w:type="auto"/>
            <w:noWrap/>
            <w:hideMark/>
          </w:tcPr>
          <w:p w14:paraId="20877037"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248,4</w:t>
            </w:r>
          </w:p>
        </w:tc>
        <w:tc>
          <w:tcPr>
            <w:tcW w:w="0" w:type="auto"/>
            <w:noWrap/>
            <w:hideMark/>
          </w:tcPr>
          <w:p w14:paraId="06E8C460"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126,9</w:t>
            </w:r>
          </w:p>
        </w:tc>
        <w:tc>
          <w:tcPr>
            <w:tcW w:w="0" w:type="auto"/>
            <w:noWrap/>
            <w:hideMark/>
          </w:tcPr>
          <w:p w14:paraId="2AC25AE9" w14:textId="77777777" w:rsidR="00FF5852" w:rsidRPr="00B948AE" w:rsidRDefault="00FF5852" w:rsidP="00576B1E">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168,4</w:t>
            </w:r>
          </w:p>
        </w:tc>
      </w:tr>
      <w:tr w:rsidR="00FF5852" w:rsidRPr="00B948AE" w14:paraId="5E2B94C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34C960" w14:textId="77777777" w:rsidR="00FF5852" w:rsidRPr="00B948AE" w:rsidRDefault="00FF5852" w:rsidP="00576B1E">
            <w:pPr>
              <w:pStyle w:val="Tabelas"/>
              <w:rPr>
                <w:rFonts w:cs="Arial"/>
                <w:szCs w:val="20"/>
              </w:rPr>
            </w:pPr>
            <w:r w:rsidRPr="00B948AE">
              <w:rPr>
                <w:rFonts w:cs="Arial"/>
                <w:szCs w:val="20"/>
              </w:rPr>
              <w:t>2011</w:t>
            </w:r>
          </w:p>
        </w:tc>
        <w:tc>
          <w:tcPr>
            <w:tcW w:w="0" w:type="auto"/>
            <w:noWrap/>
            <w:hideMark/>
          </w:tcPr>
          <w:p w14:paraId="4F1E3C5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98,7</w:t>
            </w:r>
          </w:p>
        </w:tc>
        <w:tc>
          <w:tcPr>
            <w:tcW w:w="0" w:type="auto"/>
            <w:noWrap/>
            <w:hideMark/>
          </w:tcPr>
          <w:p w14:paraId="55FCE47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176,8</w:t>
            </w:r>
          </w:p>
        </w:tc>
        <w:tc>
          <w:tcPr>
            <w:tcW w:w="0" w:type="auto"/>
            <w:noWrap/>
            <w:hideMark/>
          </w:tcPr>
          <w:p w14:paraId="61D5786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139,2</w:t>
            </w:r>
          </w:p>
        </w:tc>
        <w:tc>
          <w:tcPr>
            <w:tcW w:w="0" w:type="auto"/>
            <w:noWrap/>
            <w:hideMark/>
          </w:tcPr>
          <w:p w14:paraId="5579ED93"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138,2</w:t>
            </w:r>
          </w:p>
        </w:tc>
        <w:tc>
          <w:tcPr>
            <w:tcW w:w="0" w:type="auto"/>
            <w:noWrap/>
            <w:hideMark/>
          </w:tcPr>
          <w:p w14:paraId="419C0388"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70,4</w:t>
            </w:r>
          </w:p>
        </w:tc>
        <w:tc>
          <w:tcPr>
            <w:tcW w:w="0" w:type="auto"/>
            <w:noWrap/>
            <w:hideMark/>
          </w:tcPr>
          <w:p w14:paraId="19405E2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108,3</w:t>
            </w:r>
          </w:p>
        </w:tc>
        <w:tc>
          <w:tcPr>
            <w:tcW w:w="0" w:type="auto"/>
            <w:noWrap/>
            <w:hideMark/>
          </w:tcPr>
          <w:p w14:paraId="556917FF"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4,4</w:t>
            </w:r>
          </w:p>
        </w:tc>
        <w:tc>
          <w:tcPr>
            <w:tcW w:w="0" w:type="auto"/>
            <w:noWrap/>
            <w:hideMark/>
          </w:tcPr>
          <w:p w14:paraId="3BCA67F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61,0</w:t>
            </w:r>
          </w:p>
        </w:tc>
        <w:tc>
          <w:tcPr>
            <w:tcW w:w="0" w:type="auto"/>
            <w:noWrap/>
            <w:hideMark/>
          </w:tcPr>
          <w:p w14:paraId="5F02DF12"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65,8</w:t>
            </w:r>
          </w:p>
        </w:tc>
        <w:tc>
          <w:tcPr>
            <w:tcW w:w="0" w:type="auto"/>
            <w:noWrap/>
            <w:hideMark/>
          </w:tcPr>
          <w:p w14:paraId="0C3490CE"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180,4</w:t>
            </w:r>
          </w:p>
        </w:tc>
        <w:tc>
          <w:tcPr>
            <w:tcW w:w="0" w:type="auto"/>
            <w:noWrap/>
            <w:hideMark/>
          </w:tcPr>
          <w:p w14:paraId="57A3EB74"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260,5</w:t>
            </w:r>
          </w:p>
        </w:tc>
        <w:tc>
          <w:tcPr>
            <w:tcW w:w="0" w:type="auto"/>
            <w:noWrap/>
            <w:hideMark/>
          </w:tcPr>
          <w:p w14:paraId="468C98F5"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168,9</w:t>
            </w:r>
          </w:p>
        </w:tc>
        <w:tc>
          <w:tcPr>
            <w:tcW w:w="0" w:type="auto"/>
            <w:noWrap/>
            <w:hideMark/>
          </w:tcPr>
          <w:p w14:paraId="1AD4C45A"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53,4</w:t>
            </w:r>
          </w:p>
        </w:tc>
        <w:tc>
          <w:tcPr>
            <w:tcW w:w="0" w:type="auto"/>
            <w:noWrap/>
            <w:hideMark/>
          </w:tcPr>
          <w:p w14:paraId="6F7D5FE6"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192,2</w:t>
            </w:r>
          </w:p>
        </w:tc>
        <w:tc>
          <w:tcPr>
            <w:tcW w:w="0" w:type="auto"/>
            <w:noWrap/>
            <w:hideMark/>
          </w:tcPr>
          <w:p w14:paraId="37D4E507"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152,2</w:t>
            </w:r>
          </w:p>
        </w:tc>
        <w:tc>
          <w:tcPr>
            <w:tcW w:w="0" w:type="auto"/>
            <w:noWrap/>
            <w:hideMark/>
          </w:tcPr>
          <w:p w14:paraId="7D631BB9" w14:textId="77777777" w:rsidR="00FF5852" w:rsidRPr="00B948AE" w:rsidRDefault="00FF5852" w:rsidP="00576B1E">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132,6</w:t>
            </w:r>
          </w:p>
        </w:tc>
      </w:tr>
    </w:tbl>
    <w:p w14:paraId="48F7407A" w14:textId="77777777" w:rsidR="00B948AE" w:rsidRDefault="00B948AE" w:rsidP="00ED2807">
      <w:pPr>
        <w:rPr>
          <w:noProof/>
        </w:rPr>
        <w:sectPr w:rsidR="00B948AE" w:rsidSect="00B948AE">
          <w:pgSz w:w="16840" w:h="11907" w:orient="landscape" w:code="9"/>
          <w:pgMar w:top="1134" w:right="1701" w:bottom="1134" w:left="1134" w:header="567" w:footer="284" w:gutter="0"/>
          <w:cols w:space="720"/>
          <w:titlePg/>
          <w:docGrid w:linePitch="326"/>
        </w:sectPr>
      </w:pPr>
    </w:p>
    <w:p w14:paraId="50716C46" w14:textId="77777777" w:rsidR="00ED2807" w:rsidRDefault="00ED2807" w:rsidP="00ED2807">
      <w:pPr>
        <w:rPr>
          <w:noProof/>
        </w:rPr>
      </w:pPr>
    </w:p>
    <w:p w14:paraId="2A539F1C" w14:textId="77777777" w:rsidR="00751D4D" w:rsidRPr="0050429F" w:rsidRDefault="005E4C12" w:rsidP="00217F1D">
      <w:pPr>
        <w:pStyle w:val="Figura"/>
      </w:pPr>
      <w:r>
        <w:drawing>
          <wp:inline distT="0" distB="0" distL="0" distR="0" wp14:anchorId="19268B36" wp14:editId="76B750E9">
            <wp:extent cx="4671702" cy="2153609"/>
            <wp:effectExtent l="10156" t="4756" r="6982" b="0"/>
            <wp:docPr id="25"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50BBB4E" w14:textId="77777777" w:rsidR="00751D4D" w:rsidRPr="0050429F" w:rsidRDefault="005E4C12" w:rsidP="00217F1D">
      <w:pPr>
        <w:pStyle w:val="Figura"/>
        <w:rPr>
          <w:color w:val="auto"/>
        </w:rPr>
      </w:pPr>
      <w:r>
        <w:drawing>
          <wp:inline distT="0" distB="0" distL="0" distR="0" wp14:anchorId="71A7E09F" wp14:editId="506115D8">
            <wp:extent cx="4671702" cy="2153609"/>
            <wp:effectExtent l="10156" t="4756" r="6982" b="0"/>
            <wp:docPr id="26"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0E1D79C7" w14:textId="77777777" w:rsidR="00751D4D" w:rsidRPr="0050429F" w:rsidRDefault="005E4C12" w:rsidP="00217F1D">
      <w:pPr>
        <w:pStyle w:val="Figura"/>
        <w:rPr>
          <w:color w:val="auto"/>
        </w:rPr>
      </w:pPr>
      <w:r>
        <w:drawing>
          <wp:inline distT="0" distB="0" distL="0" distR="0" wp14:anchorId="378FD078" wp14:editId="233D4CA2">
            <wp:extent cx="4671702" cy="2153609"/>
            <wp:effectExtent l="10156" t="4756" r="6982" b="0"/>
            <wp:docPr id="27"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BD583FD" w14:textId="77777777" w:rsidR="00751D4D" w:rsidRPr="0050429F" w:rsidRDefault="005E4C12" w:rsidP="00217F1D">
      <w:pPr>
        <w:pStyle w:val="Figura"/>
        <w:rPr>
          <w:color w:val="auto"/>
        </w:rPr>
      </w:pPr>
      <w:r>
        <w:lastRenderedPageBreak/>
        <w:drawing>
          <wp:inline distT="0" distB="0" distL="0" distR="0" wp14:anchorId="01B1AFCF" wp14:editId="18B23A38">
            <wp:extent cx="4671702" cy="2153609"/>
            <wp:effectExtent l="10156" t="4756" r="6982" b="0"/>
            <wp:docPr id="28"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9353954" w14:textId="77777777" w:rsidR="00ED2807" w:rsidRDefault="00ED2807" w:rsidP="00751D4D">
      <w:pPr>
        <w:rPr>
          <w:b/>
          <w:u w:val="single"/>
        </w:rPr>
      </w:pPr>
    </w:p>
    <w:p w14:paraId="39E5431A" w14:textId="77777777" w:rsidR="00751D4D" w:rsidRDefault="00751D4D" w:rsidP="00751D4D">
      <w:pPr>
        <w:rPr>
          <w:b/>
          <w:u w:val="single"/>
        </w:rPr>
      </w:pPr>
      <w:r w:rsidRPr="008E2960">
        <w:rPr>
          <w:b/>
          <w:u w:val="single"/>
        </w:rPr>
        <w:t>Classificação Climática e Umidade Relativa</w:t>
      </w:r>
    </w:p>
    <w:p w14:paraId="2B4C1264" w14:textId="77777777" w:rsidR="00751D4D" w:rsidRPr="009775BD" w:rsidRDefault="00751D4D" w:rsidP="00751D4D">
      <w:pPr>
        <w:tabs>
          <w:tab w:val="left" w:pos="0"/>
        </w:tabs>
        <w:rPr>
          <w:rFonts w:cs="Arial"/>
          <w:szCs w:val="22"/>
        </w:rPr>
      </w:pPr>
      <w:r w:rsidRPr="009775BD">
        <w:rPr>
          <w:rFonts w:cs="Arial"/>
          <w:szCs w:val="22"/>
        </w:rPr>
        <w:t>Segundo a classificação de Köeppen, o clima da região Oeste do Paraná é Cfa, subtropical úmido mesotérmico, com tendência à concentração de chuvas nos meses de verão, sem estação seca definida. A média das temperaturas dos meses mais quentes é superior a 22</w:t>
      </w:r>
      <w:r w:rsidRPr="009775BD">
        <w:rPr>
          <w:rFonts w:cs="Arial"/>
          <w:szCs w:val="22"/>
        </w:rPr>
        <w:sym w:font="Symbol" w:char="F0B0"/>
      </w:r>
      <w:r w:rsidRPr="009775BD">
        <w:rPr>
          <w:rFonts w:cs="Arial"/>
          <w:szCs w:val="22"/>
        </w:rPr>
        <w:t>C e a dos meses mais frios é inferior a 18</w:t>
      </w:r>
      <w:r w:rsidRPr="009775BD">
        <w:rPr>
          <w:rFonts w:cs="Arial"/>
          <w:szCs w:val="22"/>
        </w:rPr>
        <w:sym w:font="Symbol" w:char="F0B0"/>
      </w:r>
      <w:r w:rsidRPr="009775BD">
        <w:rPr>
          <w:rFonts w:cs="Arial"/>
          <w:szCs w:val="22"/>
        </w:rPr>
        <w:t>C.</w:t>
      </w:r>
    </w:p>
    <w:p w14:paraId="206A46EB" w14:textId="77777777" w:rsidR="00751D4D" w:rsidRDefault="00751D4D" w:rsidP="00751D4D">
      <w:r>
        <w:t>O sistema de classificação climática de Köppen, baseado na vegetação, temperatura e pluviosidade, apresenta um código de letras que designam grandes grupos e subgrupos climáticos, além de subdivisões para distinguir características estacionais de temperatura e pluviosidade (TREWARTHA &amp; HORN, 1980).</w:t>
      </w:r>
    </w:p>
    <w:p w14:paraId="282F6EE1" w14:textId="77777777" w:rsidR="00751D4D" w:rsidRDefault="00751D4D" w:rsidP="00751D4D">
      <w:r>
        <w:t>Traçado da carta - Utilizando a série de dados do IAPAR até 1998, foram identificados dois tipos climáticos: Cfa e Cfb, que são descritos a seguir:</w:t>
      </w:r>
    </w:p>
    <w:p w14:paraId="3EBD687C" w14:textId="77777777" w:rsidR="00751D4D" w:rsidRDefault="00751D4D" w:rsidP="00751D4D">
      <w:r>
        <w:t>Cfa - Clima subtropical; temperatura média no mês mais frio inferior a 18°C (mesotérmico) e temperatura média no mês mais quente acima de 22°C, com verões quentes, geadas pouco frequentes e tendência de concentração das chuvas nos meses de verão, contudo sem estação seca definida.</w:t>
      </w:r>
    </w:p>
    <w:p w14:paraId="035E201D" w14:textId="77777777" w:rsidR="00751D4D" w:rsidRDefault="00751D4D" w:rsidP="00751D4D">
      <w:r>
        <w:t>Cfb - Clima temperado propriamente dito; temperatura média no mês mais frio abaixo de 18°C (mesotérmico), com verões frescos, temperatura média no mês mais quente abaixo de 22°C e sem estação seca definida.</w:t>
      </w:r>
    </w:p>
    <w:p w14:paraId="4D029B74" w14:textId="77777777" w:rsidR="00751D4D" w:rsidRDefault="00751D4D" w:rsidP="00751D4D">
      <w:r>
        <w:lastRenderedPageBreak/>
        <w:t>A definição das áreas com esses dois tipos climáticos foi feita dentro do SPRING, cruzando-se os mapas de temperatura e precipitação.</w:t>
      </w:r>
    </w:p>
    <w:p w14:paraId="78127D57" w14:textId="77777777" w:rsidR="00751D4D" w:rsidRDefault="00751D4D" w:rsidP="00751D4D">
      <w:r>
        <w:t>A carta de umidade relativa média anual foi traçada com intervalos de 5 %, utilizando séries com 20 anos de dados diários de leituras de termômetro de bulbo seco e bulbo úmido.</w:t>
      </w:r>
    </w:p>
    <w:tbl>
      <w:tblPr>
        <w:tblW w:w="10658" w:type="dxa"/>
        <w:jc w:val="center"/>
        <w:tblLayout w:type="fixed"/>
        <w:tblLook w:val="04A0" w:firstRow="1" w:lastRow="0" w:firstColumn="1" w:lastColumn="0" w:noHBand="0" w:noVBand="1"/>
      </w:tblPr>
      <w:tblGrid>
        <w:gridCol w:w="5329"/>
        <w:gridCol w:w="5329"/>
      </w:tblGrid>
      <w:tr w:rsidR="00751D4D" w14:paraId="4BC6AC2A" w14:textId="77777777" w:rsidTr="007C319B">
        <w:trPr>
          <w:jc w:val="center"/>
        </w:trPr>
        <w:tc>
          <w:tcPr>
            <w:tcW w:w="5329" w:type="dxa"/>
            <w:vAlign w:val="center"/>
          </w:tcPr>
          <w:p w14:paraId="785F6864" w14:textId="77777777" w:rsidR="00751D4D" w:rsidRPr="007C319B" w:rsidRDefault="005E4C12" w:rsidP="007C319B">
            <w:pPr>
              <w:keepNext/>
              <w:spacing w:after="0" w:afterAutospacing="0" w:line="240" w:lineRule="auto"/>
              <w:ind w:left="34" w:firstLine="0"/>
              <w:jc w:val="center"/>
              <w:rPr>
                <w:sz w:val="20"/>
              </w:rPr>
            </w:pPr>
            <w:r>
              <w:rPr>
                <w:noProof/>
                <w:sz w:val="20"/>
              </w:rPr>
              <w:drawing>
                <wp:inline distT="0" distB="0" distL="0" distR="0" wp14:anchorId="08703BA9" wp14:editId="54AD672F">
                  <wp:extent cx="3242945" cy="2115820"/>
                  <wp:effectExtent l="19050" t="0" r="0" b="0"/>
                  <wp:docPr id="29"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54" cstate="print"/>
                          <a:srcRect t="10553"/>
                          <a:stretch>
                            <a:fillRect/>
                          </a:stretch>
                        </pic:blipFill>
                        <pic:spPr bwMode="auto">
                          <a:xfrm>
                            <a:off x="0" y="0"/>
                            <a:ext cx="3242945" cy="2115820"/>
                          </a:xfrm>
                          <a:prstGeom prst="rect">
                            <a:avLst/>
                          </a:prstGeom>
                          <a:noFill/>
                          <a:ln w="9525">
                            <a:noFill/>
                            <a:miter lim="800000"/>
                            <a:headEnd/>
                            <a:tailEnd/>
                          </a:ln>
                        </pic:spPr>
                      </pic:pic>
                    </a:graphicData>
                  </a:graphic>
                </wp:inline>
              </w:drawing>
            </w:r>
          </w:p>
          <w:p w14:paraId="7F34B2D8" w14:textId="04DDD1F3" w:rsidR="00751D4D" w:rsidRDefault="00751D4D" w:rsidP="007C319B">
            <w:pPr>
              <w:pStyle w:val="Legenda"/>
              <w:framePr w:wrap="auto"/>
              <w:pBdr>
                <w:top w:val="none" w:sz="0" w:space="0" w:color="auto"/>
                <w:left w:val="none" w:sz="0" w:space="0" w:color="auto"/>
                <w:bottom w:val="none" w:sz="0" w:space="0" w:color="auto"/>
                <w:right w:val="none" w:sz="0" w:space="0" w:color="auto"/>
              </w:pBdr>
            </w:pPr>
            <w:bookmarkStart w:id="108" w:name="_Toc320604540"/>
            <w:bookmarkStart w:id="109" w:name="_Toc334025781"/>
            <w:r>
              <w:t xml:space="preserve">Figura </w:t>
            </w:r>
            <w:fldSimple w:instr=" SEQ Figura \* ARABIC ">
              <w:r w:rsidR="0051232E">
                <w:rPr>
                  <w:noProof/>
                </w:rPr>
                <w:t>24</w:t>
              </w:r>
            </w:fldSimple>
            <w:r>
              <w:t xml:space="preserve"> - Classificação Climática do Paraná</w:t>
            </w:r>
            <w:bookmarkEnd w:id="108"/>
            <w:bookmarkEnd w:id="109"/>
          </w:p>
        </w:tc>
        <w:tc>
          <w:tcPr>
            <w:tcW w:w="5329" w:type="dxa"/>
            <w:vAlign w:val="center"/>
          </w:tcPr>
          <w:p w14:paraId="23BE05AD" w14:textId="77777777" w:rsidR="00751D4D" w:rsidRPr="007C319B" w:rsidRDefault="005E4C12" w:rsidP="007C319B">
            <w:pPr>
              <w:keepNext/>
              <w:spacing w:after="0" w:afterAutospacing="0" w:line="240" w:lineRule="auto"/>
              <w:ind w:left="34" w:firstLine="0"/>
              <w:jc w:val="center"/>
              <w:rPr>
                <w:sz w:val="20"/>
              </w:rPr>
            </w:pPr>
            <w:r>
              <w:rPr>
                <w:noProof/>
                <w:sz w:val="20"/>
              </w:rPr>
              <w:drawing>
                <wp:inline distT="0" distB="0" distL="0" distR="0" wp14:anchorId="1B5C5709" wp14:editId="4083A965">
                  <wp:extent cx="3242945" cy="2126615"/>
                  <wp:effectExtent l="19050" t="0" r="0" b="0"/>
                  <wp:docPr id="30"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pic:cNvPicPr>
                            <a:picLocks noChangeAspect="1" noChangeArrowheads="1"/>
                          </pic:cNvPicPr>
                        </pic:nvPicPr>
                        <pic:blipFill>
                          <a:blip r:embed="rId55" cstate="print"/>
                          <a:srcRect t="9799"/>
                          <a:stretch>
                            <a:fillRect/>
                          </a:stretch>
                        </pic:blipFill>
                        <pic:spPr bwMode="auto">
                          <a:xfrm>
                            <a:off x="0" y="0"/>
                            <a:ext cx="3242945" cy="2126615"/>
                          </a:xfrm>
                          <a:prstGeom prst="rect">
                            <a:avLst/>
                          </a:prstGeom>
                          <a:noFill/>
                          <a:ln w="9525">
                            <a:noFill/>
                            <a:miter lim="800000"/>
                            <a:headEnd/>
                            <a:tailEnd/>
                          </a:ln>
                        </pic:spPr>
                      </pic:pic>
                    </a:graphicData>
                  </a:graphic>
                </wp:inline>
              </w:drawing>
            </w:r>
          </w:p>
          <w:p w14:paraId="4BEC8567" w14:textId="37F95A5C" w:rsidR="00751D4D" w:rsidRDefault="00751D4D" w:rsidP="007C319B">
            <w:pPr>
              <w:pStyle w:val="Legenda"/>
              <w:framePr w:wrap="auto"/>
              <w:pBdr>
                <w:top w:val="none" w:sz="0" w:space="0" w:color="auto"/>
                <w:left w:val="none" w:sz="0" w:space="0" w:color="auto"/>
                <w:bottom w:val="none" w:sz="0" w:space="0" w:color="auto"/>
                <w:right w:val="none" w:sz="0" w:space="0" w:color="auto"/>
              </w:pBdr>
            </w:pPr>
            <w:bookmarkStart w:id="110" w:name="_Toc320604541"/>
            <w:bookmarkStart w:id="111" w:name="_Toc334025782"/>
            <w:r>
              <w:t xml:space="preserve">Figura </w:t>
            </w:r>
            <w:fldSimple w:instr=" SEQ Figura \* ARABIC ">
              <w:r w:rsidR="0051232E">
                <w:rPr>
                  <w:noProof/>
                </w:rPr>
                <w:t>25</w:t>
              </w:r>
            </w:fldSimple>
            <w:r>
              <w:t xml:space="preserve"> - Umidade Relativa Anual do Paraná</w:t>
            </w:r>
            <w:bookmarkEnd w:id="110"/>
            <w:bookmarkEnd w:id="111"/>
          </w:p>
        </w:tc>
      </w:tr>
    </w:tbl>
    <w:p w14:paraId="1FC7A8BE" w14:textId="77777777" w:rsidR="00ED2807" w:rsidRDefault="00ED2807" w:rsidP="00ED2807">
      <w:bookmarkStart w:id="112" w:name="_Toc321148600"/>
      <w:bookmarkStart w:id="113" w:name="_Toc322509048"/>
    </w:p>
    <w:p w14:paraId="49A14090" w14:textId="77777777" w:rsidR="00751D4D" w:rsidRPr="00751D4D" w:rsidRDefault="00751D4D" w:rsidP="00751D4D">
      <w:pPr>
        <w:pStyle w:val="Ttulo4"/>
        <w:rPr>
          <w:color w:val="auto"/>
        </w:rPr>
      </w:pPr>
      <w:bookmarkStart w:id="114" w:name="_Toc334025650"/>
      <w:r w:rsidRPr="00751D4D">
        <w:rPr>
          <w:color w:val="auto"/>
        </w:rPr>
        <w:t>Informações Geológicas</w:t>
      </w:r>
      <w:bookmarkEnd w:id="112"/>
      <w:bookmarkEnd w:id="113"/>
      <w:bookmarkEnd w:id="114"/>
    </w:p>
    <w:p w14:paraId="4A36AF5A" w14:textId="77777777" w:rsidR="00751D4D" w:rsidRPr="00751D4D" w:rsidRDefault="00751D4D" w:rsidP="00751D4D">
      <w:pPr>
        <w:rPr>
          <w:b/>
          <w:color w:val="auto"/>
          <w:u w:val="single"/>
        </w:rPr>
      </w:pPr>
      <w:r w:rsidRPr="00751D4D">
        <w:rPr>
          <w:b/>
          <w:color w:val="auto"/>
          <w:u w:val="single"/>
        </w:rPr>
        <w:t>Natureza e camadas constituintes do subsolo</w:t>
      </w:r>
    </w:p>
    <w:p w14:paraId="2EF1DDC6" w14:textId="77777777" w:rsidR="00751D4D" w:rsidRPr="00404140" w:rsidRDefault="00751D4D" w:rsidP="00751D4D">
      <w:pPr>
        <w:rPr>
          <w:rFonts w:cs="Arial"/>
          <w:szCs w:val="22"/>
        </w:rPr>
      </w:pPr>
      <w:r w:rsidRPr="00404140">
        <w:rPr>
          <w:rFonts w:cs="Arial"/>
          <w:szCs w:val="22"/>
        </w:rPr>
        <w:t>O substrato rochoso do município de São José das Palmeiras é formado por rochas ígneas básicas da Formação Serra Geral, compostas por basaltos maciços e amigdalóides, afaníticos, cinzentos a pretos, raramente andesitos, e intercalações de arenitos finos. Essas rochas têm baixo índice de vulnerabilidade à denudação (1,5), com alta resistência ao intemperismo e erosão.</w:t>
      </w:r>
    </w:p>
    <w:p w14:paraId="0FD5B2C0" w14:textId="77777777" w:rsidR="00751D4D" w:rsidRPr="00404140" w:rsidRDefault="00751D4D" w:rsidP="00751D4D">
      <w:pPr>
        <w:rPr>
          <w:rFonts w:cs="Arial"/>
          <w:szCs w:val="22"/>
        </w:rPr>
      </w:pPr>
      <w:r w:rsidRPr="00404140">
        <w:rPr>
          <w:rFonts w:cs="Arial"/>
          <w:szCs w:val="22"/>
        </w:rPr>
        <w:t xml:space="preserve">As indicações geológicas para o planejamento são: Solos de Baixios – com declividade entre 0 a 5% presentes em aproximadamente menos de 30% da área urbana, são planícies aluvionares em áreas de baixios e fundos de vale possuem nível freático raso ou aflorante, solo argiloso, alta plasticidade e compressível. São áreas sujeitas a enchentes e inundações, áreas de equilíbrio hidrológico, áreas planas com possibilidade de circulação interna – aterro e sistema de drenagem eficiente, sendo considerada apta a ocupação com restrições. Solos Argilosos (latossolos) – com declividade entre 15 e 30% </w:t>
      </w:r>
      <w:r w:rsidRPr="00404140">
        <w:rPr>
          <w:rFonts w:cs="Arial"/>
          <w:szCs w:val="22"/>
        </w:rPr>
        <w:lastRenderedPageBreak/>
        <w:t>presentes em aproximadamente menos de 15% da área urbana. São áreas de solos argilosos rasos (1m), em encostas íngremes, suscetíveis a erosão linear – sulcos. Estas áreas apresentam processos erosivos localizados e precisam de adequação de sistemas de drenagem, circulação e edificações, tendo sido considerados aptos a ocupação com restrições. Solos argilosos (latossolos) – com declividade entre 0 e 15%, presentes em aproximadamente 50% da área urbana. São áreas aplainadas em relevo suave e onduladas de vertentes longas com grande amplitude de solos argilosos com média profundidade (1 a 5m) e boa capacidade de suporte de carga.</w:t>
      </w:r>
    </w:p>
    <w:p w14:paraId="14371D9C" w14:textId="77777777" w:rsidR="00751D4D" w:rsidRPr="00404140" w:rsidRDefault="00751D4D" w:rsidP="00751D4D">
      <w:pPr>
        <w:rPr>
          <w:rFonts w:cs="Arial"/>
          <w:szCs w:val="22"/>
        </w:rPr>
      </w:pPr>
      <w:r w:rsidRPr="00404140">
        <w:rPr>
          <w:rFonts w:cs="Arial"/>
          <w:szCs w:val="22"/>
        </w:rPr>
        <w:t>O solo do município de São José das Palmeiras, Segundo Mineropar, é composto por solos argilosos – latossolos (90%), que tem como características apresentarem pouca suscetibilidade à erosão somente nas áreas próximas aos rios e fundos de vales. Na área urbana a declividade é suave, variando de 0 a 10%, presente em aproximadamente em toda a malha viária, sendo a Avenida Principal (Av. José Bonifácio) que corta a sede urbana o ponto mais alto com declividades suaves na direção norte e sul, estabelecendo áreas com características geotécnicas adequadas a ocupação com facilidades na implantação de infra-estrutura enterrada e vias de circulação.</w:t>
      </w:r>
    </w:p>
    <w:p w14:paraId="2177A372" w14:textId="77777777" w:rsidR="00751D4D" w:rsidRDefault="00751D4D" w:rsidP="00751D4D"/>
    <w:p w14:paraId="05C6019E" w14:textId="77777777" w:rsidR="00751D4D" w:rsidRPr="008952DD" w:rsidRDefault="00751D4D" w:rsidP="00751D4D">
      <w:pPr>
        <w:ind w:firstLine="0"/>
        <w:rPr>
          <w:rFonts w:cs="Arial"/>
          <w:b/>
          <w:bCs/>
          <w:color w:val="2A2A2A"/>
          <w:szCs w:val="22"/>
          <w:u w:val="single"/>
          <w:shd w:val="clear" w:color="auto" w:fill="FFFFFF"/>
        </w:rPr>
      </w:pPr>
      <w:r w:rsidRPr="008952DD">
        <w:rPr>
          <w:rFonts w:cs="Arial"/>
          <w:b/>
          <w:bCs/>
          <w:color w:val="2A2A2A"/>
          <w:szCs w:val="22"/>
          <w:u w:val="single"/>
          <w:shd w:val="clear" w:color="auto" w:fill="FFFFFF"/>
        </w:rPr>
        <w:t>Níveis de lençol freático e relatórios de sondagens e de ensaios do solo</w:t>
      </w:r>
    </w:p>
    <w:p w14:paraId="1838BC87" w14:textId="77777777" w:rsidR="00E46345" w:rsidRDefault="00E46345" w:rsidP="00E46345">
      <w:pPr>
        <w:pStyle w:val="NormalWeb"/>
        <w:spacing w:before="0" w:beforeAutospacing="0" w:after="0" w:afterAutospacing="0"/>
      </w:pPr>
      <w:r>
        <w:t xml:space="preserve">De acordo com a geóloga </w:t>
      </w:r>
      <w:r w:rsidRPr="00B57A86">
        <w:t>Maria Elizabeth Eastwood Vaine</w:t>
      </w:r>
      <w:r>
        <w:t>, da Mineropar, “</w:t>
      </w:r>
      <w:r w:rsidRPr="008E090F">
        <w:rPr>
          <w:i/>
        </w:rPr>
        <w:t>No tocante a lençol freático não há dados organizados, apenas relatórios esparsos. Numa região dessa extensão não será possível estabelecer uma média confiável, para os diferentes tipos de solos, substrato rochoso e mesmo posição no relevo.</w:t>
      </w:r>
      <w:r>
        <w:rPr>
          <w:i/>
        </w:rPr>
        <w:t>”</w:t>
      </w:r>
    </w:p>
    <w:p w14:paraId="53A54E60" w14:textId="77777777" w:rsidR="00751D4D" w:rsidRDefault="00751D4D" w:rsidP="00E46345">
      <w:r w:rsidRPr="002D05A1">
        <w:t xml:space="preserve">Os níveis de lençol freático para </w:t>
      </w:r>
      <w:r w:rsidR="004831C1">
        <w:t>São José das Palemiras</w:t>
      </w:r>
      <w:r w:rsidRPr="002D05A1">
        <w:t xml:space="preserve"> será apresentado pelo estudo de Sondagem do solo, no momento do estudo de projeto do Engenharia, tendo assim a precisão requerida para projeto, não se baseando assim, em estudos alheios para fim de comparação de nível lençol freático.</w:t>
      </w:r>
    </w:p>
    <w:p w14:paraId="07BC8FB8" w14:textId="77777777" w:rsidR="0050429F" w:rsidRPr="008952DD" w:rsidRDefault="0050429F" w:rsidP="00404140">
      <w:pPr>
        <w:shd w:val="clear" w:color="auto" w:fill="FFFFFF"/>
        <w:spacing w:before="0" w:beforeAutospacing="0" w:after="0" w:afterAutospacing="0"/>
        <w:ind w:firstLine="0"/>
        <w:jc w:val="left"/>
        <w:rPr>
          <w:rFonts w:cs="Arial"/>
          <w:color w:val="2A2A2A"/>
          <w:szCs w:val="22"/>
        </w:rPr>
      </w:pPr>
    </w:p>
    <w:p w14:paraId="67E24D53" w14:textId="77777777" w:rsidR="00751D4D" w:rsidRPr="008E090F" w:rsidRDefault="00751D4D" w:rsidP="00751D4D">
      <w:pPr>
        <w:rPr>
          <w:b/>
          <w:u w:val="single"/>
        </w:rPr>
      </w:pPr>
      <w:r w:rsidRPr="008E090F">
        <w:rPr>
          <w:b/>
          <w:u w:val="single"/>
        </w:rPr>
        <w:t>Mapas Geológicos</w:t>
      </w:r>
    </w:p>
    <w:p w14:paraId="6FBD4DEE" w14:textId="77777777" w:rsidR="00404919" w:rsidRDefault="005E4C12" w:rsidP="00217F1D">
      <w:pPr>
        <w:pStyle w:val="Figura"/>
      </w:pPr>
      <w:r>
        <w:lastRenderedPageBreak/>
        <w:drawing>
          <wp:inline distT="0" distB="0" distL="0" distR="0" wp14:anchorId="16065937" wp14:editId="0C995E70">
            <wp:extent cx="4327525" cy="3179445"/>
            <wp:effectExtent l="19050" t="0" r="0" b="0"/>
            <wp:docPr id="31"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56" cstate="print"/>
                    <a:srcRect/>
                    <a:stretch>
                      <a:fillRect/>
                    </a:stretch>
                  </pic:blipFill>
                  <pic:spPr bwMode="auto">
                    <a:xfrm>
                      <a:off x="0" y="0"/>
                      <a:ext cx="4327525" cy="3179445"/>
                    </a:xfrm>
                    <a:prstGeom prst="rect">
                      <a:avLst/>
                    </a:prstGeom>
                    <a:noFill/>
                    <a:ln w="9525">
                      <a:noFill/>
                      <a:miter lim="800000"/>
                      <a:headEnd/>
                      <a:tailEnd/>
                    </a:ln>
                  </pic:spPr>
                </pic:pic>
              </a:graphicData>
            </a:graphic>
          </wp:inline>
        </w:drawing>
      </w:r>
    </w:p>
    <w:p w14:paraId="4C638910" w14:textId="03B671AA" w:rsidR="009E396D" w:rsidRDefault="009E396D" w:rsidP="0050429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rPr>
          <w:rStyle w:val="nfase"/>
          <w:i w:val="0"/>
          <w:iCs w:val="0"/>
        </w:rPr>
      </w:pPr>
      <w:bookmarkStart w:id="115" w:name="_Toc334025783"/>
      <w:r w:rsidRPr="0050429F">
        <w:rPr>
          <w:rStyle w:val="nfase"/>
          <w:i w:val="0"/>
          <w:iCs w:val="0"/>
        </w:rPr>
        <w:t xml:space="preserve">Figura </w:t>
      </w:r>
      <w:r w:rsidR="00D67B85" w:rsidRPr="0050429F">
        <w:rPr>
          <w:rStyle w:val="nfase"/>
          <w:i w:val="0"/>
          <w:iCs w:val="0"/>
        </w:rPr>
        <w:fldChar w:fldCharType="begin"/>
      </w:r>
      <w:r w:rsidRPr="0050429F">
        <w:rPr>
          <w:rStyle w:val="nfase"/>
          <w:i w:val="0"/>
          <w:iCs w:val="0"/>
        </w:rPr>
        <w:instrText xml:space="preserve"> SEQ Figura \* ARABIC </w:instrText>
      </w:r>
      <w:r w:rsidR="00D67B85" w:rsidRPr="0050429F">
        <w:rPr>
          <w:rStyle w:val="nfase"/>
          <w:i w:val="0"/>
          <w:iCs w:val="0"/>
        </w:rPr>
        <w:fldChar w:fldCharType="separate"/>
      </w:r>
      <w:r w:rsidR="0051232E">
        <w:rPr>
          <w:rStyle w:val="nfase"/>
          <w:i w:val="0"/>
          <w:iCs w:val="0"/>
          <w:noProof/>
        </w:rPr>
        <w:t>26</w:t>
      </w:r>
      <w:r w:rsidR="00D67B85" w:rsidRPr="0050429F">
        <w:rPr>
          <w:rStyle w:val="nfase"/>
          <w:i w:val="0"/>
          <w:iCs w:val="0"/>
        </w:rPr>
        <w:fldChar w:fldCharType="end"/>
      </w:r>
      <w:r w:rsidRPr="0050429F">
        <w:rPr>
          <w:rStyle w:val="nfase"/>
          <w:i w:val="0"/>
          <w:iCs w:val="0"/>
        </w:rPr>
        <w:t xml:space="preserve"> - Mapa Geológico do Paraná</w:t>
      </w:r>
      <w:bookmarkEnd w:id="115"/>
    </w:p>
    <w:p w14:paraId="218E1058" w14:textId="77777777" w:rsidR="00E46345" w:rsidRPr="00E46345" w:rsidRDefault="00E46345" w:rsidP="00E46345"/>
    <w:p w14:paraId="6215B82A" w14:textId="77777777" w:rsidR="009E396D" w:rsidRPr="00E5128F" w:rsidRDefault="009E396D" w:rsidP="00E46345">
      <w:r w:rsidRPr="00E5128F">
        <w:t xml:space="preserve">Pelo mapa geomorfológico, </w:t>
      </w:r>
      <w:r w:rsidR="00E5128F" w:rsidRPr="00E5128F">
        <w:t>São José das Palmeiras</w:t>
      </w:r>
      <w:r w:rsidRPr="00E5128F">
        <w:t xml:space="preserve"> está localizada na unidade morfoescultural do 3° planalto paranaense, sub unidade do planalto de Foz do Iguaçu.</w:t>
      </w:r>
    </w:p>
    <w:p w14:paraId="764705EF" w14:textId="77777777" w:rsidR="0050429F" w:rsidRDefault="005E4C12" w:rsidP="00217F1D">
      <w:pPr>
        <w:pStyle w:val="Figura"/>
      </w:pPr>
      <w:r>
        <w:drawing>
          <wp:inline distT="0" distB="0" distL="0" distR="0" wp14:anchorId="72C89ECA" wp14:editId="15809CC1">
            <wp:extent cx="4678045" cy="3455670"/>
            <wp:effectExtent l="19050" t="0" r="8255" b="0"/>
            <wp:docPr id="3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57" cstate="print"/>
                    <a:srcRect/>
                    <a:stretch>
                      <a:fillRect/>
                    </a:stretch>
                  </pic:blipFill>
                  <pic:spPr bwMode="auto">
                    <a:xfrm>
                      <a:off x="0" y="0"/>
                      <a:ext cx="4678045" cy="3455670"/>
                    </a:xfrm>
                    <a:prstGeom prst="rect">
                      <a:avLst/>
                    </a:prstGeom>
                    <a:noFill/>
                    <a:ln w="9525">
                      <a:noFill/>
                      <a:miter lim="800000"/>
                      <a:headEnd/>
                      <a:tailEnd/>
                    </a:ln>
                  </pic:spPr>
                </pic:pic>
              </a:graphicData>
            </a:graphic>
          </wp:inline>
        </w:drawing>
      </w:r>
    </w:p>
    <w:p w14:paraId="1DBBAA7F" w14:textId="03BDEEAD" w:rsidR="009E396D" w:rsidRPr="0050429F" w:rsidRDefault="0050429F" w:rsidP="0050429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rPr>
          <w:szCs w:val="16"/>
        </w:rPr>
      </w:pPr>
      <w:bookmarkStart w:id="116" w:name="_Toc334025784"/>
      <w:r>
        <w:t xml:space="preserve">Figura </w:t>
      </w:r>
      <w:fldSimple w:instr=" SEQ Figura \* ARABIC ">
        <w:r w:rsidR="0051232E">
          <w:rPr>
            <w:noProof/>
          </w:rPr>
          <w:t>27</w:t>
        </w:r>
      </w:fldSimple>
      <w:r>
        <w:t xml:space="preserve"> - </w:t>
      </w:r>
      <w:r w:rsidRPr="00C55840">
        <w:t>Mapa Geomorfológico do Paraná</w:t>
      </w:r>
      <w:bookmarkEnd w:id="116"/>
    </w:p>
    <w:p w14:paraId="4388899A" w14:textId="77777777" w:rsidR="0050429F" w:rsidRDefault="005E4C12" w:rsidP="00217F1D">
      <w:pPr>
        <w:pStyle w:val="Figura"/>
      </w:pPr>
      <w:r>
        <w:lastRenderedPageBreak/>
        <w:drawing>
          <wp:inline distT="0" distB="0" distL="0" distR="0" wp14:anchorId="020A44D9" wp14:editId="5EFFFD2A">
            <wp:extent cx="3402330" cy="3242945"/>
            <wp:effectExtent l="19050" t="0" r="7620" b="0"/>
            <wp:docPr id="3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58" cstate="print"/>
                    <a:srcRect/>
                    <a:stretch>
                      <a:fillRect/>
                    </a:stretch>
                  </pic:blipFill>
                  <pic:spPr bwMode="auto">
                    <a:xfrm>
                      <a:off x="0" y="0"/>
                      <a:ext cx="3402330" cy="3242945"/>
                    </a:xfrm>
                    <a:prstGeom prst="rect">
                      <a:avLst/>
                    </a:prstGeom>
                    <a:noFill/>
                    <a:ln w="9525">
                      <a:noFill/>
                      <a:miter lim="800000"/>
                      <a:headEnd/>
                      <a:tailEnd/>
                    </a:ln>
                  </pic:spPr>
                </pic:pic>
              </a:graphicData>
            </a:graphic>
          </wp:inline>
        </w:drawing>
      </w:r>
    </w:p>
    <w:p w14:paraId="6813AD03" w14:textId="69B3D31E" w:rsidR="009E396D" w:rsidRDefault="0050429F" w:rsidP="0050429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rPr>
          <w:rFonts w:cs="Arial"/>
        </w:rPr>
      </w:pPr>
      <w:bookmarkStart w:id="117" w:name="_Toc334025785"/>
      <w:r>
        <w:t xml:space="preserve">Figura </w:t>
      </w:r>
      <w:fldSimple w:instr=" SEQ Figura \* ARABIC ">
        <w:r w:rsidR="0051232E">
          <w:rPr>
            <w:noProof/>
          </w:rPr>
          <w:t>28</w:t>
        </w:r>
      </w:fldSimple>
      <w:r>
        <w:t xml:space="preserve"> - </w:t>
      </w:r>
      <w:r w:rsidRPr="00971388">
        <w:t>Mapa Geomorfológico da Região de São José das Palmeiras</w:t>
      </w:r>
      <w:bookmarkEnd w:id="117"/>
    </w:p>
    <w:p w14:paraId="55E144A6" w14:textId="77777777" w:rsidR="00E46345" w:rsidRDefault="00E46345" w:rsidP="00E46345"/>
    <w:p w14:paraId="3E13781C" w14:textId="77777777" w:rsidR="009E396D" w:rsidRDefault="009E396D" w:rsidP="00E46345">
      <w:r>
        <w:t>A Embrapa Solos, por meio de seu site disponibiliza o Mapa de Solos do Brasil, em escala 1:5.000.000;. O mapa identifica e cartografa os diferentes tipos de solo do Brasil.</w:t>
      </w:r>
    </w:p>
    <w:p w14:paraId="0BF3A1EB" w14:textId="77777777" w:rsidR="009E396D" w:rsidRDefault="009E396D" w:rsidP="00E46345">
      <w:r>
        <w:t>Especificamente para o planejamento territorial, mesmo sem trazer informações para uso local, o mapa contém informação estratégica para compreensão e avaliação da dinâmica da paisagem nacional, zoneamentos e planejamentos regionais e estaduais, além de planos setoriais, como uso e conservação dos recursos hídricos, corredores de desenvolvimento, sistemas viários e outros.</w:t>
      </w:r>
    </w:p>
    <w:p w14:paraId="1C975C63" w14:textId="77777777" w:rsidR="009E396D" w:rsidRPr="007D77BD" w:rsidRDefault="009E396D" w:rsidP="00E46345">
      <w:r w:rsidRPr="007D77BD">
        <w:t xml:space="preserve">As figuras a seguir mostram os tipos de solos característicos da região de </w:t>
      </w:r>
      <w:r w:rsidR="007D77BD" w:rsidRPr="007D77BD">
        <w:t>São José das Palmeiras</w:t>
      </w:r>
      <w:r w:rsidRPr="007D77BD">
        <w:t>, e também os tipos de solos predominante na região oeste do Paraná, desde Foz do Iguaçu até Cascavel.</w:t>
      </w:r>
    </w:p>
    <w:p w14:paraId="75BFF54A" w14:textId="77777777" w:rsidR="005709D9" w:rsidRDefault="005E4C12" w:rsidP="00217F1D">
      <w:pPr>
        <w:pStyle w:val="Figura"/>
      </w:pPr>
      <w:r>
        <w:lastRenderedPageBreak/>
        <w:drawing>
          <wp:inline distT="0" distB="0" distL="0" distR="0" wp14:anchorId="1DA02747" wp14:editId="240F924E">
            <wp:extent cx="4678045" cy="3859530"/>
            <wp:effectExtent l="19050" t="0" r="8255" b="0"/>
            <wp:docPr id="34" name="Imagem 10" descr="São José das Palmeiras - Carta de Solo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São José das Palmeiras - Carta de Solos .jpg"/>
                    <pic:cNvPicPr>
                      <a:picLocks noChangeAspect="1" noChangeArrowheads="1"/>
                    </pic:cNvPicPr>
                  </pic:nvPicPr>
                  <pic:blipFill>
                    <a:blip r:embed="rId59" cstate="print"/>
                    <a:srcRect/>
                    <a:stretch>
                      <a:fillRect/>
                    </a:stretch>
                  </pic:blipFill>
                  <pic:spPr bwMode="auto">
                    <a:xfrm>
                      <a:off x="0" y="0"/>
                      <a:ext cx="4678045" cy="3859530"/>
                    </a:xfrm>
                    <a:prstGeom prst="rect">
                      <a:avLst/>
                    </a:prstGeom>
                    <a:noFill/>
                    <a:ln w="9525">
                      <a:noFill/>
                      <a:miter lim="800000"/>
                      <a:headEnd/>
                      <a:tailEnd/>
                    </a:ln>
                  </pic:spPr>
                </pic:pic>
              </a:graphicData>
            </a:graphic>
          </wp:inline>
        </w:drawing>
      </w:r>
    </w:p>
    <w:p w14:paraId="603201FB" w14:textId="40AF8929" w:rsidR="009E396D" w:rsidRPr="006423B0" w:rsidRDefault="009E396D" w:rsidP="00217F1D">
      <w:pPr>
        <w:pStyle w:val="Figura"/>
      </w:pPr>
      <w:bookmarkStart w:id="118" w:name="_Toc334025786"/>
      <w:r w:rsidRPr="006423B0">
        <w:t xml:space="preserve">Figura </w:t>
      </w:r>
      <w:r w:rsidR="00D67B85" w:rsidRPr="006423B0">
        <w:fldChar w:fldCharType="begin"/>
      </w:r>
      <w:r w:rsidR="007A3AF3" w:rsidRPr="006423B0">
        <w:instrText xml:space="preserve"> SEQ Figura \* ARABIC </w:instrText>
      </w:r>
      <w:r w:rsidR="00D67B85" w:rsidRPr="006423B0">
        <w:fldChar w:fldCharType="separate"/>
      </w:r>
      <w:r w:rsidR="0051232E">
        <w:t>29</w:t>
      </w:r>
      <w:r w:rsidR="00D67B85" w:rsidRPr="006423B0">
        <w:fldChar w:fldCharType="end"/>
      </w:r>
      <w:r w:rsidRPr="006423B0">
        <w:t xml:space="preserve"> - Tipos de solos Característicos da Região de </w:t>
      </w:r>
      <w:r w:rsidR="007D77BD" w:rsidRPr="006423B0">
        <w:t>São José das Palmeiras</w:t>
      </w:r>
      <w:bookmarkEnd w:id="118"/>
    </w:p>
    <w:p w14:paraId="7982DBD0" w14:textId="77777777" w:rsidR="009E396D" w:rsidRDefault="009E396D" w:rsidP="009E396D">
      <w:pPr>
        <w:spacing w:before="0" w:beforeAutospacing="0" w:after="0" w:afterAutospacing="0" w:line="240" w:lineRule="auto"/>
        <w:ind w:firstLine="0"/>
      </w:pPr>
    </w:p>
    <w:p w14:paraId="2C37AE67" w14:textId="77777777" w:rsidR="007D77BD" w:rsidRDefault="005E4C12" w:rsidP="00217F1D">
      <w:pPr>
        <w:pStyle w:val="Figura"/>
      </w:pPr>
      <w:r>
        <w:drawing>
          <wp:inline distT="0" distB="0" distL="0" distR="0" wp14:anchorId="046C8711" wp14:editId="52864AA7">
            <wp:extent cx="4678045" cy="2222500"/>
            <wp:effectExtent l="19050" t="0" r="8255" b="0"/>
            <wp:docPr id="35" name="Imagem 11" descr="São José das Palmeiras sol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ão José das Palmeiras solos.png"/>
                    <pic:cNvPicPr>
                      <a:picLocks noChangeAspect="1" noChangeArrowheads="1"/>
                    </pic:cNvPicPr>
                  </pic:nvPicPr>
                  <pic:blipFill>
                    <a:blip r:embed="rId60" cstate="print"/>
                    <a:srcRect/>
                    <a:stretch>
                      <a:fillRect/>
                    </a:stretch>
                  </pic:blipFill>
                  <pic:spPr bwMode="auto">
                    <a:xfrm>
                      <a:off x="0" y="0"/>
                      <a:ext cx="4678045" cy="2222500"/>
                    </a:xfrm>
                    <a:prstGeom prst="rect">
                      <a:avLst/>
                    </a:prstGeom>
                    <a:noFill/>
                    <a:ln w="9525">
                      <a:noFill/>
                      <a:miter lim="800000"/>
                      <a:headEnd/>
                      <a:tailEnd/>
                    </a:ln>
                  </pic:spPr>
                </pic:pic>
              </a:graphicData>
            </a:graphic>
          </wp:inline>
        </w:drawing>
      </w:r>
    </w:p>
    <w:p w14:paraId="6F2A785C" w14:textId="62E6A9D0" w:rsidR="0068315D" w:rsidRPr="009775BD" w:rsidRDefault="0068315D" w:rsidP="0068315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rPr>
          <w:rFonts w:cs="Arial"/>
          <w:color w:val="auto"/>
          <w:sz w:val="20"/>
        </w:rPr>
      </w:pPr>
      <w:bookmarkStart w:id="119" w:name="_Toc334025787"/>
      <w:r>
        <w:t xml:space="preserve">Figura </w:t>
      </w:r>
      <w:fldSimple w:instr=" SEQ Figura \* ARABIC ">
        <w:r w:rsidR="0051232E">
          <w:rPr>
            <w:noProof/>
          </w:rPr>
          <w:t>30</w:t>
        </w:r>
      </w:fldSimple>
      <w:r>
        <w:t xml:space="preserve"> - Tipos de solos Característicos da Região Oeste do Paraná</w:t>
      </w:r>
      <w:bookmarkEnd w:id="119"/>
    </w:p>
    <w:p w14:paraId="4B58648C" w14:textId="77777777" w:rsidR="0050429F" w:rsidRDefault="0050429F" w:rsidP="0050429F">
      <w:bookmarkStart w:id="120" w:name="_Toc318787198"/>
      <w:bookmarkStart w:id="121" w:name="_Toc322509049"/>
    </w:p>
    <w:p w14:paraId="191623E8" w14:textId="77777777" w:rsidR="009E396D" w:rsidRPr="0050429F" w:rsidRDefault="009E396D" w:rsidP="0050429F">
      <w:pPr>
        <w:pStyle w:val="Ttulo4"/>
      </w:pPr>
      <w:bookmarkStart w:id="122" w:name="_Toc334025651"/>
      <w:r w:rsidRPr="0050429F">
        <w:t>Informações fluviométricas</w:t>
      </w:r>
      <w:bookmarkEnd w:id="120"/>
      <w:bookmarkEnd w:id="121"/>
      <w:bookmarkEnd w:id="122"/>
    </w:p>
    <w:p w14:paraId="016C34FB" w14:textId="77777777" w:rsidR="009E396D" w:rsidRPr="008259F0" w:rsidRDefault="009E396D" w:rsidP="00E46345">
      <w:r w:rsidRPr="008259F0">
        <w:t xml:space="preserve">Pela Agência Nacional de Águas, através do Sistema Nacional de Informações sobre Recursos Hídricos, tem-se os dados de estações fluviométricas e pluviométricas. As estações das cidades de Toledo e Diamante D’oeste são as mais </w:t>
      </w:r>
      <w:r w:rsidRPr="008259F0">
        <w:lastRenderedPageBreak/>
        <w:t xml:space="preserve">próximas de São José das Palmeiras, as quais dispõe de dados sobre vazão dos rios São Francisco Verdade e São Francisco Falso, respectivamente. </w:t>
      </w:r>
    </w:p>
    <w:p w14:paraId="2F392F6A" w14:textId="77777777" w:rsidR="009E396D" w:rsidRPr="008259F0" w:rsidRDefault="009E396D" w:rsidP="00E46345">
      <w:r w:rsidRPr="008259F0">
        <w:t>A estação de Diamante D’oeste está distante 7 km do centro da cidade de São José das Palmeiras, enquanto que a estação de Toledo está a 2 km.</w:t>
      </w:r>
    </w:p>
    <w:p w14:paraId="3FDCD21F" w14:textId="77777777" w:rsidR="009E396D" w:rsidRDefault="005E4C12" w:rsidP="00217F1D">
      <w:pPr>
        <w:pStyle w:val="Figura"/>
      </w:pPr>
      <w:r>
        <w:drawing>
          <wp:inline distT="0" distB="0" distL="0" distR="0" wp14:anchorId="04EABA58" wp14:editId="3BFB74FF">
            <wp:extent cx="4678045" cy="4253230"/>
            <wp:effectExtent l="19050" t="0" r="8255" b="0"/>
            <wp:docPr id="36" name="Imagem 2" descr="D:\Users\Cliente\Desktop\dist es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Users\Cliente\Desktop\dist esta.PNG"/>
                    <pic:cNvPicPr>
                      <a:picLocks noChangeAspect="1" noChangeArrowheads="1"/>
                    </pic:cNvPicPr>
                  </pic:nvPicPr>
                  <pic:blipFill>
                    <a:blip r:embed="rId61" cstate="print"/>
                    <a:srcRect/>
                    <a:stretch>
                      <a:fillRect/>
                    </a:stretch>
                  </pic:blipFill>
                  <pic:spPr bwMode="auto">
                    <a:xfrm>
                      <a:off x="0" y="0"/>
                      <a:ext cx="4678045" cy="4253230"/>
                    </a:xfrm>
                    <a:prstGeom prst="rect">
                      <a:avLst/>
                    </a:prstGeom>
                    <a:noFill/>
                    <a:ln w="9525">
                      <a:noFill/>
                      <a:miter lim="800000"/>
                      <a:headEnd/>
                      <a:tailEnd/>
                    </a:ln>
                  </pic:spPr>
                </pic:pic>
              </a:graphicData>
            </a:graphic>
          </wp:inline>
        </w:drawing>
      </w:r>
    </w:p>
    <w:p w14:paraId="1575C1B9" w14:textId="7AD6846E" w:rsidR="009E396D" w:rsidRDefault="009E396D" w:rsidP="009E396D">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23" w:name="_Toc319575738"/>
      <w:bookmarkStart w:id="124" w:name="_Toc334025788"/>
      <w:r>
        <w:t xml:space="preserve">Figura </w:t>
      </w:r>
      <w:fldSimple w:instr=" SEQ Figura \* ARABIC ">
        <w:r w:rsidR="0051232E">
          <w:rPr>
            <w:noProof/>
          </w:rPr>
          <w:t>31</w:t>
        </w:r>
      </w:fldSimple>
      <w:r>
        <w:t xml:space="preserve"> - Distâncias Estações ANA de </w:t>
      </w:r>
      <w:bookmarkEnd w:id="123"/>
      <w:r>
        <w:t>São José das Palmeiras</w:t>
      </w:r>
      <w:bookmarkEnd w:id="124"/>
    </w:p>
    <w:p w14:paraId="619598E4" w14:textId="77777777" w:rsidR="00E46345" w:rsidRPr="00E46345" w:rsidRDefault="00E46345" w:rsidP="00E46345"/>
    <w:p w14:paraId="431755FE" w14:textId="77777777" w:rsidR="009E396D" w:rsidRDefault="005E4C12" w:rsidP="00217F1D">
      <w:pPr>
        <w:pStyle w:val="Figura"/>
      </w:pPr>
      <w:r>
        <w:drawing>
          <wp:inline distT="0" distB="0" distL="0" distR="0" wp14:anchorId="38C428DD" wp14:editId="58607209">
            <wp:extent cx="4318006" cy="2468730"/>
            <wp:effectExtent l="12169" t="6113" r="8145" b="2292"/>
            <wp:docPr id="37"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714AD214" w14:textId="77777777" w:rsidR="00F55FB9" w:rsidRDefault="00F55FB9" w:rsidP="00217F1D">
      <w:pPr>
        <w:pStyle w:val="Figura"/>
      </w:pPr>
    </w:p>
    <w:tbl>
      <w:tblPr>
        <w:tblStyle w:val="SombreamentoClaro"/>
        <w:tblW w:w="5000" w:type="pct"/>
        <w:tblLook w:val="0000" w:firstRow="0" w:lastRow="0" w:firstColumn="0" w:lastColumn="0" w:noHBand="0" w:noVBand="0"/>
      </w:tblPr>
      <w:tblGrid>
        <w:gridCol w:w="895"/>
        <w:gridCol w:w="1029"/>
        <w:gridCol w:w="1317"/>
        <w:gridCol w:w="1011"/>
        <w:gridCol w:w="1195"/>
        <w:gridCol w:w="655"/>
        <w:gridCol w:w="931"/>
        <w:gridCol w:w="1228"/>
        <w:gridCol w:w="1594"/>
      </w:tblGrid>
      <w:tr w:rsidR="009E396D" w:rsidRPr="00B948AE" w14:paraId="45BF9F02" w14:textId="77777777" w:rsidTr="00B948AE">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460" w:type="pct"/>
          </w:tcPr>
          <w:p w14:paraId="5E6A3D2E"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Latitude</w:t>
            </w:r>
          </w:p>
        </w:tc>
        <w:tc>
          <w:tcPr>
            <w:tcW w:w="528" w:type="pct"/>
          </w:tcPr>
          <w:p w14:paraId="2CB9E78D"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Longitude</w:t>
            </w:r>
          </w:p>
        </w:tc>
        <w:tc>
          <w:tcPr>
            <w:cnfStyle w:val="000010000000" w:firstRow="0" w:lastRow="0" w:firstColumn="0" w:lastColumn="0" w:oddVBand="1" w:evenVBand="0" w:oddHBand="0" w:evenHBand="0" w:firstRowFirstColumn="0" w:firstRowLastColumn="0" w:lastRowFirstColumn="0" w:lastRowLastColumn="0"/>
            <w:tcW w:w="638" w:type="pct"/>
          </w:tcPr>
          <w:p w14:paraId="72F4DDE4"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Nome</w:t>
            </w:r>
          </w:p>
        </w:tc>
        <w:tc>
          <w:tcPr>
            <w:tcW w:w="519" w:type="pct"/>
          </w:tcPr>
          <w:p w14:paraId="36F17395"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Código</w:t>
            </w:r>
          </w:p>
        </w:tc>
        <w:tc>
          <w:tcPr>
            <w:cnfStyle w:val="000010000000" w:firstRow="0" w:lastRow="0" w:firstColumn="0" w:lastColumn="0" w:oddVBand="1" w:evenVBand="0" w:oddHBand="0" w:evenHBand="0" w:firstRowFirstColumn="0" w:firstRowLastColumn="0" w:lastRowFirstColumn="0" w:lastRowLastColumn="0"/>
            <w:tcW w:w="609" w:type="pct"/>
          </w:tcPr>
          <w:p w14:paraId="67EBE96D"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TipoEstacao</w:t>
            </w:r>
          </w:p>
        </w:tc>
        <w:tc>
          <w:tcPr>
            <w:tcW w:w="342" w:type="pct"/>
          </w:tcPr>
          <w:p w14:paraId="6066F3AE"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Ativo</w:t>
            </w:r>
          </w:p>
        </w:tc>
        <w:tc>
          <w:tcPr>
            <w:cnfStyle w:val="000010000000" w:firstRow="0" w:lastRow="0" w:firstColumn="0" w:lastColumn="0" w:oddVBand="1" w:evenVBand="0" w:oddHBand="0" w:evenHBand="0" w:firstRowFirstColumn="0" w:firstRowLastColumn="0" w:lastRowFirstColumn="0" w:lastRowLastColumn="0"/>
            <w:tcW w:w="460" w:type="pct"/>
          </w:tcPr>
          <w:p w14:paraId="689F486E"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Bacia</w:t>
            </w:r>
          </w:p>
        </w:tc>
        <w:tc>
          <w:tcPr>
            <w:tcW w:w="628" w:type="pct"/>
          </w:tcPr>
          <w:p w14:paraId="41AA8538"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Responsável</w:t>
            </w:r>
          </w:p>
        </w:tc>
        <w:tc>
          <w:tcPr>
            <w:cnfStyle w:val="000010000000" w:firstRow="0" w:lastRow="0" w:firstColumn="0" w:lastColumn="0" w:oddVBand="1" w:evenVBand="0" w:oddHBand="0" w:evenHBand="0" w:firstRowFirstColumn="0" w:firstRowLastColumn="0" w:lastRowFirstColumn="0" w:lastRowLastColumn="0"/>
            <w:tcW w:w="816" w:type="pct"/>
          </w:tcPr>
          <w:p w14:paraId="45C58657"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Operadora</w:t>
            </w:r>
          </w:p>
        </w:tc>
      </w:tr>
      <w:tr w:rsidR="009E396D" w:rsidRPr="00B948AE" w14:paraId="66E3EE13" w14:textId="77777777" w:rsidTr="00B948AE">
        <w:trPr>
          <w:trHeight w:val="576"/>
        </w:trPr>
        <w:tc>
          <w:tcPr>
            <w:cnfStyle w:val="000010000000" w:firstRow="0" w:lastRow="0" w:firstColumn="0" w:lastColumn="0" w:oddVBand="1" w:evenVBand="0" w:oddHBand="0" w:evenHBand="0" w:firstRowFirstColumn="0" w:firstRowLastColumn="0" w:lastRowFirstColumn="0" w:lastRowLastColumn="0"/>
            <w:tcW w:w="460" w:type="pct"/>
          </w:tcPr>
          <w:p w14:paraId="6343DCAD"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-24,4900</w:t>
            </w:r>
          </w:p>
        </w:tc>
        <w:tc>
          <w:tcPr>
            <w:tcW w:w="528" w:type="pct"/>
          </w:tcPr>
          <w:p w14:paraId="3D75C798"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-54,0600</w:t>
            </w:r>
          </w:p>
        </w:tc>
        <w:tc>
          <w:tcPr>
            <w:cnfStyle w:val="000010000000" w:firstRow="0" w:lastRow="0" w:firstColumn="0" w:lastColumn="0" w:oddVBand="1" w:evenVBand="0" w:oddHBand="0" w:evenHBand="0" w:firstRowFirstColumn="0" w:firstRowLastColumn="0" w:lastRowFirstColumn="0" w:lastRowLastColumn="0"/>
            <w:tcW w:w="638" w:type="pct"/>
          </w:tcPr>
          <w:p w14:paraId="6A76D786"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SÃO FRANCISCO VERDADEIRO</w:t>
            </w:r>
          </w:p>
        </w:tc>
        <w:tc>
          <w:tcPr>
            <w:tcW w:w="519" w:type="pct"/>
          </w:tcPr>
          <w:p w14:paraId="6C37308E"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6487550</w:t>
            </w:r>
          </w:p>
        </w:tc>
        <w:tc>
          <w:tcPr>
            <w:cnfStyle w:val="000010000000" w:firstRow="0" w:lastRow="0" w:firstColumn="0" w:lastColumn="0" w:oddVBand="1" w:evenVBand="0" w:oddHBand="0" w:evenHBand="0" w:firstRowFirstColumn="0" w:firstRowLastColumn="0" w:lastRowFirstColumn="0" w:lastRowLastColumn="0"/>
            <w:tcW w:w="609" w:type="pct"/>
          </w:tcPr>
          <w:p w14:paraId="1C4EA19D"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1</w:t>
            </w:r>
          </w:p>
        </w:tc>
        <w:tc>
          <w:tcPr>
            <w:tcW w:w="342" w:type="pct"/>
          </w:tcPr>
          <w:p w14:paraId="0F9AB86A"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1</w:t>
            </w:r>
          </w:p>
        </w:tc>
        <w:tc>
          <w:tcPr>
            <w:cnfStyle w:val="000010000000" w:firstRow="0" w:lastRow="0" w:firstColumn="0" w:lastColumn="0" w:oddVBand="1" w:evenVBand="0" w:oddHBand="0" w:evenHBand="0" w:firstRowFirstColumn="0" w:firstRowLastColumn="0" w:lastRowFirstColumn="0" w:lastRowLastColumn="0"/>
            <w:tcW w:w="460" w:type="pct"/>
          </w:tcPr>
          <w:p w14:paraId="3DA16CB6"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RIO PARANÁ</w:t>
            </w:r>
          </w:p>
        </w:tc>
        <w:tc>
          <w:tcPr>
            <w:tcW w:w="628" w:type="pct"/>
          </w:tcPr>
          <w:p w14:paraId="74D4506A"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Itaipu Binacional</w:t>
            </w:r>
          </w:p>
        </w:tc>
        <w:tc>
          <w:tcPr>
            <w:cnfStyle w:val="000010000000" w:firstRow="0" w:lastRow="0" w:firstColumn="0" w:lastColumn="0" w:oddVBand="1" w:evenVBand="0" w:oddHBand="0" w:evenHBand="0" w:firstRowFirstColumn="0" w:firstRowLastColumn="0" w:lastRowFirstColumn="0" w:lastRowLastColumn="0"/>
            <w:tcW w:w="816" w:type="pct"/>
          </w:tcPr>
          <w:p w14:paraId="101DEB98"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Itaipu Binacional</w:t>
            </w:r>
          </w:p>
        </w:tc>
      </w:tr>
    </w:tbl>
    <w:p w14:paraId="51313029" w14:textId="77777777" w:rsidR="009E396D" w:rsidRPr="006423B0" w:rsidRDefault="009E396D" w:rsidP="009E396D">
      <w:pPr>
        <w:spacing w:before="0" w:beforeAutospacing="0" w:after="0" w:afterAutospacing="0" w:line="240" w:lineRule="auto"/>
        <w:ind w:firstLine="0"/>
        <w:rPr>
          <w:color w:val="auto"/>
        </w:rPr>
      </w:pPr>
    </w:p>
    <w:tbl>
      <w:tblPr>
        <w:tblStyle w:val="SombreamentoClaro"/>
        <w:tblW w:w="0" w:type="auto"/>
        <w:jc w:val="center"/>
        <w:tblLook w:val="0000" w:firstRow="0" w:lastRow="0" w:firstColumn="0" w:lastColumn="0" w:noHBand="0" w:noVBand="0"/>
      </w:tblPr>
      <w:tblGrid>
        <w:gridCol w:w="3057"/>
        <w:gridCol w:w="766"/>
        <w:gridCol w:w="1030"/>
        <w:gridCol w:w="622"/>
        <w:gridCol w:w="1395"/>
        <w:gridCol w:w="1162"/>
      </w:tblGrid>
      <w:tr w:rsidR="009E396D" w:rsidRPr="00B948AE" w14:paraId="029B0662" w14:textId="77777777" w:rsidTr="00B948AE">
        <w:trPr>
          <w:cnfStyle w:val="000000100000" w:firstRow="0" w:lastRow="0" w:firstColumn="0" w:lastColumn="0" w:oddVBand="0" w:evenVBand="0" w:oddHBand="1" w:evenHBand="0" w:firstRowFirstColumn="0" w:firstRowLastColumn="0" w:lastRowFirstColumn="0" w:lastRowLastColumn="0"/>
          <w:trHeight w:val="288"/>
          <w:jc w:val="center"/>
        </w:trPr>
        <w:tc>
          <w:tcPr>
            <w:cnfStyle w:val="000010000000" w:firstRow="0" w:lastRow="0" w:firstColumn="0" w:lastColumn="0" w:oddVBand="1" w:evenVBand="0" w:oddHBand="0" w:evenHBand="0" w:firstRowFirstColumn="0" w:firstRowLastColumn="0" w:lastRowFirstColumn="0" w:lastRowLastColumn="0"/>
            <w:tcW w:w="0" w:type="auto"/>
          </w:tcPr>
          <w:p w14:paraId="671165E4"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Rio</w:t>
            </w:r>
          </w:p>
        </w:tc>
        <w:tc>
          <w:tcPr>
            <w:tcW w:w="0" w:type="auto"/>
          </w:tcPr>
          <w:p w14:paraId="217EC33B"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Estado</w:t>
            </w:r>
          </w:p>
        </w:tc>
        <w:tc>
          <w:tcPr>
            <w:cnfStyle w:val="000010000000" w:firstRow="0" w:lastRow="0" w:firstColumn="0" w:lastColumn="0" w:oddVBand="1" w:evenVBand="0" w:oddHBand="0" w:evenHBand="0" w:firstRowFirstColumn="0" w:firstRowLastColumn="0" w:lastRowFirstColumn="0" w:lastRowLastColumn="0"/>
            <w:tcW w:w="0" w:type="auto"/>
          </w:tcPr>
          <w:p w14:paraId="17147B63"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Município</w:t>
            </w:r>
          </w:p>
        </w:tc>
        <w:tc>
          <w:tcPr>
            <w:tcW w:w="0" w:type="auto"/>
          </w:tcPr>
          <w:p w14:paraId="07CE4D59"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Área</w:t>
            </w:r>
          </w:p>
        </w:tc>
        <w:tc>
          <w:tcPr>
            <w:cnfStyle w:val="000010000000" w:firstRow="0" w:lastRow="0" w:firstColumn="0" w:lastColumn="0" w:oddVBand="1" w:evenVBand="0" w:oddHBand="0" w:evenHBand="0" w:firstRowFirstColumn="0" w:firstRowLastColumn="0" w:lastRowFirstColumn="0" w:lastRowLastColumn="0"/>
            <w:tcW w:w="0" w:type="auto"/>
          </w:tcPr>
          <w:p w14:paraId="107A14A5"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color w:val="auto"/>
                <w:sz w:val="20"/>
                <w:szCs w:val="22"/>
              </w:rPr>
            </w:pPr>
            <w:r w:rsidRPr="00B948AE">
              <w:rPr>
                <w:rFonts w:ascii="Calibri" w:hAnsi="Calibri" w:cs="Calibri"/>
                <w:color w:val="auto"/>
                <w:sz w:val="20"/>
                <w:szCs w:val="22"/>
              </w:rPr>
              <w:t>Dominialidade</w:t>
            </w:r>
          </w:p>
        </w:tc>
        <w:tc>
          <w:tcPr>
            <w:tcW w:w="0" w:type="auto"/>
          </w:tcPr>
          <w:p w14:paraId="3676B218"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CodigoIBGE</w:t>
            </w:r>
          </w:p>
        </w:tc>
      </w:tr>
      <w:tr w:rsidR="009E396D" w:rsidRPr="00B948AE" w14:paraId="374EB56C" w14:textId="77777777" w:rsidTr="00B948AE">
        <w:trPr>
          <w:trHeight w:val="576"/>
          <w:jc w:val="center"/>
        </w:trPr>
        <w:tc>
          <w:tcPr>
            <w:cnfStyle w:val="000010000000" w:firstRow="0" w:lastRow="0" w:firstColumn="0" w:lastColumn="0" w:oddVBand="1" w:evenVBand="0" w:oddHBand="0" w:evenHBand="0" w:firstRowFirstColumn="0" w:firstRowLastColumn="0" w:lastRowFirstColumn="0" w:lastRowLastColumn="0"/>
            <w:tcW w:w="0" w:type="auto"/>
          </w:tcPr>
          <w:p w14:paraId="105091E8"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RIO SÃO FRANCISCO VERDADEIRO</w:t>
            </w:r>
          </w:p>
        </w:tc>
        <w:tc>
          <w:tcPr>
            <w:tcW w:w="0" w:type="auto"/>
          </w:tcPr>
          <w:p w14:paraId="7DFA1C84"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PR</w:t>
            </w:r>
          </w:p>
        </w:tc>
        <w:tc>
          <w:tcPr>
            <w:cnfStyle w:val="000010000000" w:firstRow="0" w:lastRow="0" w:firstColumn="0" w:lastColumn="0" w:oddVBand="1" w:evenVBand="0" w:oddHBand="0" w:evenHBand="0" w:firstRowFirstColumn="0" w:firstRowLastColumn="0" w:lastRowFirstColumn="0" w:lastRowLastColumn="0"/>
            <w:tcW w:w="0" w:type="auto"/>
          </w:tcPr>
          <w:p w14:paraId="7F24DD60"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TOLEDO</w:t>
            </w:r>
          </w:p>
        </w:tc>
        <w:tc>
          <w:tcPr>
            <w:tcW w:w="0" w:type="auto"/>
          </w:tcPr>
          <w:p w14:paraId="444D9B98"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1406</w:t>
            </w:r>
          </w:p>
        </w:tc>
        <w:tc>
          <w:tcPr>
            <w:cnfStyle w:val="000010000000" w:firstRow="0" w:lastRow="0" w:firstColumn="0" w:lastColumn="0" w:oddVBand="1" w:evenVBand="0" w:oddHBand="0" w:evenHBand="0" w:firstRowFirstColumn="0" w:firstRowLastColumn="0" w:lastRowFirstColumn="0" w:lastRowLastColumn="0"/>
            <w:tcW w:w="0" w:type="auto"/>
          </w:tcPr>
          <w:p w14:paraId="7056E976" w14:textId="77777777" w:rsidR="009E396D" w:rsidRPr="00B948AE" w:rsidRDefault="009E396D" w:rsidP="005A7D13">
            <w:pPr>
              <w:autoSpaceDE w:val="0"/>
              <w:autoSpaceDN w:val="0"/>
              <w:adjustRightInd w:val="0"/>
              <w:spacing w:before="0" w:beforeAutospacing="0" w:after="0" w:afterAutospacing="0" w:line="240" w:lineRule="auto"/>
              <w:ind w:firstLine="0"/>
              <w:jc w:val="center"/>
              <w:rPr>
                <w:rFonts w:ascii="Calibri" w:hAnsi="Calibri" w:cs="Calibri"/>
                <w:b/>
                <w:color w:val="auto"/>
                <w:sz w:val="20"/>
                <w:szCs w:val="22"/>
              </w:rPr>
            </w:pPr>
            <w:r w:rsidRPr="00B948AE">
              <w:rPr>
                <w:rFonts w:ascii="Calibri" w:hAnsi="Calibri" w:cs="Calibri"/>
                <w:b/>
                <w:color w:val="auto"/>
                <w:sz w:val="20"/>
                <w:szCs w:val="22"/>
              </w:rPr>
              <w:t>2</w:t>
            </w:r>
          </w:p>
        </w:tc>
        <w:tc>
          <w:tcPr>
            <w:tcW w:w="0" w:type="auto"/>
          </w:tcPr>
          <w:p w14:paraId="51474C80" w14:textId="77777777" w:rsidR="009E396D" w:rsidRPr="00B948AE" w:rsidRDefault="009E396D" w:rsidP="005A7D13">
            <w:pPr>
              <w:autoSpaceDE w:val="0"/>
              <w:autoSpaceDN w:val="0"/>
              <w:adjustRightInd w:val="0"/>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auto"/>
                <w:sz w:val="20"/>
                <w:szCs w:val="22"/>
              </w:rPr>
            </w:pPr>
            <w:r w:rsidRPr="00B948AE">
              <w:rPr>
                <w:rFonts w:ascii="Calibri" w:hAnsi="Calibri" w:cs="Calibri"/>
                <w:b/>
                <w:color w:val="auto"/>
                <w:sz w:val="20"/>
                <w:szCs w:val="22"/>
              </w:rPr>
              <w:t>412770</w:t>
            </w:r>
          </w:p>
        </w:tc>
      </w:tr>
    </w:tbl>
    <w:p w14:paraId="6192D1CA" w14:textId="77777777" w:rsidR="009E396D" w:rsidRDefault="005E4C12" w:rsidP="009E396D">
      <w:pPr>
        <w:ind w:firstLine="0"/>
        <w:jc w:val="center"/>
      </w:pPr>
      <w:r>
        <w:rPr>
          <w:noProof/>
        </w:rPr>
        <w:drawing>
          <wp:inline distT="0" distB="0" distL="0" distR="0" wp14:anchorId="0703B59D" wp14:editId="345B028E">
            <wp:extent cx="4318006" cy="2184038"/>
            <wp:effectExtent l="12169" t="6077" r="8145" b="0"/>
            <wp:docPr id="38"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tbl>
      <w:tblPr>
        <w:tblStyle w:val="SombreamentoClaro"/>
        <w:tblW w:w="0" w:type="auto"/>
        <w:tblLook w:val="04A0" w:firstRow="1" w:lastRow="0" w:firstColumn="1" w:lastColumn="0" w:noHBand="0" w:noVBand="1"/>
      </w:tblPr>
      <w:tblGrid>
        <w:gridCol w:w="903"/>
        <w:gridCol w:w="1045"/>
        <w:gridCol w:w="1419"/>
        <w:gridCol w:w="1027"/>
        <w:gridCol w:w="1215"/>
        <w:gridCol w:w="658"/>
        <w:gridCol w:w="1001"/>
        <w:gridCol w:w="1344"/>
        <w:gridCol w:w="1243"/>
      </w:tblGrid>
      <w:tr w:rsidR="009E396D" w:rsidRPr="00B948AE" w14:paraId="0D9EC502" w14:textId="77777777" w:rsidTr="00B948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8871F41" w14:textId="77777777" w:rsidR="009E396D" w:rsidRPr="00B948AE" w:rsidRDefault="009E396D" w:rsidP="005A7D13">
            <w:pPr>
              <w:spacing w:before="0" w:beforeAutospacing="0" w:after="0" w:afterAutospacing="0" w:line="240" w:lineRule="auto"/>
              <w:ind w:firstLine="0"/>
              <w:jc w:val="center"/>
              <w:rPr>
                <w:rFonts w:ascii="Calibri" w:hAnsi="Calibri" w:cs="Calibri"/>
                <w:b w:val="0"/>
                <w:bCs w:val="0"/>
                <w:color w:val="auto"/>
                <w:sz w:val="20"/>
                <w:szCs w:val="22"/>
              </w:rPr>
            </w:pPr>
            <w:r w:rsidRPr="00B948AE">
              <w:rPr>
                <w:rFonts w:ascii="Calibri" w:hAnsi="Calibri" w:cs="Calibri"/>
                <w:color w:val="auto"/>
                <w:sz w:val="20"/>
                <w:szCs w:val="22"/>
              </w:rPr>
              <w:t>Latitude</w:t>
            </w:r>
          </w:p>
        </w:tc>
        <w:tc>
          <w:tcPr>
            <w:tcW w:w="0" w:type="auto"/>
            <w:hideMark/>
          </w:tcPr>
          <w:p w14:paraId="52C6D787"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Longitude</w:t>
            </w:r>
          </w:p>
        </w:tc>
        <w:tc>
          <w:tcPr>
            <w:tcW w:w="0" w:type="auto"/>
            <w:hideMark/>
          </w:tcPr>
          <w:p w14:paraId="31474ADB"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Nome</w:t>
            </w:r>
          </w:p>
        </w:tc>
        <w:tc>
          <w:tcPr>
            <w:tcW w:w="0" w:type="auto"/>
            <w:hideMark/>
          </w:tcPr>
          <w:p w14:paraId="170F9438"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Código</w:t>
            </w:r>
          </w:p>
        </w:tc>
        <w:tc>
          <w:tcPr>
            <w:tcW w:w="0" w:type="auto"/>
            <w:hideMark/>
          </w:tcPr>
          <w:p w14:paraId="4BB5E7F5"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TipoEstacao</w:t>
            </w:r>
          </w:p>
        </w:tc>
        <w:tc>
          <w:tcPr>
            <w:tcW w:w="0" w:type="auto"/>
            <w:hideMark/>
          </w:tcPr>
          <w:p w14:paraId="1C908403"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Ativo</w:t>
            </w:r>
          </w:p>
        </w:tc>
        <w:tc>
          <w:tcPr>
            <w:tcW w:w="0" w:type="auto"/>
            <w:hideMark/>
          </w:tcPr>
          <w:p w14:paraId="6F25310B"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Bacia</w:t>
            </w:r>
          </w:p>
        </w:tc>
        <w:tc>
          <w:tcPr>
            <w:tcW w:w="0" w:type="auto"/>
            <w:hideMark/>
          </w:tcPr>
          <w:p w14:paraId="00D7578E"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Responsável</w:t>
            </w:r>
          </w:p>
        </w:tc>
        <w:tc>
          <w:tcPr>
            <w:tcW w:w="0" w:type="auto"/>
            <w:hideMark/>
          </w:tcPr>
          <w:p w14:paraId="60468D12"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Operadora</w:t>
            </w:r>
          </w:p>
        </w:tc>
      </w:tr>
      <w:tr w:rsidR="009E396D" w:rsidRPr="00B948AE" w14:paraId="68537911" w14:textId="77777777" w:rsidTr="00B948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F89806" w14:textId="77777777" w:rsidR="009E396D" w:rsidRPr="00B948AE" w:rsidRDefault="009E396D" w:rsidP="005A7D13">
            <w:pPr>
              <w:spacing w:before="0" w:beforeAutospacing="0" w:after="0" w:afterAutospacing="0" w:line="240" w:lineRule="auto"/>
              <w:ind w:firstLine="0"/>
              <w:jc w:val="center"/>
              <w:rPr>
                <w:rFonts w:ascii="Calibri" w:hAnsi="Calibri" w:cs="Calibri"/>
                <w:b w:val="0"/>
                <w:bCs w:val="0"/>
                <w:color w:val="auto"/>
                <w:sz w:val="20"/>
                <w:szCs w:val="22"/>
              </w:rPr>
            </w:pPr>
            <w:r w:rsidRPr="00B948AE">
              <w:rPr>
                <w:rFonts w:ascii="Calibri" w:hAnsi="Calibri" w:cs="Calibri"/>
                <w:color w:val="auto"/>
                <w:sz w:val="20"/>
                <w:szCs w:val="22"/>
              </w:rPr>
              <w:t>-24,96</w:t>
            </w:r>
          </w:p>
        </w:tc>
        <w:tc>
          <w:tcPr>
            <w:tcW w:w="0" w:type="auto"/>
            <w:hideMark/>
          </w:tcPr>
          <w:p w14:paraId="41ECDDCB"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-54,175</w:t>
            </w:r>
          </w:p>
        </w:tc>
        <w:tc>
          <w:tcPr>
            <w:tcW w:w="0" w:type="auto"/>
            <w:hideMark/>
          </w:tcPr>
          <w:p w14:paraId="370596C1"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SÃO FRANCISCO FALSO</w:t>
            </w:r>
          </w:p>
        </w:tc>
        <w:tc>
          <w:tcPr>
            <w:tcW w:w="0" w:type="auto"/>
            <w:hideMark/>
          </w:tcPr>
          <w:p w14:paraId="6C753411"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64892500</w:t>
            </w:r>
          </w:p>
        </w:tc>
        <w:tc>
          <w:tcPr>
            <w:tcW w:w="0" w:type="auto"/>
            <w:hideMark/>
          </w:tcPr>
          <w:p w14:paraId="675B54BA"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1</w:t>
            </w:r>
          </w:p>
        </w:tc>
        <w:tc>
          <w:tcPr>
            <w:tcW w:w="0" w:type="auto"/>
            <w:hideMark/>
          </w:tcPr>
          <w:p w14:paraId="35CE5AC8"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1</w:t>
            </w:r>
          </w:p>
        </w:tc>
        <w:tc>
          <w:tcPr>
            <w:tcW w:w="0" w:type="auto"/>
            <w:hideMark/>
          </w:tcPr>
          <w:p w14:paraId="487D841F"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RIO PARANÁ</w:t>
            </w:r>
          </w:p>
        </w:tc>
        <w:tc>
          <w:tcPr>
            <w:tcW w:w="0" w:type="auto"/>
            <w:hideMark/>
          </w:tcPr>
          <w:p w14:paraId="12426E75"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Itaipu Binacional</w:t>
            </w:r>
          </w:p>
        </w:tc>
        <w:tc>
          <w:tcPr>
            <w:tcW w:w="0" w:type="auto"/>
            <w:hideMark/>
          </w:tcPr>
          <w:p w14:paraId="19944623"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Itaipu Binacional</w:t>
            </w:r>
          </w:p>
        </w:tc>
      </w:tr>
    </w:tbl>
    <w:p w14:paraId="65585E89" w14:textId="77777777" w:rsidR="009E396D" w:rsidRPr="006423B0" w:rsidRDefault="009E396D" w:rsidP="009E396D">
      <w:pPr>
        <w:spacing w:before="0" w:beforeAutospacing="0" w:after="0" w:afterAutospacing="0" w:line="240" w:lineRule="auto"/>
        <w:ind w:firstLine="0"/>
        <w:rPr>
          <w:color w:val="auto"/>
        </w:rPr>
      </w:pPr>
    </w:p>
    <w:tbl>
      <w:tblPr>
        <w:tblStyle w:val="SombreamentoClaro"/>
        <w:tblW w:w="0" w:type="auto"/>
        <w:jc w:val="center"/>
        <w:tblLook w:val="04A0" w:firstRow="1" w:lastRow="0" w:firstColumn="1" w:lastColumn="0" w:noHBand="0" w:noVBand="1"/>
      </w:tblPr>
      <w:tblGrid>
        <w:gridCol w:w="2484"/>
        <w:gridCol w:w="777"/>
        <w:gridCol w:w="1846"/>
        <w:gridCol w:w="608"/>
        <w:gridCol w:w="1429"/>
        <w:gridCol w:w="1179"/>
      </w:tblGrid>
      <w:tr w:rsidR="009E396D" w:rsidRPr="00B948AE" w14:paraId="5C26A01E"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2F940D" w14:textId="77777777" w:rsidR="009E396D" w:rsidRPr="00B948AE" w:rsidRDefault="009E396D" w:rsidP="005A7D13">
            <w:pPr>
              <w:spacing w:before="0" w:beforeAutospacing="0" w:after="0" w:afterAutospacing="0" w:line="240" w:lineRule="auto"/>
              <w:ind w:firstLine="0"/>
              <w:jc w:val="center"/>
              <w:rPr>
                <w:rFonts w:ascii="Calibri" w:hAnsi="Calibri" w:cs="Calibri"/>
                <w:b w:val="0"/>
                <w:bCs w:val="0"/>
                <w:color w:val="auto"/>
                <w:sz w:val="20"/>
                <w:szCs w:val="22"/>
              </w:rPr>
            </w:pPr>
            <w:r w:rsidRPr="00B948AE">
              <w:rPr>
                <w:rFonts w:ascii="Calibri" w:hAnsi="Calibri" w:cs="Calibri"/>
                <w:color w:val="auto"/>
                <w:sz w:val="20"/>
                <w:szCs w:val="22"/>
              </w:rPr>
              <w:t>Rio</w:t>
            </w:r>
          </w:p>
        </w:tc>
        <w:tc>
          <w:tcPr>
            <w:tcW w:w="0" w:type="auto"/>
            <w:hideMark/>
          </w:tcPr>
          <w:p w14:paraId="5E4F67E0"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Estado</w:t>
            </w:r>
          </w:p>
        </w:tc>
        <w:tc>
          <w:tcPr>
            <w:tcW w:w="0" w:type="auto"/>
            <w:hideMark/>
          </w:tcPr>
          <w:p w14:paraId="2750DC36"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Município</w:t>
            </w:r>
          </w:p>
        </w:tc>
        <w:tc>
          <w:tcPr>
            <w:tcW w:w="0" w:type="auto"/>
            <w:hideMark/>
          </w:tcPr>
          <w:p w14:paraId="641CC34E"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Área</w:t>
            </w:r>
          </w:p>
        </w:tc>
        <w:tc>
          <w:tcPr>
            <w:tcW w:w="0" w:type="auto"/>
            <w:hideMark/>
          </w:tcPr>
          <w:p w14:paraId="3E7D7050"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Dominialidade</w:t>
            </w:r>
          </w:p>
        </w:tc>
        <w:tc>
          <w:tcPr>
            <w:tcW w:w="0" w:type="auto"/>
            <w:hideMark/>
          </w:tcPr>
          <w:p w14:paraId="6D4A72E5" w14:textId="77777777" w:rsidR="009E396D" w:rsidRPr="00B948AE" w:rsidRDefault="009E396D" w:rsidP="005A7D13">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0"/>
                <w:szCs w:val="22"/>
              </w:rPr>
            </w:pPr>
            <w:r w:rsidRPr="00B948AE">
              <w:rPr>
                <w:rFonts w:ascii="Calibri" w:hAnsi="Calibri" w:cs="Calibri"/>
                <w:color w:val="auto"/>
                <w:sz w:val="20"/>
                <w:szCs w:val="22"/>
              </w:rPr>
              <w:t>CodigoIBGE</w:t>
            </w:r>
          </w:p>
        </w:tc>
      </w:tr>
      <w:tr w:rsidR="009E396D" w:rsidRPr="00B948AE" w14:paraId="7D3C97D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D99283" w14:textId="77777777" w:rsidR="009E396D" w:rsidRPr="00B948AE" w:rsidRDefault="009E396D" w:rsidP="005A7D13">
            <w:pPr>
              <w:spacing w:before="0" w:beforeAutospacing="0" w:after="0" w:afterAutospacing="0" w:line="240" w:lineRule="auto"/>
              <w:ind w:firstLine="0"/>
              <w:jc w:val="center"/>
              <w:rPr>
                <w:rFonts w:ascii="Calibri" w:hAnsi="Calibri" w:cs="Calibri"/>
                <w:b w:val="0"/>
                <w:bCs w:val="0"/>
                <w:color w:val="auto"/>
                <w:sz w:val="20"/>
                <w:szCs w:val="22"/>
              </w:rPr>
            </w:pPr>
            <w:r w:rsidRPr="00B948AE">
              <w:rPr>
                <w:rFonts w:ascii="Calibri" w:hAnsi="Calibri" w:cs="Calibri"/>
                <w:color w:val="auto"/>
                <w:sz w:val="20"/>
                <w:szCs w:val="22"/>
              </w:rPr>
              <w:t>RIO SÃO FRANCISCO FALSO</w:t>
            </w:r>
          </w:p>
        </w:tc>
        <w:tc>
          <w:tcPr>
            <w:tcW w:w="0" w:type="auto"/>
            <w:hideMark/>
          </w:tcPr>
          <w:p w14:paraId="45D68FD8"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PR</w:t>
            </w:r>
          </w:p>
        </w:tc>
        <w:tc>
          <w:tcPr>
            <w:tcW w:w="0" w:type="auto"/>
            <w:hideMark/>
          </w:tcPr>
          <w:p w14:paraId="53592CA8"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DIAMANTE D'OESTE</w:t>
            </w:r>
          </w:p>
        </w:tc>
        <w:tc>
          <w:tcPr>
            <w:tcW w:w="0" w:type="auto"/>
            <w:hideMark/>
          </w:tcPr>
          <w:p w14:paraId="1F13050C"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568</w:t>
            </w:r>
          </w:p>
        </w:tc>
        <w:tc>
          <w:tcPr>
            <w:tcW w:w="0" w:type="auto"/>
            <w:hideMark/>
          </w:tcPr>
          <w:p w14:paraId="37B552EF"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2</w:t>
            </w:r>
          </w:p>
        </w:tc>
        <w:tc>
          <w:tcPr>
            <w:tcW w:w="0" w:type="auto"/>
            <w:hideMark/>
          </w:tcPr>
          <w:p w14:paraId="423B6FCB" w14:textId="77777777" w:rsidR="009E396D" w:rsidRPr="00B948AE" w:rsidRDefault="009E396D" w:rsidP="005A7D13">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2"/>
              </w:rPr>
            </w:pPr>
            <w:r w:rsidRPr="00B948AE">
              <w:rPr>
                <w:rFonts w:ascii="Calibri" w:hAnsi="Calibri" w:cs="Calibri"/>
                <w:color w:val="auto"/>
                <w:sz w:val="20"/>
                <w:szCs w:val="22"/>
              </w:rPr>
              <w:t>4107157</w:t>
            </w:r>
          </w:p>
        </w:tc>
      </w:tr>
    </w:tbl>
    <w:p w14:paraId="1899C576" w14:textId="77777777" w:rsidR="009E396D" w:rsidRDefault="009E396D" w:rsidP="009E396D">
      <w:pPr>
        <w:ind w:firstLine="0"/>
      </w:pPr>
    </w:p>
    <w:p w14:paraId="5E38F5BD" w14:textId="77777777" w:rsidR="00AE1ECE" w:rsidRDefault="00AE1ECE" w:rsidP="00AE1ECE">
      <w:pPr>
        <w:rPr>
          <w:b/>
          <w:u w:val="single"/>
        </w:rPr>
      </w:pPr>
      <w:r w:rsidRPr="001C1C71">
        <w:rPr>
          <w:b/>
          <w:u w:val="single"/>
        </w:rPr>
        <w:t xml:space="preserve">Vazões das pequenas bacias da região de </w:t>
      </w:r>
      <w:r>
        <w:rPr>
          <w:b/>
          <w:u w:val="single"/>
        </w:rPr>
        <w:t>São José das Palmeiras</w:t>
      </w:r>
    </w:p>
    <w:p w14:paraId="4A384480" w14:textId="77777777" w:rsidR="00AE1ECE" w:rsidRPr="004F2CD8" w:rsidRDefault="00AE1ECE" w:rsidP="00AE1ECE">
      <w:r>
        <w:t>As vazões mínimas e médias das pequenas bacias da região do município de São José das Palmeira</w:t>
      </w:r>
      <w:r w:rsidR="000E4AD8">
        <w:t>s são apresentadas nas figuras 32</w:t>
      </w:r>
      <w:r>
        <w:t xml:space="preserve"> e </w:t>
      </w:r>
      <w:r w:rsidR="000E4AD8">
        <w:t>33</w:t>
      </w:r>
      <w:r>
        <w:t>, conforme disponibilizado no site do Instituto Águas do Paraná.</w:t>
      </w:r>
    </w:p>
    <w:p w14:paraId="6BA8D177" w14:textId="77777777" w:rsidR="00AE1ECE" w:rsidRPr="00751D4D" w:rsidRDefault="00AE1ECE" w:rsidP="00AE1ECE">
      <w:pPr>
        <w:rPr>
          <w:b/>
          <w:u w:val="single"/>
        </w:rPr>
      </w:pPr>
    </w:p>
    <w:tbl>
      <w:tblPr>
        <w:tblW w:w="10827" w:type="dxa"/>
        <w:jc w:val="center"/>
        <w:tblLook w:val="04A0" w:firstRow="1" w:lastRow="0" w:firstColumn="1" w:lastColumn="0" w:noHBand="0" w:noVBand="1"/>
      </w:tblPr>
      <w:tblGrid>
        <w:gridCol w:w="5413"/>
        <w:gridCol w:w="5414"/>
      </w:tblGrid>
      <w:tr w:rsidR="00AE1ECE" w14:paraId="35623A7B" w14:textId="77777777" w:rsidTr="00E76301">
        <w:trPr>
          <w:trHeight w:val="379"/>
          <w:jc w:val="center"/>
        </w:trPr>
        <w:tc>
          <w:tcPr>
            <w:tcW w:w="5413" w:type="dxa"/>
          </w:tcPr>
          <w:p w14:paraId="4678C2CF" w14:textId="77777777" w:rsidR="00AE1ECE" w:rsidRDefault="005E4C12" w:rsidP="00E76301">
            <w:pPr>
              <w:ind w:firstLine="0"/>
            </w:pPr>
            <w:r>
              <w:rPr>
                <w:noProof/>
              </w:rPr>
              <w:lastRenderedPageBreak/>
              <w:drawing>
                <wp:anchor distT="0" distB="0" distL="114300" distR="114300" simplePos="0" relativeHeight="251662336" behindDoc="1" locked="0" layoutInCell="1" allowOverlap="1" wp14:anchorId="227DD61B" wp14:editId="508B9F73">
                  <wp:simplePos x="0" y="0"/>
                  <wp:positionH relativeFrom="column">
                    <wp:posOffset>44450</wp:posOffset>
                  </wp:positionH>
                  <wp:positionV relativeFrom="paragraph">
                    <wp:posOffset>635</wp:posOffset>
                  </wp:positionV>
                  <wp:extent cx="1130300" cy="2882900"/>
                  <wp:effectExtent l="19050" t="0" r="0" b="0"/>
                  <wp:wrapTight wrapText="bothSides">
                    <wp:wrapPolygon edited="0">
                      <wp:start x="-364" y="0"/>
                      <wp:lineTo x="-364" y="21410"/>
                      <wp:lineTo x="21479" y="21410"/>
                      <wp:lineTo x="21479" y="0"/>
                      <wp:lineTo x="-364" y="0"/>
                    </wp:wrapPolygon>
                  </wp:wrapTight>
                  <wp:docPr id="91"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64" cstate="print"/>
                          <a:srcRect/>
                          <a:stretch>
                            <a:fillRect/>
                          </a:stretch>
                        </pic:blipFill>
                        <pic:spPr bwMode="auto">
                          <a:xfrm>
                            <a:off x="0" y="0"/>
                            <a:ext cx="1130300" cy="2882900"/>
                          </a:xfrm>
                          <a:prstGeom prst="rect">
                            <a:avLst/>
                          </a:prstGeom>
                          <a:noFill/>
                          <a:ln w="9525">
                            <a:noFill/>
                            <a:miter lim="800000"/>
                            <a:headEnd/>
                            <a:tailEnd/>
                          </a:ln>
                        </pic:spPr>
                      </pic:pic>
                    </a:graphicData>
                  </a:graphic>
                </wp:anchor>
              </w:drawing>
            </w:r>
            <w:r w:rsidR="00D858A0">
              <w:rPr>
                <w:noProof/>
              </w:rPr>
              <w:pict w14:anchorId="1770F039">
                <v:shape id="_x0000_s1045" type="#_x0000_t202" style="position:absolute;left:0;text-align:left;margin-left:92.5pt;margin-top:231.55pt;width:170.95pt;height:18.4pt;z-index:251665408;mso-position-horizontal-relative:text;mso-position-vertical-relative:text" wrapcoords="-95 0 -95 21109 21600 21109 21600 0 -95 0" stroked="f">
                  <v:textbox style="mso-next-textbox:#_x0000_s1045;mso-fit-shape-to-text:t" inset="0,0,0,0">
                    <w:txbxContent>
                      <w:p w14:paraId="0E0FA35D" w14:textId="41745003" w:rsidR="00D858A0" w:rsidRPr="00814AE8" w:rsidRDefault="00D858A0" w:rsidP="00AE1ECE">
                        <w:pPr>
                          <w:pStyle w:val="Legenda"/>
                          <w:pBdr>
                            <w:top w:val="none" w:sz="0" w:space="0" w:color="auto"/>
                            <w:left w:val="none" w:sz="0" w:space="0" w:color="auto"/>
                            <w:bottom w:val="none" w:sz="0" w:space="0" w:color="auto"/>
                            <w:right w:val="none" w:sz="0" w:space="0" w:color="auto"/>
                          </w:pBdr>
                          <w:rPr>
                            <w:noProof/>
                          </w:rPr>
                        </w:pPr>
                        <w:bookmarkStart w:id="125" w:name="_Toc319575715"/>
                        <w:bookmarkStart w:id="126" w:name="_Toc334025789"/>
                        <w:r>
                          <w:t xml:space="preserve">Figura </w:t>
                        </w:r>
                        <w:fldSimple w:instr=" SEQ Figura \* ARABIC ">
                          <w:r w:rsidR="0051232E">
                            <w:rPr>
                              <w:noProof/>
                            </w:rPr>
                            <w:t>32</w:t>
                          </w:r>
                        </w:fldSimple>
                        <w:r>
                          <w:t xml:space="preserve"> - Vazões mínimas em pequenas bacias da região</w:t>
                        </w:r>
                        <w:bookmarkEnd w:id="125"/>
                        <w:bookmarkEnd w:id="126"/>
                      </w:p>
                    </w:txbxContent>
                  </v:textbox>
                  <w10:wrap type="tight"/>
                </v:shape>
              </w:pict>
            </w:r>
            <w:r>
              <w:rPr>
                <w:noProof/>
              </w:rPr>
              <w:drawing>
                <wp:anchor distT="0" distB="0" distL="114300" distR="114300" simplePos="0" relativeHeight="251661312" behindDoc="1" locked="0" layoutInCell="1" allowOverlap="1" wp14:anchorId="62BC6E55" wp14:editId="71E1927C">
                  <wp:simplePos x="0" y="0"/>
                  <wp:positionH relativeFrom="column">
                    <wp:posOffset>1174750</wp:posOffset>
                  </wp:positionH>
                  <wp:positionV relativeFrom="paragraph">
                    <wp:posOffset>635</wp:posOffset>
                  </wp:positionV>
                  <wp:extent cx="2171065" cy="2882900"/>
                  <wp:effectExtent l="19050" t="0" r="635" b="0"/>
                  <wp:wrapTight wrapText="bothSides">
                    <wp:wrapPolygon edited="0">
                      <wp:start x="-190" y="0"/>
                      <wp:lineTo x="-190" y="21410"/>
                      <wp:lineTo x="21606" y="21410"/>
                      <wp:lineTo x="21606" y="0"/>
                      <wp:lineTo x="-190" y="0"/>
                    </wp:wrapPolygon>
                  </wp:wrapTight>
                  <wp:docPr id="90"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65" cstate="print"/>
                          <a:srcRect/>
                          <a:stretch>
                            <a:fillRect/>
                          </a:stretch>
                        </pic:blipFill>
                        <pic:spPr bwMode="auto">
                          <a:xfrm>
                            <a:off x="0" y="0"/>
                            <a:ext cx="2171065" cy="2882900"/>
                          </a:xfrm>
                          <a:prstGeom prst="rect">
                            <a:avLst/>
                          </a:prstGeom>
                          <a:noFill/>
                          <a:ln w="9525">
                            <a:noFill/>
                            <a:miter lim="800000"/>
                            <a:headEnd/>
                            <a:tailEnd/>
                          </a:ln>
                        </pic:spPr>
                      </pic:pic>
                    </a:graphicData>
                  </a:graphic>
                </wp:anchor>
              </w:drawing>
            </w:r>
          </w:p>
        </w:tc>
        <w:tc>
          <w:tcPr>
            <w:tcW w:w="5414" w:type="dxa"/>
          </w:tcPr>
          <w:p w14:paraId="21D64D5A" w14:textId="77777777" w:rsidR="00AE1ECE" w:rsidRDefault="005E4C12" w:rsidP="00E76301">
            <w:pPr>
              <w:ind w:firstLine="0"/>
            </w:pPr>
            <w:r>
              <w:rPr>
                <w:noProof/>
              </w:rPr>
              <w:drawing>
                <wp:anchor distT="0" distB="0" distL="114300" distR="114300" simplePos="0" relativeHeight="251664384" behindDoc="1" locked="0" layoutInCell="1" allowOverlap="1" wp14:anchorId="75BD968E" wp14:editId="0545BB01">
                  <wp:simplePos x="0" y="0"/>
                  <wp:positionH relativeFrom="column">
                    <wp:posOffset>20955</wp:posOffset>
                  </wp:positionH>
                  <wp:positionV relativeFrom="paragraph">
                    <wp:posOffset>0</wp:posOffset>
                  </wp:positionV>
                  <wp:extent cx="1148080" cy="2879725"/>
                  <wp:effectExtent l="19050" t="0" r="0" b="0"/>
                  <wp:wrapTight wrapText="bothSides">
                    <wp:wrapPolygon edited="0">
                      <wp:start x="-358" y="0"/>
                      <wp:lineTo x="-358" y="21433"/>
                      <wp:lineTo x="21504" y="21433"/>
                      <wp:lineTo x="21504" y="0"/>
                      <wp:lineTo x="-358" y="0"/>
                    </wp:wrapPolygon>
                  </wp:wrapTight>
                  <wp:docPr id="89"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66" cstate="print"/>
                          <a:srcRect/>
                          <a:stretch>
                            <a:fillRect/>
                          </a:stretch>
                        </pic:blipFill>
                        <pic:spPr bwMode="auto">
                          <a:xfrm>
                            <a:off x="0" y="0"/>
                            <a:ext cx="1148080" cy="2879725"/>
                          </a:xfrm>
                          <a:prstGeom prst="rect">
                            <a:avLst/>
                          </a:prstGeom>
                          <a:noFill/>
                          <a:ln w="9525">
                            <a:noFill/>
                            <a:miter lim="800000"/>
                            <a:headEnd/>
                            <a:tailEnd/>
                          </a:ln>
                        </pic:spPr>
                      </pic:pic>
                    </a:graphicData>
                  </a:graphic>
                </wp:anchor>
              </w:drawing>
            </w:r>
            <w:r w:rsidR="00D858A0">
              <w:rPr>
                <w:noProof/>
              </w:rPr>
              <w:pict w14:anchorId="5F23BAC0">
                <v:shape id="_x0000_s1046" type="#_x0000_t202" style="position:absolute;left:0;text-align:left;margin-left:91.35pt;margin-top:231.25pt;width:172.45pt;height:18.4pt;z-index:251666432;mso-position-horizontal-relative:text;mso-position-vertical-relative:text" wrapcoords="-94 0 -94 21109 21600 21109 21600 0 -94 0" stroked="f">
                  <v:textbox style="mso-next-textbox:#_x0000_s1046;mso-fit-shape-to-text:t" inset="0,0,0,0">
                    <w:txbxContent>
                      <w:p w14:paraId="1A2C92AC" w14:textId="4C82F01A" w:rsidR="00D858A0" w:rsidRPr="00455048" w:rsidRDefault="00D858A0" w:rsidP="00AE1ECE">
                        <w:pPr>
                          <w:pStyle w:val="Legenda"/>
                          <w:pBdr>
                            <w:top w:val="none" w:sz="0" w:space="0" w:color="auto"/>
                            <w:left w:val="none" w:sz="0" w:space="0" w:color="auto"/>
                            <w:bottom w:val="none" w:sz="0" w:space="0" w:color="auto"/>
                            <w:right w:val="none" w:sz="0" w:space="0" w:color="auto"/>
                          </w:pBdr>
                          <w:rPr>
                            <w:noProof/>
                          </w:rPr>
                        </w:pPr>
                        <w:bookmarkStart w:id="127" w:name="_Toc319575716"/>
                        <w:bookmarkStart w:id="128" w:name="_Toc334025790"/>
                        <w:r>
                          <w:t xml:space="preserve">Figura </w:t>
                        </w:r>
                        <w:fldSimple w:instr=" SEQ Figura \* ARABIC ">
                          <w:r w:rsidR="0051232E">
                            <w:rPr>
                              <w:noProof/>
                            </w:rPr>
                            <w:t>33</w:t>
                          </w:r>
                        </w:fldSimple>
                        <w:r>
                          <w:t xml:space="preserve"> - Vazões médias em pequenas bacias da região</w:t>
                        </w:r>
                        <w:bookmarkEnd w:id="127"/>
                        <w:bookmarkEnd w:id="128"/>
                      </w:p>
                    </w:txbxContent>
                  </v:textbox>
                  <w10:wrap type="tight"/>
                </v:shape>
              </w:pict>
            </w:r>
            <w:r>
              <w:rPr>
                <w:noProof/>
              </w:rPr>
              <w:drawing>
                <wp:anchor distT="0" distB="0" distL="114300" distR="114300" simplePos="0" relativeHeight="251663360" behindDoc="1" locked="0" layoutInCell="1" allowOverlap="1" wp14:anchorId="78C04A16" wp14:editId="03E7353E">
                  <wp:simplePos x="0" y="0"/>
                  <wp:positionH relativeFrom="column">
                    <wp:posOffset>1160145</wp:posOffset>
                  </wp:positionH>
                  <wp:positionV relativeFrom="paragraph">
                    <wp:posOffset>0</wp:posOffset>
                  </wp:positionV>
                  <wp:extent cx="2190750" cy="2879725"/>
                  <wp:effectExtent l="19050" t="0" r="0" b="0"/>
                  <wp:wrapTight wrapText="bothSides">
                    <wp:wrapPolygon edited="0">
                      <wp:start x="-188" y="0"/>
                      <wp:lineTo x="-188" y="21433"/>
                      <wp:lineTo x="21600" y="21433"/>
                      <wp:lineTo x="21600" y="0"/>
                      <wp:lineTo x="-188" y="0"/>
                    </wp:wrapPolygon>
                  </wp:wrapTight>
                  <wp:docPr id="88"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67" cstate="print"/>
                          <a:srcRect/>
                          <a:stretch>
                            <a:fillRect/>
                          </a:stretch>
                        </pic:blipFill>
                        <pic:spPr bwMode="auto">
                          <a:xfrm>
                            <a:off x="0" y="0"/>
                            <a:ext cx="2190750" cy="2879725"/>
                          </a:xfrm>
                          <a:prstGeom prst="rect">
                            <a:avLst/>
                          </a:prstGeom>
                          <a:noFill/>
                          <a:ln w="9525">
                            <a:noFill/>
                            <a:miter lim="800000"/>
                            <a:headEnd/>
                            <a:tailEnd/>
                          </a:ln>
                        </pic:spPr>
                      </pic:pic>
                    </a:graphicData>
                  </a:graphic>
                </wp:anchor>
              </w:drawing>
            </w:r>
          </w:p>
        </w:tc>
      </w:tr>
    </w:tbl>
    <w:p w14:paraId="146A50C9" w14:textId="77777777" w:rsidR="00AE1ECE" w:rsidRDefault="00AE1ECE" w:rsidP="00AE1ECE">
      <w:pPr>
        <w:spacing w:before="0" w:beforeAutospacing="0" w:after="0" w:afterAutospacing="0"/>
      </w:pPr>
    </w:p>
    <w:p w14:paraId="4DA9E92A" w14:textId="6CF72091" w:rsidR="00E76301" w:rsidRDefault="00E76301" w:rsidP="00E76301">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8</w:t>
        </w:r>
      </w:fldSimple>
      <w:r>
        <w:t xml:space="preserve"> - </w:t>
      </w:r>
      <w:r w:rsidRPr="001541CD">
        <w:t>Vazões mínimas e médias em pequenas bacias da região de São José das Palmeiras</w:t>
      </w:r>
    </w:p>
    <w:tbl>
      <w:tblPr>
        <w:tblW w:w="0" w:type="auto"/>
        <w:jc w:val="center"/>
        <w:tblBorders>
          <w:top w:val="single" w:sz="12" w:space="0" w:color="000000"/>
          <w:bottom w:val="single" w:sz="12" w:space="0" w:color="000000"/>
          <w:insideH w:val="single" w:sz="6" w:space="0" w:color="000000"/>
        </w:tblBorders>
        <w:tblLook w:val="04A0" w:firstRow="1" w:lastRow="0" w:firstColumn="1" w:lastColumn="0" w:noHBand="0" w:noVBand="1"/>
      </w:tblPr>
      <w:tblGrid>
        <w:gridCol w:w="2472"/>
        <w:gridCol w:w="1584"/>
      </w:tblGrid>
      <w:tr w:rsidR="00AE1ECE" w:rsidRPr="007C319B" w14:paraId="5BA6C220" w14:textId="77777777" w:rsidTr="00E76301">
        <w:trPr>
          <w:jc w:val="center"/>
        </w:trPr>
        <w:tc>
          <w:tcPr>
            <w:tcW w:w="0" w:type="auto"/>
            <w:tcBorders>
              <w:bottom w:val="single" w:sz="12" w:space="0" w:color="000000"/>
            </w:tcBorders>
            <w:shd w:val="clear" w:color="auto" w:fill="auto"/>
            <w:vAlign w:val="center"/>
          </w:tcPr>
          <w:p w14:paraId="0A62C84D" w14:textId="77777777" w:rsidR="00AE1ECE" w:rsidRPr="00FF5852" w:rsidRDefault="00AE1ECE" w:rsidP="00E76301">
            <w:pPr>
              <w:pStyle w:val="Tabelas"/>
            </w:pPr>
            <w:r w:rsidRPr="00FF5852">
              <w:t>Vazões mínimas (l/s/km²)</w:t>
            </w:r>
          </w:p>
        </w:tc>
        <w:tc>
          <w:tcPr>
            <w:tcW w:w="0" w:type="auto"/>
            <w:tcBorders>
              <w:bottom w:val="single" w:sz="12" w:space="0" w:color="000000"/>
            </w:tcBorders>
            <w:shd w:val="clear" w:color="auto" w:fill="auto"/>
            <w:vAlign w:val="center"/>
          </w:tcPr>
          <w:p w14:paraId="0AAAF5DC" w14:textId="77777777" w:rsidR="00AE1ECE" w:rsidRPr="00FF5852" w:rsidRDefault="00AE1ECE" w:rsidP="00E76301">
            <w:pPr>
              <w:pStyle w:val="Tabelas"/>
            </w:pPr>
            <w:r w:rsidRPr="00FF5852">
              <w:t>Vazões médias</w:t>
            </w:r>
          </w:p>
        </w:tc>
      </w:tr>
      <w:tr w:rsidR="00AE1ECE" w:rsidRPr="007C319B" w14:paraId="73A32464" w14:textId="77777777" w:rsidTr="00E76301">
        <w:trPr>
          <w:jc w:val="center"/>
        </w:trPr>
        <w:tc>
          <w:tcPr>
            <w:tcW w:w="0" w:type="auto"/>
            <w:shd w:val="clear" w:color="auto" w:fill="auto"/>
            <w:vAlign w:val="center"/>
          </w:tcPr>
          <w:p w14:paraId="27723139" w14:textId="77777777" w:rsidR="00AE1ECE" w:rsidRPr="00FF5852" w:rsidRDefault="00AE1ECE" w:rsidP="00E76301">
            <w:pPr>
              <w:pStyle w:val="Tabelas"/>
            </w:pPr>
            <w:r w:rsidRPr="00FF5852">
              <w:t>3,0 a 4,0</w:t>
            </w:r>
          </w:p>
        </w:tc>
        <w:tc>
          <w:tcPr>
            <w:tcW w:w="0" w:type="auto"/>
            <w:shd w:val="clear" w:color="auto" w:fill="auto"/>
            <w:vAlign w:val="center"/>
          </w:tcPr>
          <w:p w14:paraId="62D72B40" w14:textId="77777777" w:rsidR="00AE1ECE" w:rsidRPr="00FF5852" w:rsidRDefault="00AE1ECE" w:rsidP="00E76301">
            <w:pPr>
              <w:pStyle w:val="Tabelas"/>
            </w:pPr>
            <w:r w:rsidRPr="00FF5852">
              <w:t>26 a 30</w:t>
            </w:r>
          </w:p>
        </w:tc>
      </w:tr>
    </w:tbl>
    <w:p w14:paraId="54B810FB" w14:textId="77777777" w:rsidR="00AE1ECE" w:rsidRPr="00A1339B" w:rsidRDefault="00AE1ECE" w:rsidP="009E396D">
      <w:pPr>
        <w:ind w:firstLine="0"/>
      </w:pPr>
    </w:p>
    <w:p w14:paraId="34704261" w14:textId="77777777" w:rsidR="009E396D" w:rsidRPr="006423B0" w:rsidRDefault="009E396D" w:rsidP="006423B0">
      <w:pPr>
        <w:pStyle w:val="Ttulo4"/>
      </w:pPr>
      <w:bookmarkStart w:id="129" w:name="_Toc318787199"/>
      <w:bookmarkStart w:id="130" w:name="_Toc322509050"/>
      <w:bookmarkStart w:id="131" w:name="_Toc334025652"/>
      <w:r w:rsidRPr="006423B0">
        <w:t>Corpos de Água receptores</w:t>
      </w:r>
      <w:bookmarkEnd w:id="129"/>
      <w:bookmarkEnd w:id="130"/>
      <w:bookmarkEnd w:id="131"/>
    </w:p>
    <w:p w14:paraId="51AF4ADE" w14:textId="77777777" w:rsidR="009E396D" w:rsidRDefault="009E396D" w:rsidP="009E396D">
      <w:pPr>
        <w:rPr>
          <w:color w:val="auto"/>
        </w:rPr>
      </w:pPr>
      <w:r w:rsidRPr="0010694C">
        <w:rPr>
          <w:color w:val="auto"/>
        </w:rPr>
        <w:t>A proposta inicial para o município de São Jose das Palmeiras é o emissário no Rio São Francisco Falso, Braço Norte. A ETE ficou localizada próxima ao Rio São Francisco Falso. Foi proposta a implantação de duas estações elevatórias, a EEE1 e a EEE2, que realizarão o recalque do efluente até um ponto onde o mesmo seja aduzido por gravidade até a ETE, via interceptor (extensão de 3200m).</w:t>
      </w:r>
    </w:p>
    <w:p w14:paraId="4CD8195D" w14:textId="77777777" w:rsidR="009E396D" w:rsidRPr="004F685A" w:rsidRDefault="009E396D" w:rsidP="006423B0">
      <w:r w:rsidRPr="00D53D7A">
        <w:rPr>
          <w:rFonts w:cs="Arial"/>
          <w:szCs w:val="22"/>
        </w:rPr>
        <w:t xml:space="preserve">A sede urbana é desprovida de rios e córregos e não é seccionada por nenhum córrego ou rio significativo, os rios mais próximos da sede urbana são: ao norte o Córrego Guatemi e Perobal e ao sul o Córrego São Joaquim, sendo esses rios os principais corpos receptores de drenagem do perímetro urbano. Na área rural os rios que permeiam as propriedades rurais sofrem impacto de práticas ainda enraizadas de manejo inadequado no trato animal e agrícola, contudo existem programas de conscientização do manejo adequado e de preservação do meio ambiente como o caso do programa cultivando Água Boa da Itaipu Binacional integrado aos municípios que compõem a Bacia do Paraná 3, bem como os órgão do Governo do Estado, IAP e Emater, que estão </w:t>
      </w:r>
      <w:r w:rsidRPr="00D53D7A">
        <w:rPr>
          <w:rFonts w:cs="Arial"/>
          <w:szCs w:val="22"/>
        </w:rPr>
        <w:lastRenderedPageBreak/>
        <w:t>orientando os produtores rurais da necessidade de um manejo correto, visando a preservação dos rios, lago e áreas ambientais para a conservação das futuras gerações. A coleta de embalagens de agrotóxicos é feita pelas empresas que comercializam o produto em cumprimento à legislação vigente.</w:t>
      </w:r>
    </w:p>
    <w:p w14:paraId="1951E226" w14:textId="6D64B595" w:rsidR="006423B0" w:rsidRDefault="006423B0" w:rsidP="006423B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9</w:t>
        </w:r>
      </w:fldSimple>
      <w:r>
        <w:t xml:space="preserve"> - </w:t>
      </w:r>
      <w:r w:rsidRPr="00553A3C">
        <w:t>Rios e Córregos que banham o Município de São José das Palmeiras e seus afluentes.</w:t>
      </w:r>
    </w:p>
    <w:tbl>
      <w:tblPr>
        <w:tblStyle w:val="SombreamentoClaro"/>
        <w:tblW w:w="0" w:type="auto"/>
        <w:jc w:val="center"/>
        <w:tblLook w:val="04A0" w:firstRow="1" w:lastRow="0" w:firstColumn="1" w:lastColumn="0" w:noHBand="0" w:noVBand="1"/>
      </w:tblPr>
      <w:tblGrid>
        <w:gridCol w:w="4462"/>
        <w:gridCol w:w="5153"/>
      </w:tblGrid>
      <w:tr w:rsidR="0022510B" w:rsidRPr="004F685A" w14:paraId="63964E41"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55D8BB7" w14:textId="77777777" w:rsidR="009E396D" w:rsidRPr="006423B0" w:rsidRDefault="009E396D" w:rsidP="00576B1E">
            <w:pPr>
              <w:pStyle w:val="Tabelas"/>
            </w:pPr>
            <w:r w:rsidRPr="006423B0">
              <w:t>Rios</w:t>
            </w:r>
          </w:p>
        </w:tc>
        <w:tc>
          <w:tcPr>
            <w:tcW w:w="0" w:type="auto"/>
          </w:tcPr>
          <w:p w14:paraId="20C5E95D" w14:textId="77777777" w:rsidR="009E396D" w:rsidRPr="006423B0" w:rsidRDefault="009E396D" w:rsidP="00576B1E">
            <w:pPr>
              <w:pStyle w:val="Tabelas"/>
              <w:cnfStyle w:val="100000000000" w:firstRow="1" w:lastRow="0" w:firstColumn="0" w:lastColumn="0" w:oddVBand="0" w:evenVBand="0" w:oddHBand="0" w:evenHBand="0" w:firstRowFirstColumn="0" w:firstRowLastColumn="0" w:lastRowFirstColumn="0" w:lastRowLastColumn="0"/>
            </w:pPr>
            <w:r w:rsidRPr="006423B0">
              <w:t>Afluentes - Córregos</w:t>
            </w:r>
          </w:p>
        </w:tc>
      </w:tr>
      <w:tr w:rsidR="0022510B" w:rsidRPr="004F685A" w14:paraId="6BA30D21"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44F9AB" w14:textId="77777777" w:rsidR="009E396D" w:rsidRPr="007C319B" w:rsidRDefault="009E396D" w:rsidP="00576B1E">
            <w:pPr>
              <w:pStyle w:val="Tabelas"/>
            </w:pPr>
            <w:r w:rsidRPr="007C319B">
              <w:t>Arroio Boas Novas</w:t>
            </w:r>
          </w:p>
        </w:tc>
        <w:tc>
          <w:tcPr>
            <w:tcW w:w="0" w:type="auto"/>
          </w:tcPr>
          <w:p w14:paraId="292AD7BC" w14:textId="77777777" w:rsidR="009E396D" w:rsidRPr="007C319B" w:rsidRDefault="009E396D" w:rsidP="00576B1E">
            <w:pPr>
              <w:pStyle w:val="Tabelas"/>
              <w:cnfStyle w:val="000000100000" w:firstRow="0" w:lastRow="0" w:firstColumn="0" w:lastColumn="0" w:oddVBand="0" w:evenVBand="0" w:oddHBand="1" w:evenHBand="0" w:firstRowFirstColumn="0" w:firstRowLastColumn="0" w:lastRowFirstColumn="0" w:lastRowLastColumn="0"/>
            </w:pPr>
            <w:r w:rsidRPr="007C319B">
              <w:t>Água do Vergueiro</w:t>
            </w:r>
          </w:p>
        </w:tc>
      </w:tr>
      <w:tr w:rsidR="0022510B" w:rsidRPr="004F685A" w14:paraId="65847304"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93B8FEA" w14:textId="77777777" w:rsidR="009E396D" w:rsidRPr="007C319B" w:rsidRDefault="009E396D" w:rsidP="00576B1E">
            <w:pPr>
              <w:pStyle w:val="Tabelas"/>
            </w:pPr>
            <w:r w:rsidRPr="007C319B">
              <w:t>São Francisco</w:t>
            </w:r>
          </w:p>
        </w:tc>
        <w:tc>
          <w:tcPr>
            <w:tcW w:w="0" w:type="auto"/>
          </w:tcPr>
          <w:p w14:paraId="2D0CF7A0" w14:textId="77777777" w:rsidR="009E396D" w:rsidRPr="006423B0" w:rsidRDefault="009E396D" w:rsidP="00576B1E">
            <w:pPr>
              <w:pStyle w:val="Tabelas"/>
              <w:cnfStyle w:val="000000000000" w:firstRow="0" w:lastRow="0" w:firstColumn="0" w:lastColumn="0" w:oddVBand="0" w:evenVBand="0" w:oddHBand="0" w:evenHBand="0" w:firstRowFirstColumn="0" w:firstRowLastColumn="0" w:lastRowFirstColumn="0" w:lastRowLastColumn="0"/>
              <w:rPr>
                <w:color w:val="FF0000"/>
              </w:rPr>
            </w:pPr>
            <w:r w:rsidRPr="007C319B">
              <w:t>São Domingos, Jetaita, Gameleiro</w:t>
            </w:r>
          </w:p>
        </w:tc>
      </w:tr>
      <w:tr w:rsidR="0022510B" w:rsidRPr="004F685A" w14:paraId="7CD922CA"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53D3BA5" w14:textId="77777777" w:rsidR="009E396D" w:rsidRPr="007C319B" w:rsidRDefault="009E396D" w:rsidP="00576B1E">
            <w:pPr>
              <w:pStyle w:val="Tabelas"/>
            </w:pPr>
            <w:r w:rsidRPr="007C319B">
              <w:t>Santa Quitéria</w:t>
            </w:r>
          </w:p>
        </w:tc>
        <w:tc>
          <w:tcPr>
            <w:tcW w:w="0" w:type="auto"/>
          </w:tcPr>
          <w:p w14:paraId="3925DE97" w14:textId="77777777" w:rsidR="009E396D" w:rsidRPr="007C319B" w:rsidRDefault="009E396D" w:rsidP="00576B1E">
            <w:pPr>
              <w:pStyle w:val="Tabelas"/>
              <w:cnfStyle w:val="000000100000" w:firstRow="0" w:lastRow="0" w:firstColumn="0" w:lastColumn="0" w:oddVBand="0" w:evenVBand="0" w:oddHBand="1" w:evenHBand="0" w:firstRowFirstColumn="0" w:firstRowLastColumn="0" w:lastRowFirstColumn="0" w:lastRowLastColumn="0"/>
            </w:pPr>
            <w:r w:rsidRPr="007C319B">
              <w:t>Arapongas</w:t>
            </w:r>
          </w:p>
        </w:tc>
      </w:tr>
      <w:tr w:rsidR="0022510B" w:rsidRPr="004F685A" w14:paraId="0F0A7480"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1189AB7" w14:textId="77777777" w:rsidR="009E396D" w:rsidRPr="007C319B" w:rsidRDefault="009E396D" w:rsidP="00576B1E">
            <w:pPr>
              <w:pStyle w:val="Tabelas"/>
            </w:pPr>
            <w:r w:rsidRPr="007C319B">
              <w:t>Serrinha</w:t>
            </w:r>
          </w:p>
        </w:tc>
        <w:tc>
          <w:tcPr>
            <w:tcW w:w="0" w:type="auto"/>
          </w:tcPr>
          <w:p w14:paraId="17F437B9" w14:textId="77777777" w:rsidR="009E396D" w:rsidRPr="007C319B" w:rsidRDefault="009E396D" w:rsidP="00576B1E">
            <w:pPr>
              <w:pStyle w:val="Tabelas"/>
              <w:cnfStyle w:val="000000000000" w:firstRow="0" w:lastRow="0" w:firstColumn="0" w:lastColumn="0" w:oddVBand="0" w:evenVBand="0" w:oddHBand="0" w:evenHBand="0" w:firstRowFirstColumn="0" w:firstRowLastColumn="0" w:lastRowFirstColumn="0" w:lastRowLastColumn="0"/>
            </w:pPr>
            <w:r w:rsidRPr="007C319B">
              <w:t>Arroio Coroados</w:t>
            </w:r>
          </w:p>
        </w:tc>
      </w:tr>
      <w:tr w:rsidR="0022510B" w:rsidRPr="004F685A" w14:paraId="1F988CB2"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F240022" w14:textId="77777777" w:rsidR="009E396D" w:rsidRPr="007C319B" w:rsidRDefault="009E396D" w:rsidP="00576B1E">
            <w:pPr>
              <w:pStyle w:val="Tabelas"/>
            </w:pPr>
            <w:r w:rsidRPr="007C319B">
              <w:t>São Francisco Braço Norte ou Corvo Branco</w:t>
            </w:r>
          </w:p>
        </w:tc>
        <w:tc>
          <w:tcPr>
            <w:tcW w:w="0" w:type="auto"/>
          </w:tcPr>
          <w:p w14:paraId="4325E394" w14:textId="77777777" w:rsidR="009E396D" w:rsidRPr="007C319B" w:rsidRDefault="009E396D" w:rsidP="00576B1E">
            <w:pPr>
              <w:pStyle w:val="Tabelas"/>
              <w:cnfStyle w:val="000000100000" w:firstRow="0" w:lastRow="0" w:firstColumn="0" w:lastColumn="0" w:oddVBand="0" w:evenVBand="0" w:oddHBand="1" w:evenHBand="0" w:firstRowFirstColumn="0" w:firstRowLastColumn="0" w:lastRowFirstColumn="0" w:lastRowLastColumn="0"/>
            </w:pPr>
            <w:r w:rsidRPr="007C319B">
              <w:t>Bonito, Barreirinho, Do encontro, São Joaquim e Apepu</w:t>
            </w:r>
          </w:p>
        </w:tc>
      </w:tr>
    </w:tbl>
    <w:p w14:paraId="3A5A39AB" w14:textId="77777777" w:rsidR="006423B0" w:rsidRDefault="006423B0" w:rsidP="00217F1D">
      <w:pPr>
        <w:pStyle w:val="Figura"/>
      </w:pPr>
    </w:p>
    <w:p w14:paraId="32632705" w14:textId="77777777" w:rsidR="00101CDC" w:rsidRDefault="005E4C12" w:rsidP="006423B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r>
        <w:rPr>
          <w:noProof/>
        </w:rPr>
        <w:drawing>
          <wp:inline distT="0" distB="0" distL="0" distR="0" wp14:anchorId="57F239C1" wp14:editId="029E7DBB">
            <wp:extent cx="4975860" cy="3796030"/>
            <wp:effectExtent l="19050" t="0" r="0" b="0"/>
            <wp:docPr id="39" name="Imagem 39" descr="São José das Palmeiras - Corre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ão José das Palmeiras - Correção"/>
                    <pic:cNvPicPr>
                      <a:picLocks noChangeAspect="1" noChangeArrowheads="1"/>
                    </pic:cNvPicPr>
                  </pic:nvPicPr>
                  <pic:blipFill>
                    <a:blip r:embed="rId68" cstate="print"/>
                    <a:srcRect/>
                    <a:stretch>
                      <a:fillRect/>
                    </a:stretch>
                  </pic:blipFill>
                  <pic:spPr bwMode="auto">
                    <a:xfrm>
                      <a:off x="0" y="0"/>
                      <a:ext cx="4975860" cy="3796030"/>
                    </a:xfrm>
                    <a:prstGeom prst="rect">
                      <a:avLst/>
                    </a:prstGeom>
                    <a:noFill/>
                    <a:ln w="9525">
                      <a:noFill/>
                      <a:miter lim="800000"/>
                      <a:headEnd/>
                      <a:tailEnd/>
                    </a:ln>
                  </pic:spPr>
                </pic:pic>
              </a:graphicData>
            </a:graphic>
          </wp:inline>
        </w:drawing>
      </w:r>
    </w:p>
    <w:p w14:paraId="20DCB2C0" w14:textId="6B768F52" w:rsidR="009E396D" w:rsidRDefault="006423B0" w:rsidP="006423B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32" w:name="_Toc334025791"/>
      <w:r>
        <w:t xml:space="preserve">Figura </w:t>
      </w:r>
      <w:fldSimple w:instr=" SEQ Figura \* ARABIC ">
        <w:r w:rsidR="0051232E">
          <w:rPr>
            <w:noProof/>
          </w:rPr>
          <w:t>34</w:t>
        </w:r>
      </w:fldSimple>
      <w:r>
        <w:t xml:space="preserve"> - </w:t>
      </w:r>
      <w:r w:rsidRPr="006F3D8D">
        <w:t>Mapa das Bacias com Ampliação em São José das Palmeiras.</w:t>
      </w:r>
      <w:bookmarkEnd w:id="132"/>
    </w:p>
    <w:p w14:paraId="4DC2319D" w14:textId="77777777" w:rsidR="008C466E" w:rsidRPr="008C466E" w:rsidRDefault="008C466E" w:rsidP="008C466E"/>
    <w:p w14:paraId="2DF620EA" w14:textId="77777777" w:rsidR="006423B0" w:rsidRDefault="005E4C12" w:rsidP="00217F1D">
      <w:pPr>
        <w:pStyle w:val="Figura"/>
      </w:pPr>
      <w:r>
        <w:lastRenderedPageBreak/>
        <w:drawing>
          <wp:inline distT="0" distB="0" distL="0" distR="0" wp14:anchorId="154A0F88" wp14:editId="55428868">
            <wp:extent cx="4678045" cy="2785745"/>
            <wp:effectExtent l="19050" t="0" r="8255" b="0"/>
            <wp:docPr id="40" name="Imagem 14" descr="HIDROGRAFI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HIDROGRAFIA DO MUNICÍPIO"/>
                    <pic:cNvPicPr>
                      <a:picLocks noChangeAspect="1" noChangeArrowheads="1"/>
                    </pic:cNvPicPr>
                  </pic:nvPicPr>
                  <pic:blipFill>
                    <a:blip r:embed="rId69" cstate="print"/>
                    <a:srcRect/>
                    <a:stretch>
                      <a:fillRect/>
                    </a:stretch>
                  </pic:blipFill>
                  <pic:spPr bwMode="auto">
                    <a:xfrm>
                      <a:off x="0" y="0"/>
                      <a:ext cx="4678045" cy="2785745"/>
                    </a:xfrm>
                    <a:prstGeom prst="rect">
                      <a:avLst/>
                    </a:prstGeom>
                    <a:noFill/>
                    <a:ln w="9525">
                      <a:noFill/>
                      <a:miter lim="800000"/>
                      <a:headEnd/>
                      <a:tailEnd/>
                    </a:ln>
                  </pic:spPr>
                </pic:pic>
              </a:graphicData>
            </a:graphic>
          </wp:inline>
        </w:drawing>
      </w:r>
    </w:p>
    <w:p w14:paraId="5659726B" w14:textId="5FD5AEE5" w:rsidR="006423B0" w:rsidRDefault="006423B0" w:rsidP="006423B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33" w:name="_Toc334025792"/>
      <w:r>
        <w:t xml:space="preserve">Figura </w:t>
      </w:r>
      <w:fldSimple w:instr=" SEQ Figura \* ARABIC ">
        <w:r w:rsidR="0051232E">
          <w:rPr>
            <w:noProof/>
          </w:rPr>
          <w:t>35</w:t>
        </w:r>
      </w:fldSimple>
      <w:r>
        <w:t xml:space="preserve"> - Hidrografia do município</w:t>
      </w:r>
      <w:bookmarkEnd w:id="133"/>
    </w:p>
    <w:p w14:paraId="408762AA" w14:textId="77777777" w:rsidR="008C466E" w:rsidRPr="008C466E" w:rsidRDefault="008C466E" w:rsidP="008C466E"/>
    <w:p w14:paraId="24E0EDE6" w14:textId="77777777" w:rsidR="006423B0" w:rsidRDefault="005E4C12" w:rsidP="00217F1D">
      <w:pPr>
        <w:pStyle w:val="Figura"/>
      </w:pPr>
      <w:r>
        <w:drawing>
          <wp:inline distT="0" distB="0" distL="0" distR="0" wp14:anchorId="7477F0DE" wp14:editId="386074DA">
            <wp:extent cx="4678045" cy="2743200"/>
            <wp:effectExtent l="19050" t="0" r="8255" b="0"/>
            <wp:docPr id="41" name="Imagem 17" descr="HIDROGRAFIA E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HIDROGRAFIA E APPS"/>
                    <pic:cNvPicPr>
                      <a:picLocks noChangeAspect="1" noChangeArrowheads="1"/>
                    </pic:cNvPicPr>
                  </pic:nvPicPr>
                  <pic:blipFill>
                    <a:blip r:embed="rId70" cstate="print"/>
                    <a:srcRect/>
                    <a:stretch>
                      <a:fillRect/>
                    </a:stretch>
                  </pic:blipFill>
                  <pic:spPr bwMode="auto">
                    <a:xfrm>
                      <a:off x="0" y="0"/>
                      <a:ext cx="4678045" cy="2743200"/>
                    </a:xfrm>
                    <a:prstGeom prst="rect">
                      <a:avLst/>
                    </a:prstGeom>
                    <a:noFill/>
                    <a:ln w="9525">
                      <a:noFill/>
                      <a:miter lim="800000"/>
                      <a:headEnd/>
                      <a:tailEnd/>
                    </a:ln>
                  </pic:spPr>
                </pic:pic>
              </a:graphicData>
            </a:graphic>
          </wp:inline>
        </w:drawing>
      </w:r>
    </w:p>
    <w:p w14:paraId="641357BC" w14:textId="2D4C0A6F" w:rsidR="009E396D" w:rsidRDefault="006423B0" w:rsidP="006423B0">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34" w:name="_Toc334025793"/>
      <w:r>
        <w:t xml:space="preserve">Figura </w:t>
      </w:r>
      <w:fldSimple w:instr=" SEQ Figura \* ARABIC ">
        <w:r w:rsidR="0051232E">
          <w:rPr>
            <w:noProof/>
          </w:rPr>
          <w:t>36</w:t>
        </w:r>
      </w:fldSimple>
      <w:r>
        <w:t xml:space="preserve"> - Hidrografia e Áreas de preservação permanente</w:t>
      </w:r>
      <w:bookmarkEnd w:id="134"/>
    </w:p>
    <w:p w14:paraId="5519B690" w14:textId="77777777" w:rsidR="008C466E" w:rsidRPr="008C466E" w:rsidRDefault="008C466E" w:rsidP="008C466E"/>
    <w:p w14:paraId="567DA866" w14:textId="77777777" w:rsidR="009E396D" w:rsidRPr="00D53D7A" w:rsidRDefault="009E396D" w:rsidP="008C466E">
      <w:r w:rsidRPr="00D53D7A">
        <w:t xml:space="preserve">Na área da AMOP (Associação dos Municípios do Oeste do Estado do Paraná) estão presentes parcelas das seguintes sub-bacias hidrográficas: Rio Piquiri, que ocupa 30% da área (5.867 Km2), Rio Iguaçu, que abrange 28% desta (5.472Km2) e Rio Paraná, que cobre os restantes 42% da região (8.383 km2). Quanto à carga poluidora na sub-bacia do Rio Paraná, os esgotos sanitários são, em sua maioria, lançados sem tratamento nos cursos d’água. Em 2000 a carga poluidora potencial urbana era de 28.653 Kg/DBO5/dia, mas apenas 13,3% da população urbana da região da AMOP (Associação </w:t>
      </w:r>
      <w:r w:rsidRPr="00D53D7A">
        <w:lastRenderedPageBreak/>
        <w:t>dos Municípios do Oeste do Estado do Paraná) eram servidas por rede de coleta de esgotos. A carga poluidora industrial potencial era de 65.116 Kg/DBO5/dia sendo que deste montante apenas 4.323 Kg/DBO5/dia são efetivamente lançados nos cursos d’água, representando 6,7% de toda carga industrial poluidora concebida na região. O escoamento superficial das águas pluviais em áreas urbanas e rurais traz uma carga poluidora adicional aos cursos d’água.</w:t>
      </w:r>
    </w:p>
    <w:p w14:paraId="2DB23516" w14:textId="77777777" w:rsidR="009E396D" w:rsidRPr="00D53D7A" w:rsidRDefault="009E396D" w:rsidP="008C466E">
      <w:r w:rsidRPr="00D53D7A">
        <w:t>O índice de degradação do solo situa-se em torno de 0,07mm/ano, principalmente nos municípios de Cascavel, Toledo, Marechal Cândido Rondon, e Guaíra, baixando para 0,03mm/ano na região de medianeira e Foz do Iguaçu (Plano de Desenvolvimento Regional – AMOP, 2000).</w:t>
      </w:r>
    </w:p>
    <w:p w14:paraId="28AB5347" w14:textId="77777777" w:rsidR="009E396D" w:rsidRPr="00D53D7A" w:rsidRDefault="009E396D" w:rsidP="008C466E">
      <w:r w:rsidRPr="00D53D7A">
        <w:t>Na região da AMOP (Associação dos Municípios do Oeste do Estado do Paraná), existem duas estações de medição da qualidade das águas superficiais (Foz do Iguaçu e Guaíra), cujos dados revelaram bons resultados em relação ao Índice de Qualidade da água – IQA se situando na faixa entre (52 a 100) IQA, onde a água pode ser avaliadas por categorias: Ótima (80 a 100) IQA, Boa (52 a 79) IQA,aceitável (37 a 51) IAQ e ruim (0 a 36) IQA.</w:t>
      </w:r>
    </w:p>
    <w:p w14:paraId="4FA68CCE" w14:textId="77777777" w:rsidR="009E396D" w:rsidRPr="00D53D7A" w:rsidRDefault="009E396D" w:rsidP="008C466E">
      <w:r w:rsidRPr="00D53D7A">
        <w:t>Pode-se, assim, afirmar que nas três sub-bacias da região da AMOP (Associação dos Municípios do Oeste do Estado do Paraná), não foram detectados substâncias tóxicas, portanto, não há restrições quanto ao uso dessas águas para o abastecimento público e industrial, irrigação dessedentação de animais.</w:t>
      </w:r>
    </w:p>
    <w:p w14:paraId="437495A6" w14:textId="77777777" w:rsidR="009E396D" w:rsidRPr="00D53D7A" w:rsidRDefault="009E396D" w:rsidP="008C466E"/>
    <w:p w14:paraId="6A9DE0D6" w14:textId="77777777" w:rsidR="009E396D" w:rsidRDefault="009E396D" w:rsidP="00523F2B">
      <w:pPr>
        <w:pStyle w:val="Ttulo3"/>
      </w:pPr>
      <w:bookmarkStart w:id="135" w:name="_Toc317853516"/>
      <w:bookmarkStart w:id="136" w:name="_Toc317853946"/>
      <w:bookmarkStart w:id="137" w:name="_Toc317861075"/>
      <w:bookmarkStart w:id="138" w:name="_Toc318787200"/>
      <w:bookmarkStart w:id="139" w:name="_Toc322509051"/>
      <w:bookmarkStart w:id="140" w:name="_Toc334025653"/>
      <w:r w:rsidRPr="009775BD">
        <w:t>Dados Demográficos</w:t>
      </w:r>
      <w:bookmarkEnd w:id="135"/>
      <w:bookmarkEnd w:id="136"/>
      <w:bookmarkEnd w:id="137"/>
      <w:bookmarkEnd w:id="138"/>
      <w:bookmarkEnd w:id="139"/>
      <w:bookmarkEnd w:id="140"/>
    </w:p>
    <w:p w14:paraId="45C76249" w14:textId="77777777" w:rsidR="00E11578" w:rsidRPr="001D0C2D" w:rsidRDefault="00E11578" w:rsidP="00E11578">
      <w:pPr>
        <w:spacing w:line="240" w:lineRule="auto"/>
        <w:ind w:firstLine="708"/>
        <w:rPr>
          <w:b/>
        </w:rPr>
      </w:pPr>
      <w:r>
        <w:rPr>
          <w:b/>
        </w:rPr>
        <w:t>A população de moradores estimada para 2011 é de 3.809 pessoas.</w:t>
      </w:r>
    </w:p>
    <w:p w14:paraId="0D125D9E" w14:textId="77777777" w:rsidR="00E11578" w:rsidRDefault="00E11578" w:rsidP="00E11578">
      <w:pPr>
        <w:spacing w:line="240" w:lineRule="auto"/>
        <w:rPr>
          <w:b/>
        </w:rPr>
      </w:pPr>
    </w:p>
    <w:p w14:paraId="149E3ABC" w14:textId="13976526" w:rsidR="00E11578" w:rsidRDefault="00E11578" w:rsidP="00E11578">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10</w:t>
        </w:r>
      </w:fldSimple>
      <w:r>
        <w:t xml:space="preserve"> - </w:t>
      </w:r>
      <w:r w:rsidRPr="008054D2">
        <w:t>Consumo e número de consumidores de energia elétrica – 2011</w:t>
      </w:r>
    </w:p>
    <w:tbl>
      <w:tblPr>
        <w:tblStyle w:val="SombreamentoClaro"/>
        <w:tblW w:w="0" w:type="auto"/>
        <w:jc w:val="center"/>
        <w:tblLook w:val="04A0" w:firstRow="1" w:lastRow="0" w:firstColumn="1" w:lastColumn="0" w:noHBand="0" w:noVBand="1"/>
      </w:tblPr>
      <w:tblGrid>
        <w:gridCol w:w="2881"/>
        <w:gridCol w:w="2881"/>
        <w:gridCol w:w="2882"/>
      </w:tblGrid>
      <w:tr w:rsidR="00E11578" w14:paraId="17AAE89A"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15400AF4" w14:textId="77777777" w:rsidR="00E11578" w:rsidRDefault="00E11578" w:rsidP="00E11578">
            <w:pPr>
              <w:pStyle w:val="Tabelas"/>
              <w:rPr>
                <w:b w:val="0"/>
              </w:rPr>
            </w:pPr>
            <w:r>
              <w:t>CATEGORAIS</w:t>
            </w:r>
          </w:p>
        </w:tc>
        <w:tc>
          <w:tcPr>
            <w:tcW w:w="2881" w:type="dxa"/>
          </w:tcPr>
          <w:p w14:paraId="54F0DF26" w14:textId="77777777" w:rsidR="00E11578" w:rsidRDefault="00E11578" w:rsidP="00E11578">
            <w:pPr>
              <w:pStyle w:val="Tabelas"/>
              <w:cnfStyle w:val="100000000000" w:firstRow="1" w:lastRow="0" w:firstColumn="0" w:lastColumn="0" w:oddVBand="0" w:evenVBand="0" w:oddHBand="0" w:evenHBand="0" w:firstRowFirstColumn="0" w:firstRowLastColumn="0" w:lastRowFirstColumn="0" w:lastRowLastColumn="0"/>
              <w:rPr>
                <w:b w:val="0"/>
              </w:rPr>
            </w:pPr>
            <w:r>
              <w:t>CONSUMO</w:t>
            </w:r>
          </w:p>
        </w:tc>
        <w:tc>
          <w:tcPr>
            <w:tcW w:w="2882" w:type="dxa"/>
          </w:tcPr>
          <w:p w14:paraId="37AD8A99" w14:textId="77777777" w:rsidR="00E11578" w:rsidRDefault="00E11578" w:rsidP="00E11578">
            <w:pPr>
              <w:pStyle w:val="Tabelas"/>
              <w:cnfStyle w:val="100000000000" w:firstRow="1" w:lastRow="0" w:firstColumn="0" w:lastColumn="0" w:oddVBand="0" w:evenVBand="0" w:oddHBand="0" w:evenHBand="0" w:firstRowFirstColumn="0" w:firstRowLastColumn="0" w:lastRowFirstColumn="0" w:lastRowLastColumn="0"/>
              <w:rPr>
                <w:b w:val="0"/>
              </w:rPr>
            </w:pPr>
            <w:r>
              <w:t>CONSUMIDORES</w:t>
            </w:r>
          </w:p>
        </w:tc>
      </w:tr>
      <w:tr w:rsidR="00E11578" w14:paraId="715E12CF"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12AA0755" w14:textId="77777777" w:rsidR="00E11578" w:rsidRDefault="00E11578" w:rsidP="00E11578">
            <w:pPr>
              <w:pStyle w:val="Tabelas"/>
            </w:pPr>
            <w:r>
              <w:t>Residencial</w:t>
            </w:r>
          </w:p>
        </w:tc>
        <w:tc>
          <w:tcPr>
            <w:tcW w:w="2881" w:type="dxa"/>
          </w:tcPr>
          <w:p w14:paraId="1FE801E0"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1.371</w:t>
            </w:r>
          </w:p>
        </w:tc>
        <w:tc>
          <w:tcPr>
            <w:tcW w:w="2882" w:type="dxa"/>
          </w:tcPr>
          <w:p w14:paraId="229CB87B"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865</w:t>
            </w:r>
          </w:p>
        </w:tc>
      </w:tr>
      <w:tr w:rsidR="00E11578" w14:paraId="224F3B76"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2881" w:type="dxa"/>
          </w:tcPr>
          <w:p w14:paraId="41047E05" w14:textId="77777777" w:rsidR="00E11578" w:rsidRDefault="00E11578" w:rsidP="00E11578">
            <w:pPr>
              <w:pStyle w:val="Tabelas"/>
            </w:pPr>
            <w:r>
              <w:t>Setor Secundário</w:t>
            </w:r>
          </w:p>
        </w:tc>
        <w:tc>
          <w:tcPr>
            <w:tcW w:w="2881" w:type="dxa"/>
          </w:tcPr>
          <w:p w14:paraId="6463522B"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56</w:t>
            </w:r>
          </w:p>
        </w:tc>
        <w:tc>
          <w:tcPr>
            <w:tcW w:w="2882" w:type="dxa"/>
          </w:tcPr>
          <w:p w14:paraId="515418FB"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7</w:t>
            </w:r>
          </w:p>
        </w:tc>
      </w:tr>
      <w:tr w:rsidR="00E11578" w14:paraId="3EF0C400"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54A8F562" w14:textId="77777777" w:rsidR="00E11578" w:rsidRDefault="00E11578" w:rsidP="00E11578">
            <w:pPr>
              <w:pStyle w:val="Tabelas"/>
            </w:pPr>
            <w:r>
              <w:t>Setor Comercial</w:t>
            </w:r>
          </w:p>
        </w:tc>
        <w:tc>
          <w:tcPr>
            <w:tcW w:w="2881" w:type="dxa"/>
          </w:tcPr>
          <w:p w14:paraId="70DA906F"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679</w:t>
            </w:r>
          </w:p>
        </w:tc>
        <w:tc>
          <w:tcPr>
            <w:tcW w:w="2882" w:type="dxa"/>
          </w:tcPr>
          <w:p w14:paraId="0BE3D861"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98</w:t>
            </w:r>
          </w:p>
        </w:tc>
      </w:tr>
      <w:tr w:rsidR="00E11578" w14:paraId="3E191860"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2881" w:type="dxa"/>
          </w:tcPr>
          <w:p w14:paraId="359C07C5" w14:textId="77777777" w:rsidR="00E11578" w:rsidRDefault="00E11578" w:rsidP="00E11578">
            <w:pPr>
              <w:pStyle w:val="Tabelas"/>
            </w:pPr>
            <w:r>
              <w:t>Rural</w:t>
            </w:r>
          </w:p>
        </w:tc>
        <w:tc>
          <w:tcPr>
            <w:tcW w:w="2881" w:type="dxa"/>
          </w:tcPr>
          <w:p w14:paraId="3DE2ED41"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2.310</w:t>
            </w:r>
          </w:p>
        </w:tc>
        <w:tc>
          <w:tcPr>
            <w:tcW w:w="2882" w:type="dxa"/>
          </w:tcPr>
          <w:p w14:paraId="45B4A48A"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414</w:t>
            </w:r>
          </w:p>
        </w:tc>
      </w:tr>
      <w:tr w:rsidR="00E11578" w14:paraId="028CF246"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63C8F756" w14:textId="77777777" w:rsidR="00E11578" w:rsidRDefault="00E11578" w:rsidP="00E11578">
            <w:pPr>
              <w:pStyle w:val="Tabelas"/>
            </w:pPr>
            <w:r>
              <w:t>Outras Classes</w:t>
            </w:r>
          </w:p>
        </w:tc>
        <w:tc>
          <w:tcPr>
            <w:tcW w:w="2881" w:type="dxa"/>
          </w:tcPr>
          <w:p w14:paraId="2FC57DA1"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664</w:t>
            </w:r>
          </w:p>
        </w:tc>
        <w:tc>
          <w:tcPr>
            <w:tcW w:w="2882" w:type="dxa"/>
          </w:tcPr>
          <w:p w14:paraId="467145BB"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31</w:t>
            </w:r>
          </w:p>
        </w:tc>
      </w:tr>
      <w:tr w:rsidR="00E11578" w14:paraId="7E07D605"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2881" w:type="dxa"/>
          </w:tcPr>
          <w:p w14:paraId="74372B03" w14:textId="77777777" w:rsidR="00E11578" w:rsidRDefault="00E11578" w:rsidP="00E11578">
            <w:pPr>
              <w:pStyle w:val="Tabelas"/>
            </w:pPr>
            <w:r>
              <w:t>Total</w:t>
            </w:r>
          </w:p>
        </w:tc>
        <w:tc>
          <w:tcPr>
            <w:tcW w:w="2881" w:type="dxa"/>
          </w:tcPr>
          <w:p w14:paraId="037A0C28"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5.080</w:t>
            </w:r>
          </w:p>
        </w:tc>
        <w:tc>
          <w:tcPr>
            <w:tcW w:w="2882" w:type="dxa"/>
          </w:tcPr>
          <w:p w14:paraId="7C30FA86"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1.415</w:t>
            </w:r>
          </w:p>
        </w:tc>
      </w:tr>
    </w:tbl>
    <w:p w14:paraId="0DAA7B06" w14:textId="77777777" w:rsidR="00E11578" w:rsidRDefault="00E11578" w:rsidP="00E11578">
      <w:pPr>
        <w:spacing w:line="240" w:lineRule="auto"/>
        <w:rPr>
          <w:b/>
        </w:rPr>
      </w:pPr>
    </w:p>
    <w:p w14:paraId="603E5CBC" w14:textId="5CF1359F" w:rsidR="00E11578" w:rsidRDefault="00E11578" w:rsidP="00E11578">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11</w:t>
        </w:r>
      </w:fldSimple>
      <w:r>
        <w:t xml:space="preserve"> - </w:t>
      </w:r>
      <w:r w:rsidRPr="00CA13CA">
        <w:t>Abastecimento de água, pela sanepar, segundo as categorias – 2011</w:t>
      </w:r>
    </w:p>
    <w:tbl>
      <w:tblPr>
        <w:tblStyle w:val="SombreamentoClaro"/>
        <w:tblW w:w="0" w:type="auto"/>
        <w:jc w:val="center"/>
        <w:tblLook w:val="04A0" w:firstRow="1" w:lastRow="0" w:firstColumn="1" w:lastColumn="0" w:noHBand="0" w:noVBand="1"/>
      </w:tblPr>
      <w:tblGrid>
        <w:gridCol w:w="2881"/>
        <w:gridCol w:w="2881"/>
        <w:gridCol w:w="2882"/>
      </w:tblGrid>
      <w:tr w:rsidR="00E11578" w14:paraId="5BCAAEBE"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5378840B" w14:textId="77777777" w:rsidR="00E11578" w:rsidRDefault="00E11578" w:rsidP="00E11578">
            <w:pPr>
              <w:pStyle w:val="Tabelas"/>
              <w:rPr>
                <w:b w:val="0"/>
              </w:rPr>
            </w:pPr>
            <w:r>
              <w:t>CATEGORAIS</w:t>
            </w:r>
          </w:p>
        </w:tc>
        <w:tc>
          <w:tcPr>
            <w:tcW w:w="2881" w:type="dxa"/>
          </w:tcPr>
          <w:p w14:paraId="516E7B7A" w14:textId="77777777" w:rsidR="00E11578" w:rsidRDefault="00E11578" w:rsidP="00E11578">
            <w:pPr>
              <w:pStyle w:val="Tabelas"/>
              <w:cnfStyle w:val="100000000000" w:firstRow="1" w:lastRow="0" w:firstColumn="0" w:lastColumn="0" w:oddVBand="0" w:evenVBand="0" w:oddHBand="0" w:evenHBand="0" w:firstRowFirstColumn="0" w:firstRowLastColumn="0" w:lastRowFirstColumn="0" w:lastRowLastColumn="0"/>
              <w:rPr>
                <w:b w:val="0"/>
              </w:rPr>
            </w:pPr>
            <w:r>
              <w:t>UNIDADES ATENDIDAS</w:t>
            </w:r>
          </w:p>
        </w:tc>
        <w:tc>
          <w:tcPr>
            <w:tcW w:w="2882" w:type="dxa"/>
          </w:tcPr>
          <w:p w14:paraId="1683DD3A" w14:textId="77777777" w:rsidR="00E11578" w:rsidRDefault="00E11578" w:rsidP="00E11578">
            <w:pPr>
              <w:pStyle w:val="Tabelas"/>
              <w:cnfStyle w:val="100000000000" w:firstRow="1" w:lastRow="0" w:firstColumn="0" w:lastColumn="0" w:oddVBand="0" w:evenVBand="0" w:oddHBand="0" w:evenHBand="0" w:firstRowFirstColumn="0" w:firstRowLastColumn="0" w:lastRowFirstColumn="0" w:lastRowLastColumn="0"/>
              <w:rPr>
                <w:b w:val="0"/>
              </w:rPr>
            </w:pPr>
            <w:r>
              <w:t>LIGAÇÕES</w:t>
            </w:r>
          </w:p>
        </w:tc>
      </w:tr>
      <w:tr w:rsidR="00E11578" w14:paraId="1E2CC7E7"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099EA377" w14:textId="77777777" w:rsidR="00E11578" w:rsidRDefault="00E11578" w:rsidP="00E11578">
            <w:pPr>
              <w:pStyle w:val="Tabelas"/>
            </w:pPr>
            <w:r>
              <w:t>Residencial</w:t>
            </w:r>
          </w:p>
        </w:tc>
        <w:tc>
          <w:tcPr>
            <w:tcW w:w="2881" w:type="dxa"/>
          </w:tcPr>
          <w:p w14:paraId="25F1CA0C"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901</w:t>
            </w:r>
          </w:p>
        </w:tc>
        <w:tc>
          <w:tcPr>
            <w:tcW w:w="2882" w:type="dxa"/>
          </w:tcPr>
          <w:p w14:paraId="47E10294"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808</w:t>
            </w:r>
          </w:p>
        </w:tc>
      </w:tr>
      <w:tr w:rsidR="00E11578" w14:paraId="7A6A663C"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2881" w:type="dxa"/>
          </w:tcPr>
          <w:p w14:paraId="36FD9E1E" w14:textId="77777777" w:rsidR="00E11578" w:rsidRDefault="00E11578" w:rsidP="00E11578">
            <w:pPr>
              <w:pStyle w:val="Tabelas"/>
            </w:pPr>
            <w:r>
              <w:t>Comerciais</w:t>
            </w:r>
          </w:p>
        </w:tc>
        <w:tc>
          <w:tcPr>
            <w:tcW w:w="2881" w:type="dxa"/>
          </w:tcPr>
          <w:p w14:paraId="3AA7BD64"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67</w:t>
            </w:r>
          </w:p>
        </w:tc>
        <w:tc>
          <w:tcPr>
            <w:tcW w:w="2882" w:type="dxa"/>
          </w:tcPr>
          <w:p w14:paraId="50196CA9"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65</w:t>
            </w:r>
          </w:p>
        </w:tc>
      </w:tr>
      <w:tr w:rsidR="00E11578" w14:paraId="1A7689DB"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5EE0F9A4" w14:textId="77777777" w:rsidR="00E11578" w:rsidRDefault="00E11578" w:rsidP="00E11578">
            <w:pPr>
              <w:pStyle w:val="Tabelas"/>
            </w:pPr>
            <w:r>
              <w:t>Utilidade pública</w:t>
            </w:r>
          </w:p>
        </w:tc>
        <w:tc>
          <w:tcPr>
            <w:tcW w:w="2881" w:type="dxa"/>
          </w:tcPr>
          <w:p w14:paraId="77D5ED81"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12</w:t>
            </w:r>
          </w:p>
        </w:tc>
        <w:tc>
          <w:tcPr>
            <w:tcW w:w="2882" w:type="dxa"/>
          </w:tcPr>
          <w:p w14:paraId="65056167"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11</w:t>
            </w:r>
          </w:p>
        </w:tc>
      </w:tr>
      <w:tr w:rsidR="00E11578" w14:paraId="4284DA4B"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2881" w:type="dxa"/>
          </w:tcPr>
          <w:p w14:paraId="50935D71" w14:textId="77777777" w:rsidR="00E11578" w:rsidRDefault="00E11578" w:rsidP="00E11578">
            <w:pPr>
              <w:pStyle w:val="Tabelas"/>
            </w:pPr>
            <w:r>
              <w:t>Poder Publico</w:t>
            </w:r>
          </w:p>
        </w:tc>
        <w:tc>
          <w:tcPr>
            <w:tcW w:w="2881" w:type="dxa"/>
          </w:tcPr>
          <w:p w14:paraId="40748B72"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17</w:t>
            </w:r>
          </w:p>
        </w:tc>
        <w:tc>
          <w:tcPr>
            <w:tcW w:w="2882" w:type="dxa"/>
          </w:tcPr>
          <w:p w14:paraId="5216749F"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17</w:t>
            </w:r>
          </w:p>
        </w:tc>
      </w:tr>
      <w:tr w:rsidR="00E11578" w14:paraId="503CDA2C"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tcPr>
          <w:p w14:paraId="7DB7439D" w14:textId="77777777" w:rsidR="00E11578" w:rsidRDefault="00E11578" w:rsidP="00E11578">
            <w:pPr>
              <w:pStyle w:val="Tabelas"/>
            </w:pPr>
            <w:r>
              <w:t>Total</w:t>
            </w:r>
          </w:p>
        </w:tc>
        <w:tc>
          <w:tcPr>
            <w:tcW w:w="2881" w:type="dxa"/>
          </w:tcPr>
          <w:p w14:paraId="7AA9CC1A"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997</w:t>
            </w:r>
          </w:p>
        </w:tc>
        <w:tc>
          <w:tcPr>
            <w:tcW w:w="2882" w:type="dxa"/>
          </w:tcPr>
          <w:p w14:paraId="5F07FB34"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901</w:t>
            </w:r>
          </w:p>
        </w:tc>
      </w:tr>
    </w:tbl>
    <w:p w14:paraId="498AB37C" w14:textId="77777777" w:rsidR="00E11578" w:rsidRDefault="00E11578" w:rsidP="00E11578">
      <w:pPr>
        <w:spacing w:line="240" w:lineRule="auto"/>
        <w:rPr>
          <w:b/>
        </w:rPr>
      </w:pPr>
    </w:p>
    <w:p w14:paraId="69146C4B" w14:textId="77777777" w:rsidR="00E11578" w:rsidRDefault="00E11578" w:rsidP="00E11578">
      <w:pPr>
        <w:spacing w:line="240" w:lineRule="auto"/>
        <w:rPr>
          <w:b/>
        </w:rPr>
      </w:pPr>
    </w:p>
    <w:p w14:paraId="4F8B67B1" w14:textId="7EAACD03" w:rsidR="00E11578" w:rsidRDefault="00E11578" w:rsidP="00E11578">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12</w:t>
        </w:r>
      </w:fldSimple>
      <w:r>
        <w:t xml:space="preserve"> - </w:t>
      </w:r>
      <w:r w:rsidRPr="00DC3441">
        <w:t>Taxa de crescimento geométrico segundo tipo de domicílio – 2010</w:t>
      </w:r>
    </w:p>
    <w:tbl>
      <w:tblPr>
        <w:tblStyle w:val="SombreamentoClaro"/>
        <w:tblW w:w="0" w:type="auto"/>
        <w:jc w:val="center"/>
        <w:tblLook w:val="04A0" w:firstRow="1" w:lastRow="0" w:firstColumn="1" w:lastColumn="0" w:noHBand="0" w:noVBand="1"/>
      </w:tblPr>
      <w:tblGrid>
        <w:gridCol w:w="4322"/>
        <w:gridCol w:w="4322"/>
      </w:tblGrid>
      <w:tr w:rsidR="00E11578" w14:paraId="4AEB32CA"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2" w:type="dxa"/>
          </w:tcPr>
          <w:p w14:paraId="3215C11A" w14:textId="77777777" w:rsidR="00E11578" w:rsidRDefault="00E11578" w:rsidP="00E11578">
            <w:pPr>
              <w:pStyle w:val="Tabelas"/>
              <w:rPr>
                <w:b w:val="0"/>
              </w:rPr>
            </w:pPr>
            <w:r>
              <w:t>TIPO DE DOMICILIO</w:t>
            </w:r>
          </w:p>
        </w:tc>
        <w:tc>
          <w:tcPr>
            <w:tcW w:w="4322" w:type="dxa"/>
          </w:tcPr>
          <w:p w14:paraId="079DC715" w14:textId="77777777" w:rsidR="00E11578" w:rsidRDefault="00E11578" w:rsidP="00E11578">
            <w:pPr>
              <w:pStyle w:val="Tabelas"/>
              <w:cnfStyle w:val="100000000000" w:firstRow="1" w:lastRow="0" w:firstColumn="0" w:lastColumn="0" w:oddVBand="0" w:evenVBand="0" w:oddHBand="0" w:evenHBand="0" w:firstRowFirstColumn="0" w:firstRowLastColumn="0" w:lastRowFirstColumn="0" w:lastRowLastColumn="0"/>
              <w:rPr>
                <w:b w:val="0"/>
              </w:rPr>
            </w:pPr>
            <w:r>
              <w:t>TAXA DE CRESCIMENTO (%)</w:t>
            </w:r>
          </w:p>
        </w:tc>
      </w:tr>
      <w:tr w:rsidR="00E11578" w14:paraId="0DA86FE0"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2" w:type="dxa"/>
          </w:tcPr>
          <w:p w14:paraId="3C085822" w14:textId="77777777" w:rsidR="00E11578" w:rsidRDefault="00E11578" w:rsidP="00E11578">
            <w:pPr>
              <w:pStyle w:val="Tabelas"/>
            </w:pPr>
            <w:r>
              <w:t>Urbano</w:t>
            </w:r>
          </w:p>
        </w:tc>
        <w:tc>
          <w:tcPr>
            <w:tcW w:w="4322" w:type="dxa"/>
          </w:tcPr>
          <w:p w14:paraId="2729E7A5"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0,65</w:t>
            </w:r>
          </w:p>
        </w:tc>
      </w:tr>
      <w:tr w:rsidR="00E11578" w14:paraId="0C099D29"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4322" w:type="dxa"/>
          </w:tcPr>
          <w:p w14:paraId="11D88A11" w14:textId="77777777" w:rsidR="00E11578" w:rsidRDefault="00E11578" w:rsidP="00E11578">
            <w:pPr>
              <w:pStyle w:val="Tabelas"/>
            </w:pPr>
            <w:r>
              <w:t>Rural</w:t>
            </w:r>
          </w:p>
        </w:tc>
        <w:tc>
          <w:tcPr>
            <w:tcW w:w="4322" w:type="dxa"/>
          </w:tcPr>
          <w:p w14:paraId="3B356FAA" w14:textId="77777777" w:rsidR="00E11578" w:rsidRDefault="00E11578" w:rsidP="00E11578">
            <w:pPr>
              <w:pStyle w:val="Tabelas"/>
              <w:cnfStyle w:val="000000000000" w:firstRow="0" w:lastRow="0" w:firstColumn="0" w:lastColumn="0" w:oddVBand="0" w:evenVBand="0" w:oddHBand="0" w:evenHBand="0" w:firstRowFirstColumn="0" w:firstRowLastColumn="0" w:lastRowFirstColumn="0" w:lastRowLastColumn="0"/>
            </w:pPr>
            <w:r>
              <w:t>-2,58</w:t>
            </w:r>
          </w:p>
        </w:tc>
      </w:tr>
      <w:tr w:rsidR="00E11578" w14:paraId="79108B09"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2" w:type="dxa"/>
          </w:tcPr>
          <w:p w14:paraId="67DEDD8C" w14:textId="77777777" w:rsidR="00E11578" w:rsidRDefault="00E11578" w:rsidP="00E11578">
            <w:pPr>
              <w:pStyle w:val="Tabelas"/>
            </w:pPr>
            <w:r>
              <w:t>TOTAL</w:t>
            </w:r>
          </w:p>
        </w:tc>
        <w:tc>
          <w:tcPr>
            <w:tcW w:w="4322" w:type="dxa"/>
          </w:tcPr>
          <w:p w14:paraId="6BE631C7" w14:textId="77777777" w:rsidR="00E11578" w:rsidRDefault="00E11578" w:rsidP="00E11578">
            <w:pPr>
              <w:pStyle w:val="Tabelas"/>
              <w:cnfStyle w:val="000000100000" w:firstRow="0" w:lastRow="0" w:firstColumn="0" w:lastColumn="0" w:oddVBand="0" w:evenVBand="0" w:oddHBand="1" w:evenHBand="0" w:firstRowFirstColumn="0" w:firstRowLastColumn="0" w:lastRowFirstColumn="0" w:lastRowLastColumn="0"/>
            </w:pPr>
            <w:r>
              <w:t>-0,68</w:t>
            </w:r>
          </w:p>
        </w:tc>
      </w:tr>
    </w:tbl>
    <w:p w14:paraId="0AB2E045" w14:textId="77777777" w:rsidR="00E11578" w:rsidRPr="00E11578" w:rsidRDefault="00E11578" w:rsidP="00E11578"/>
    <w:p w14:paraId="0B525E42" w14:textId="77777777" w:rsidR="009E396D" w:rsidRPr="00C342EA" w:rsidRDefault="009E396D" w:rsidP="00523F2B">
      <w:pPr>
        <w:pStyle w:val="Ttulo3"/>
      </w:pPr>
      <w:bookmarkStart w:id="141" w:name="_Toc317853517"/>
      <w:bookmarkStart w:id="142" w:name="_Toc317853947"/>
      <w:bookmarkStart w:id="143" w:name="_Toc317861076"/>
      <w:bookmarkStart w:id="144" w:name="_Toc318787201"/>
      <w:bookmarkStart w:id="145" w:name="_Toc322509052"/>
      <w:bookmarkStart w:id="146" w:name="_Toc334025654"/>
      <w:r w:rsidRPr="00C342EA">
        <w:t>Condições sanitárias</w:t>
      </w:r>
      <w:bookmarkEnd w:id="141"/>
      <w:bookmarkEnd w:id="142"/>
      <w:bookmarkEnd w:id="143"/>
      <w:bookmarkEnd w:id="144"/>
      <w:bookmarkEnd w:id="145"/>
      <w:bookmarkEnd w:id="146"/>
    </w:p>
    <w:p w14:paraId="71F6BD60" w14:textId="77777777" w:rsidR="009E396D" w:rsidRPr="008B62EF" w:rsidRDefault="009E396D" w:rsidP="008C466E">
      <w:r w:rsidRPr="008B62EF">
        <w:t xml:space="preserve">O município de </w:t>
      </w:r>
      <w:r>
        <w:t xml:space="preserve">São José das Palmeiras </w:t>
      </w:r>
      <w:r w:rsidRPr="008B62EF">
        <w:t xml:space="preserve">respondeu ao Censo de 2010, sobre a Pesquisa Nacional de Saneamento Básico 2008, afirmando que o município dispõe de Gestão do Saneamento Básico com serviço de manejo de resíduos sólidos e manejo das águas pluviais, sendo que há a existência de catadores nas unidades de disposição de resíduos no solo. </w:t>
      </w:r>
    </w:p>
    <w:p w14:paraId="21CBFCF2" w14:textId="77777777" w:rsidR="009E396D" w:rsidRPr="008B62EF" w:rsidRDefault="009E396D" w:rsidP="008C466E">
      <w:r w:rsidRPr="008B62EF">
        <w:t>Já os serviços de abastecimento de água são executados pela prefeitura e outras entidades.</w:t>
      </w:r>
    </w:p>
    <w:p w14:paraId="29B38723" w14:textId="77777777" w:rsidR="009E396D" w:rsidRPr="008B62EF" w:rsidRDefault="009E396D" w:rsidP="008C466E">
      <w:r w:rsidRPr="008B62EF">
        <w:t>Há serviço de manejo de águas pluviais, onde também a prefeitura é a única executora e o tipo de instrumento regulador é o plano diretor do município, da mesma forma, também há serviço de manejo de resíduos sólidos onde a prefeitura e outras entidades são as executoras do serviço, incluindo o manejo dos resíduos sólidos que também é parte da Gestão Municipal do Saneamento Básico, onde já há a existência de catadores na zona urbana;</w:t>
      </w:r>
    </w:p>
    <w:p w14:paraId="67541E88" w14:textId="77777777" w:rsidR="009E396D" w:rsidRPr="001E546C" w:rsidRDefault="009E396D" w:rsidP="008C466E">
      <w:r w:rsidRPr="001E546C">
        <w:t xml:space="preserve">O município também dispõe de rede geral de distribuição de água, onde o número de economias abastecidas é de 988 unidades, sendo 899 unidades o número de economias ativas abastecidas residenciais, onde é realizada a cobrança por este serviço, </w:t>
      </w:r>
      <w:r w:rsidRPr="001E546C">
        <w:lastRenderedPageBreak/>
        <w:t>sendo um total de 474 m³ o volume de água tratada distribuída por dia no município. Desde total de volume, 413 m³ são tratados pela simples desinfecção (cloração e outros) e 61m³ não recebe nenhum tipo de tratamento.</w:t>
      </w:r>
    </w:p>
    <w:p w14:paraId="212438ED" w14:textId="77777777" w:rsidR="009E396D" w:rsidRPr="00FF7B62" w:rsidRDefault="009E396D" w:rsidP="008C466E">
      <w:r w:rsidRPr="00FF7B62">
        <w:t>O manejo de águas pluviais conta com serviço de drenagem urbana subterrâneo, tipo de rede coletora – separadora. O município também conta com pontos de lançamento do efluente por meio de áreas livres públicas ou particulares.</w:t>
      </w:r>
    </w:p>
    <w:p w14:paraId="05A896B2" w14:textId="77777777" w:rsidR="009E396D" w:rsidRPr="00FF7B62" w:rsidRDefault="009E396D" w:rsidP="008C466E">
      <w:r w:rsidRPr="00FF7B62">
        <w:t>Da mesma forma, para o manejo de águas pluviais, o município possui áreas de risco no perímetro urbano que demandam drenagem especial, áreas sem infra-estrutura de drenagem.</w:t>
      </w:r>
    </w:p>
    <w:p w14:paraId="2FA9DFCA" w14:textId="77777777" w:rsidR="009E396D" w:rsidRDefault="009E396D" w:rsidP="008C466E">
      <w:r w:rsidRPr="00FF7B62">
        <w:t>Entretanto, o município conta com manejo de resíduos sólidos onde a área de abrangência da coleta seletiva atinge todo o município.</w:t>
      </w:r>
    </w:p>
    <w:p w14:paraId="22FB19E8" w14:textId="77777777" w:rsidR="009F01C7" w:rsidRPr="00FF7B62" w:rsidRDefault="009F01C7" w:rsidP="008C466E"/>
    <w:p w14:paraId="161DA4BD" w14:textId="77777777" w:rsidR="00A551AC" w:rsidRPr="004D36BD" w:rsidRDefault="00A551AC" w:rsidP="00A551AC">
      <w:pPr>
        <w:rPr>
          <w:rFonts w:cs="Arial"/>
          <w:b/>
          <w:color w:val="auto"/>
          <w:u w:val="single"/>
        </w:rPr>
      </w:pPr>
      <w:r w:rsidRPr="004D36BD">
        <w:rPr>
          <w:rFonts w:cs="Arial"/>
          <w:b/>
          <w:color w:val="auto"/>
          <w:u w:val="single"/>
        </w:rPr>
        <w:t>Condições de poluição dos cursos de água</w:t>
      </w:r>
    </w:p>
    <w:p w14:paraId="0A4596C5" w14:textId="77777777" w:rsidR="00A551AC" w:rsidRPr="004D36BD" w:rsidRDefault="00A551AC" w:rsidP="008C466E">
      <w:r w:rsidRPr="004D36BD">
        <w:t>Perante a Resolução N°357_2005 do CONAMA, Capítulo II Seção I, a água do rio, ou córrego que será lançado o esgoto tratado enquadra-se na classe 2.</w:t>
      </w:r>
    </w:p>
    <w:p w14:paraId="2AB5A835" w14:textId="77777777" w:rsidR="00A551AC" w:rsidRPr="004D36BD" w:rsidRDefault="00A551AC" w:rsidP="008C466E">
      <w:r w:rsidRPr="004D36BD">
        <w:t>Da mesma forma, a eficiência da estação de tratamento de esgoto, assim como em todas as outras estações deve garantir o atendimento to art. 34° da mesma Resolução do CONAMA, o qual trata das Condições e Parâmetros de Lançamento de Efluentes.</w:t>
      </w:r>
    </w:p>
    <w:p w14:paraId="1602CC47" w14:textId="77777777" w:rsidR="00A551AC" w:rsidRPr="004D36BD" w:rsidRDefault="00A551AC" w:rsidP="008C466E">
      <w:r w:rsidRPr="004D36BD">
        <w:t>Caberá à operadora da ETE garantir que este artigo seja atendido em sua íntegra.</w:t>
      </w:r>
    </w:p>
    <w:p w14:paraId="04637D2A" w14:textId="77777777" w:rsidR="00A551AC" w:rsidRPr="00E06198" w:rsidRDefault="00A551AC" w:rsidP="008C466E"/>
    <w:p w14:paraId="77C55EAA" w14:textId="77777777" w:rsidR="00A551AC" w:rsidRDefault="00A551AC" w:rsidP="00A551AC">
      <w:pPr>
        <w:autoSpaceDE w:val="0"/>
        <w:autoSpaceDN w:val="0"/>
        <w:adjustRightInd w:val="0"/>
        <w:ind w:firstLine="709"/>
        <w:jc w:val="left"/>
        <w:rPr>
          <w:rFonts w:cs="Arial"/>
          <w:b/>
          <w:color w:val="auto"/>
          <w:szCs w:val="22"/>
          <w:u w:val="single"/>
        </w:rPr>
      </w:pPr>
      <w:r w:rsidRPr="00816093">
        <w:rPr>
          <w:rFonts w:cs="Arial"/>
          <w:b/>
          <w:color w:val="auto"/>
          <w:szCs w:val="22"/>
          <w:u w:val="single"/>
        </w:rPr>
        <w:t>Ocorrências de doenças de veiculação hídrica</w:t>
      </w:r>
    </w:p>
    <w:p w14:paraId="69CD989D" w14:textId="77777777" w:rsidR="00A551AC" w:rsidRDefault="00A551AC" w:rsidP="008C466E">
      <w:r>
        <w:t xml:space="preserve">Segundo o Departamento de Informática do Sus – DATASUS que disponibiliza informações a fim de servir para subsidiar análises objetivas da situação sanitária, tomadas de decisões baseadas em evidências e elaboração de programas de </w:t>
      </w:r>
      <w:r>
        <w:lastRenderedPageBreak/>
        <w:t>ações de saúde, foram extraídos dados sobre Epidemiologia e Morbidade por local de residência, apresentados</w:t>
      </w:r>
    </w:p>
    <w:p w14:paraId="0F64BECB" w14:textId="77777777" w:rsidR="00A551AC" w:rsidRDefault="005E4C12" w:rsidP="00217F1D">
      <w:pPr>
        <w:pStyle w:val="Figura"/>
      </w:pPr>
      <w:r>
        <w:drawing>
          <wp:inline distT="0" distB="0" distL="0" distR="0" wp14:anchorId="676FA0F1" wp14:editId="407E1DE9">
            <wp:extent cx="4661369" cy="2514506"/>
            <wp:effectExtent l="10532" t="5174" r="6144" b="0"/>
            <wp:docPr id="54"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6F8199C" w14:textId="77777777" w:rsidR="006B074A" w:rsidRDefault="006B074A" w:rsidP="00217F1D">
      <w:pPr>
        <w:pStyle w:val="Figura"/>
      </w:pPr>
    </w:p>
    <w:p w14:paraId="16FB416D" w14:textId="5715A4E4" w:rsidR="006B074A" w:rsidRDefault="006B074A" w:rsidP="006B074A">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13</w:t>
        </w:r>
      </w:fldSimple>
      <w:r>
        <w:t xml:space="preserve"> - </w:t>
      </w:r>
      <w:r w:rsidRPr="00621104">
        <w:t>N° de Registros de Doenças de Veiculação Hídrica</w:t>
      </w:r>
    </w:p>
    <w:tbl>
      <w:tblPr>
        <w:tblStyle w:val="SombreamentoClaro"/>
        <w:tblW w:w="0" w:type="auto"/>
        <w:jc w:val="center"/>
        <w:tblLayout w:type="fixed"/>
        <w:tblLook w:val="04A0" w:firstRow="1" w:lastRow="0" w:firstColumn="1" w:lastColumn="0" w:noHBand="0" w:noVBand="1"/>
      </w:tblPr>
      <w:tblGrid>
        <w:gridCol w:w="680"/>
        <w:gridCol w:w="680"/>
        <w:gridCol w:w="680"/>
        <w:gridCol w:w="680"/>
        <w:gridCol w:w="680"/>
        <w:gridCol w:w="680"/>
        <w:gridCol w:w="680"/>
        <w:gridCol w:w="680"/>
        <w:gridCol w:w="680"/>
        <w:gridCol w:w="680"/>
        <w:gridCol w:w="680"/>
        <w:gridCol w:w="680"/>
        <w:gridCol w:w="680"/>
      </w:tblGrid>
      <w:tr w:rsidR="006B074A" w:rsidRPr="00901220" w14:paraId="50E0EE49" w14:textId="77777777" w:rsidTr="00B948AE">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8840" w:type="dxa"/>
            <w:gridSpan w:val="13"/>
            <w:noWrap/>
            <w:hideMark/>
          </w:tcPr>
          <w:p w14:paraId="4009BE93" w14:textId="77777777" w:rsidR="006B074A" w:rsidRPr="006B074A" w:rsidRDefault="00543BD1" w:rsidP="006B074A">
            <w:pPr>
              <w:pStyle w:val="Tabelas"/>
              <w:rPr>
                <w:b w:val="0"/>
              </w:rPr>
            </w:pPr>
            <w:r>
              <w:t>São José das Palmeiras</w:t>
            </w:r>
          </w:p>
        </w:tc>
      </w:tr>
      <w:tr w:rsidR="006B074A" w:rsidRPr="00901220" w14:paraId="70D00975" w14:textId="77777777" w:rsidTr="00B948AE">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680" w:type="dxa"/>
            <w:noWrap/>
            <w:hideMark/>
          </w:tcPr>
          <w:p w14:paraId="60223B09" w14:textId="77777777" w:rsidR="006B074A" w:rsidRPr="006B074A" w:rsidRDefault="006B074A" w:rsidP="006B074A">
            <w:pPr>
              <w:pStyle w:val="Tabelas"/>
              <w:rPr>
                <w:b w:val="0"/>
              </w:rPr>
            </w:pPr>
          </w:p>
        </w:tc>
        <w:tc>
          <w:tcPr>
            <w:tcW w:w="680" w:type="dxa"/>
            <w:noWrap/>
            <w:hideMark/>
          </w:tcPr>
          <w:p w14:paraId="1C3FC447"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Jan</w:t>
            </w:r>
          </w:p>
        </w:tc>
        <w:tc>
          <w:tcPr>
            <w:tcW w:w="680" w:type="dxa"/>
            <w:noWrap/>
            <w:hideMark/>
          </w:tcPr>
          <w:p w14:paraId="5559A2DF"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Fev</w:t>
            </w:r>
          </w:p>
        </w:tc>
        <w:tc>
          <w:tcPr>
            <w:tcW w:w="680" w:type="dxa"/>
            <w:noWrap/>
            <w:hideMark/>
          </w:tcPr>
          <w:p w14:paraId="6ACA1F00"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Mar</w:t>
            </w:r>
          </w:p>
        </w:tc>
        <w:tc>
          <w:tcPr>
            <w:tcW w:w="680" w:type="dxa"/>
            <w:noWrap/>
            <w:hideMark/>
          </w:tcPr>
          <w:p w14:paraId="6714229B"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Abr</w:t>
            </w:r>
          </w:p>
        </w:tc>
        <w:tc>
          <w:tcPr>
            <w:tcW w:w="680" w:type="dxa"/>
            <w:noWrap/>
            <w:hideMark/>
          </w:tcPr>
          <w:p w14:paraId="0A808BD3"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Mai</w:t>
            </w:r>
          </w:p>
        </w:tc>
        <w:tc>
          <w:tcPr>
            <w:tcW w:w="680" w:type="dxa"/>
            <w:noWrap/>
            <w:hideMark/>
          </w:tcPr>
          <w:p w14:paraId="0080C645"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Jun</w:t>
            </w:r>
          </w:p>
        </w:tc>
        <w:tc>
          <w:tcPr>
            <w:tcW w:w="680" w:type="dxa"/>
            <w:noWrap/>
            <w:hideMark/>
          </w:tcPr>
          <w:p w14:paraId="6742E369"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Jul</w:t>
            </w:r>
          </w:p>
        </w:tc>
        <w:tc>
          <w:tcPr>
            <w:tcW w:w="680" w:type="dxa"/>
            <w:noWrap/>
            <w:hideMark/>
          </w:tcPr>
          <w:p w14:paraId="0C1B22A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Ago</w:t>
            </w:r>
          </w:p>
        </w:tc>
        <w:tc>
          <w:tcPr>
            <w:tcW w:w="680" w:type="dxa"/>
            <w:noWrap/>
            <w:hideMark/>
          </w:tcPr>
          <w:p w14:paraId="080CB750"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Set</w:t>
            </w:r>
          </w:p>
        </w:tc>
        <w:tc>
          <w:tcPr>
            <w:tcW w:w="680" w:type="dxa"/>
            <w:noWrap/>
            <w:hideMark/>
          </w:tcPr>
          <w:p w14:paraId="6AE1215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Out</w:t>
            </w:r>
          </w:p>
        </w:tc>
        <w:tc>
          <w:tcPr>
            <w:tcW w:w="680" w:type="dxa"/>
            <w:noWrap/>
            <w:hideMark/>
          </w:tcPr>
          <w:p w14:paraId="59C9306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Nov</w:t>
            </w:r>
          </w:p>
        </w:tc>
        <w:tc>
          <w:tcPr>
            <w:tcW w:w="680" w:type="dxa"/>
            <w:noWrap/>
            <w:hideMark/>
          </w:tcPr>
          <w:p w14:paraId="16525D3F"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rPr>
            </w:pPr>
            <w:r w:rsidRPr="006B074A">
              <w:rPr>
                <w:b/>
              </w:rPr>
              <w:t>Dez</w:t>
            </w:r>
          </w:p>
        </w:tc>
      </w:tr>
      <w:tr w:rsidR="006B074A" w:rsidRPr="00901220" w14:paraId="00E06781" w14:textId="77777777" w:rsidTr="00B948AE">
        <w:trPr>
          <w:trHeight w:val="397"/>
          <w:jc w:val="center"/>
        </w:trPr>
        <w:tc>
          <w:tcPr>
            <w:cnfStyle w:val="001000000000" w:firstRow="0" w:lastRow="0" w:firstColumn="1" w:lastColumn="0" w:oddVBand="0" w:evenVBand="0" w:oddHBand="0" w:evenHBand="0" w:firstRowFirstColumn="0" w:firstRowLastColumn="0" w:lastRowFirstColumn="0" w:lastRowLastColumn="0"/>
            <w:tcW w:w="680" w:type="dxa"/>
            <w:noWrap/>
            <w:hideMark/>
          </w:tcPr>
          <w:p w14:paraId="7807C9F5" w14:textId="77777777" w:rsidR="006B074A" w:rsidRPr="00291AD9" w:rsidRDefault="006B074A" w:rsidP="006B074A">
            <w:pPr>
              <w:pStyle w:val="Tabelas"/>
            </w:pPr>
            <w:r w:rsidRPr="00291AD9">
              <w:t>2011</w:t>
            </w:r>
          </w:p>
        </w:tc>
        <w:tc>
          <w:tcPr>
            <w:tcW w:w="680" w:type="dxa"/>
            <w:noWrap/>
            <w:hideMark/>
          </w:tcPr>
          <w:p w14:paraId="5DDBB0F7"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5020E266"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189A47C3"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71BFBC1C"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63A067D2"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1BBBC1A0"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4</w:t>
            </w:r>
          </w:p>
        </w:tc>
        <w:tc>
          <w:tcPr>
            <w:tcW w:w="680" w:type="dxa"/>
            <w:noWrap/>
            <w:hideMark/>
          </w:tcPr>
          <w:p w14:paraId="0CFFE4E7"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4FFD3A39"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40AF8169"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280477C8"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4E73F6F1"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51D559BC"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r>
      <w:tr w:rsidR="006B074A" w:rsidRPr="00901220" w14:paraId="452DE70F" w14:textId="77777777" w:rsidTr="00B948AE">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680" w:type="dxa"/>
            <w:noWrap/>
            <w:hideMark/>
          </w:tcPr>
          <w:p w14:paraId="3BEF6A0C" w14:textId="77777777" w:rsidR="006B074A" w:rsidRPr="00291AD9" w:rsidRDefault="006B074A" w:rsidP="006B074A">
            <w:pPr>
              <w:pStyle w:val="Tabelas"/>
            </w:pPr>
            <w:r w:rsidRPr="00291AD9">
              <w:t>2010</w:t>
            </w:r>
          </w:p>
        </w:tc>
        <w:tc>
          <w:tcPr>
            <w:tcW w:w="680" w:type="dxa"/>
            <w:noWrap/>
            <w:hideMark/>
          </w:tcPr>
          <w:p w14:paraId="6AC43250"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2</w:t>
            </w:r>
          </w:p>
        </w:tc>
        <w:tc>
          <w:tcPr>
            <w:tcW w:w="680" w:type="dxa"/>
            <w:noWrap/>
            <w:hideMark/>
          </w:tcPr>
          <w:p w14:paraId="03CB1835"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3</w:t>
            </w:r>
          </w:p>
        </w:tc>
        <w:tc>
          <w:tcPr>
            <w:tcW w:w="680" w:type="dxa"/>
            <w:noWrap/>
            <w:hideMark/>
          </w:tcPr>
          <w:p w14:paraId="216C675F"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0</w:t>
            </w:r>
          </w:p>
        </w:tc>
        <w:tc>
          <w:tcPr>
            <w:tcW w:w="680" w:type="dxa"/>
            <w:noWrap/>
            <w:hideMark/>
          </w:tcPr>
          <w:p w14:paraId="56C6713D"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1</w:t>
            </w:r>
          </w:p>
        </w:tc>
        <w:tc>
          <w:tcPr>
            <w:tcW w:w="680" w:type="dxa"/>
            <w:noWrap/>
            <w:hideMark/>
          </w:tcPr>
          <w:p w14:paraId="15F3272D"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0</w:t>
            </w:r>
          </w:p>
        </w:tc>
        <w:tc>
          <w:tcPr>
            <w:tcW w:w="680" w:type="dxa"/>
            <w:noWrap/>
            <w:hideMark/>
          </w:tcPr>
          <w:p w14:paraId="2C32A00C"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1</w:t>
            </w:r>
          </w:p>
        </w:tc>
        <w:tc>
          <w:tcPr>
            <w:tcW w:w="680" w:type="dxa"/>
            <w:noWrap/>
            <w:hideMark/>
          </w:tcPr>
          <w:p w14:paraId="2D32B6C4"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0</w:t>
            </w:r>
          </w:p>
        </w:tc>
        <w:tc>
          <w:tcPr>
            <w:tcW w:w="680" w:type="dxa"/>
            <w:noWrap/>
            <w:hideMark/>
          </w:tcPr>
          <w:p w14:paraId="0D9A3ED8"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0</w:t>
            </w:r>
          </w:p>
        </w:tc>
        <w:tc>
          <w:tcPr>
            <w:tcW w:w="680" w:type="dxa"/>
            <w:noWrap/>
            <w:hideMark/>
          </w:tcPr>
          <w:p w14:paraId="71699C70"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1</w:t>
            </w:r>
          </w:p>
        </w:tc>
        <w:tc>
          <w:tcPr>
            <w:tcW w:w="680" w:type="dxa"/>
            <w:noWrap/>
            <w:hideMark/>
          </w:tcPr>
          <w:p w14:paraId="7BA368D3"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0</w:t>
            </w:r>
          </w:p>
        </w:tc>
        <w:tc>
          <w:tcPr>
            <w:tcW w:w="680" w:type="dxa"/>
            <w:noWrap/>
            <w:hideMark/>
          </w:tcPr>
          <w:p w14:paraId="46F95579"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4</w:t>
            </w:r>
          </w:p>
        </w:tc>
        <w:tc>
          <w:tcPr>
            <w:tcW w:w="680" w:type="dxa"/>
            <w:noWrap/>
            <w:hideMark/>
          </w:tcPr>
          <w:p w14:paraId="6650CF4F" w14:textId="77777777" w:rsidR="006B074A" w:rsidRPr="007C319B" w:rsidRDefault="006B074A" w:rsidP="006B074A">
            <w:pPr>
              <w:pStyle w:val="Tabelas"/>
              <w:cnfStyle w:val="000000100000" w:firstRow="0" w:lastRow="0" w:firstColumn="0" w:lastColumn="0" w:oddVBand="0" w:evenVBand="0" w:oddHBand="1" w:evenHBand="0" w:firstRowFirstColumn="0" w:firstRowLastColumn="0" w:lastRowFirstColumn="0" w:lastRowLastColumn="0"/>
            </w:pPr>
            <w:r w:rsidRPr="007C319B">
              <w:t>4</w:t>
            </w:r>
          </w:p>
        </w:tc>
      </w:tr>
      <w:tr w:rsidR="006B074A" w:rsidRPr="00901220" w14:paraId="70E80084" w14:textId="77777777" w:rsidTr="00B948AE">
        <w:trPr>
          <w:trHeight w:val="397"/>
          <w:jc w:val="center"/>
        </w:trPr>
        <w:tc>
          <w:tcPr>
            <w:cnfStyle w:val="001000000000" w:firstRow="0" w:lastRow="0" w:firstColumn="1" w:lastColumn="0" w:oddVBand="0" w:evenVBand="0" w:oddHBand="0" w:evenHBand="0" w:firstRowFirstColumn="0" w:firstRowLastColumn="0" w:lastRowFirstColumn="0" w:lastRowLastColumn="0"/>
            <w:tcW w:w="680" w:type="dxa"/>
            <w:noWrap/>
            <w:hideMark/>
          </w:tcPr>
          <w:p w14:paraId="0D0610BB" w14:textId="77777777" w:rsidR="006B074A" w:rsidRPr="00291AD9" w:rsidRDefault="006B074A" w:rsidP="006B074A">
            <w:pPr>
              <w:pStyle w:val="Tabelas"/>
            </w:pPr>
            <w:r w:rsidRPr="00291AD9">
              <w:t>2009</w:t>
            </w:r>
          </w:p>
        </w:tc>
        <w:tc>
          <w:tcPr>
            <w:tcW w:w="680" w:type="dxa"/>
            <w:noWrap/>
            <w:hideMark/>
          </w:tcPr>
          <w:p w14:paraId="3CBC8716"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279736D4"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4</w:t>
            </w:r>
          </w:p>
        </w:tc>
        <w:tc>
          <w:tcPr>
            <w:tcW w:w="680" w:type="dxa"/>
            <w:noWrap/>
            <w:hideMark/>
          </w:tcPr>
          <w:p w14:paraId="6F1F22B4"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18833C5E"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3</w:t>
            </w:r>
          </w:p>
        </w:tc>
        <w:tc>
          <w:tcPr>
            <w:tcW w:w="680" w:type="dxa"/>
            <w:noWrap/>
            <w:hideMark/>
          </w:tcPr>
          <w:p w14:paraId="7DAFA80E"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56CF0CFB"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6031E89A"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75B5399A"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1</w:t>
            </w:r>
          </w:p>
        </w:tc>
        <w:tc>
          <w:tcPr>
            <w:tcW w:w="680" w:type="dxa"/>
            <w:noWrap/>
            <w:hideMark/>
          </w:tcPr>
          <w:p w14:paraId="446FCB19"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0</w:t>
            </w:r>
          </w:p>
        </w:tc>
        <w:tc>
          <w:tcPr>
            <w:tcW w:w="680" w:type="dxa"/>
            <w:noWrap/>
            <w:hideMark/>
          </w:tcPr>
          <w:p w14:paraId="0FCF4531"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3</w:t>
            </w:r>
          </w:p>
        </w:tc>
        <w:tc>
          <w:tcPr>
            <w:tcW w:w="680" w:type="dxa"/>
            <w:noWrap/>
            <w:hideMark/>
          </w:tcPr>
          <w:p w14:paraId="1D9E2ABD"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2</w:t>
            </w:r>
          </w:p>
        </w:tc>
        <w:tc>
          <w:tcPr>
            <w:tcW w:w="680" w:type="dxa"/>
            <w:noWrap/>
            <w:hideMark/>
          </w:tcPr>
          <w:p w14:paraId="57DA6881" w14:textId="77777777" w:rsidR="006B074A" w:rsidRPr="007C319B" w:rsidRDefault="006B074A" w:rsidP="006B074A">
            <w:pPr>
              <w:pStyle w:val="Tabelas"/>
              <w:cnfStyle w:val="000000000000" w:firstRow="0" w:lastRow="0" w:firstColumn="0" w:lastColumn="0" w:oddVBand="0" w:evenVBand="0" w:oddHBand="0" w:evenHBand="0" w:firstRowFirstColumn="0" w:firstRowLastColumn="0" w:lastRowFirstColumn="0" w:lastRowLastColumn="0"/>
            </w:pPr>
            <w:r w:rsidRPr="007C319B">
              <w:t>0</w:t>
            </w:r>
          </w:p>
        </w:tc>
      </w:tr>
    </w:tbl>
    <w:p w14:paraId="0F68B820" w14:textId="77777777" w:rsidR="00A551AC" w:rsidRDefault="00A551AC" w:rsidP="00A551AC">
      <w:pPr>
        <w:rPr>
          <w:rFonts w:cs="Arial"/>
          <w:color w:val="auto"/>
        </w:rPr>
      </w:pPr>
    </w:p>
    <w:p w14:paraId="3F6C53F4" w14:textId="77777777" w:rsidR="00847B94" w:rsidRPr="00AC4399" w:rsidRDefault="00847B94" w:rsidP="00847B94">
      <w:pPr>
        <w:autoSpaceDE w:val="0"/>
        <w:autoSpaceDN w:val="0"/>
        <w:adjustRightInd w:val="0"/>
        <w:ind w:firstLine="709"/>
        <w:jc w:val="left"/>
        <w:rPr>
          <w:rFonts w:cs="Arial"/>
          <w:b/>
          <w:color w:val="auto"/>
          <w:szCs w:val="22"/>
          <w:u w:val="single"/>
        </w:rPr>
      </w:pPr>
      <w:r>
        <w:rPr>
          <w:rFonts w:cs="Arial"/>
          <w:b/>
          <w:color w:val="auto"/>
          <w:szCs w:val="22"/>
          <w:u w:val="single"/>
        </w:rPr>
        <w:t>Relação de óbitos por doenças infecciosas e internações</w:t>
      </w:r>
    </w:p>
    <w:p w14:paraId="39DD978D" w14:textId="77777777" w:rsidR="00847B94" w:rsidRPr="00AC4399" w:rsidRDefault="00847B94" w:rsidP="00847B94">
      <w:r w:rsidRPr="00AC4399">
        <w:t>A tabela abaixo apresenta a quantidade de óbitos por doenças infecciosas e parasitarias segundo o CID-10 através das informações de saúde do DATASUS.</w:t>
      </w:r>
    </w:p>
    <w:tbl>
      <w:tblPr>
        <w:tblStyle w:val="SombreamentoClaro"/>
        <w:tblW w:w="0" w:type="auto"/>
        <w:jc w:val="center"/>
        <w:tblLook w:val="04A0" w:firstRow="1" w:lastRow="0" w:firstColumn="1" w:lastColumn="0" w:noHBand="0" w:noVBand="1"/>
      </w:tblPr>
      <w:tblGrid>
        <w:gridCol w:w="2950"/>
        <w:gridCol w:w="1262"/>
        <w:gridCol w:w="895"/>
        <w:gridCol w:w="895"/>
        <w:gridCol w:w="895"/>
      </w:tblGrid>
      <w:tr w:rsidR="00847B94" w:rsidRPr="006E5C12" w14:paraId="6321F9C4"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0BC2E2" w14:textId="77777777" w:rsidR="00847B94" w:rsidRPr="006E5C12" w:rsidRDefault="00847B94" w:rsidP="006E5C12">
            <w:pPr>
              <w:pStyle w:val="TABELA"/>
              <w:rPr>
                <w:b w:val="0"/>
                <w:bCs w:val="0"/>
              </w:rPr>
            </w:pPr>
            <w:r w:rsidRPr="006E5C12">
              <w:t>Município</w:t>
            </w:r>
          </w:p>
        </w:tc>
        <w:tc>
          <w:tcPr>
            <w:tcW w:w="0" w:type="auto"/>
            <w:noWrap/>
            <w:hideMark/>
          </w:tcPr>
          <w:p w14:paraId="2F401698" w14:textId="77777777" w:rsidR="00847B94" w:rsidRPr="006E5C12" w:rsidRDefault="00847B94" w:rsidP="006E5C12">
            <w:pPr>
              <w:pStyle w:val="TABELA"/>
              <w:cnfStyle w:val="100000000000" w:firstRow="1" w:lastRow="0" w:firstColumn="0" w:lastColumn="0" w:oddVBand="0" w:evenVBand="0" w:oddHBand="0" w:evenHBand="0" w:firstRowFirstColumn="0" w:firstRowLastColumn="0" w:lastRowFirstColumn="0" w:lastRowLastColumn="0"/>
              <w:rPr>
                <w:b w:val="0"/>
                <w:bCs w:val="0"/>
              </w:rPr>
            </w:pPr>
          </w:p>
        </w:tc>
        <w:tc>
          <w:tcPr>
            <w:tcW w:w="0" w:type="auto"/>
            <w:noWrap/>
            <w:hideMark/>
          </w:tcPr>
          <w:p w14:paraId="48AF8B6D" w14:textId="77777777" w:rsidR="00847B94" w:rsidRPr="006E5C12" w:rsidRDefault="00847B94" w:rsidP="006E5C12">
            <w:pPr>
              <w:pStyle w:val="TABELA"/>
              <w:cnfStyle w:val="100000000000" w:firstRow="1" w:lastRow="0" w:firstColumn="0" w:lastColumn="0" w:oddVBand="0" w:evenVBand="0" w:oddHBand="0" w:evenHBand="0" w:firstRowFirstColumn="0" w:firstRowLastColumn="0" w:lastRowFirstColumn="0" w:lastRowLastColumn="0"/>
              <w:rPr>
                <w:b w:val="0"/>
                <w:bCs w:val="0"/>
              </w:rPr>
            </w:pPr>
            <w:r w:rsidRPr="006E5C12">
              <w:t>2011</w:t>
            </w:r>
          </w:p>
        </w:tc>
        <w:tc>
          <w:tcPr>
            <w:tcW w:w="0" w:type="auto"/>
            <w:noWrap/>
            <w:hideMark/>
          </w:tcPr>
          <w:p w14:paraId="1184B602" w14:textId="77777777" w:rsidR="00847B94" w:rsidRPr="006E5C12" w:rsidRDefault="00847B94" w:rsidP="006E5C12">
            <w:pPr>
              <w:pStyle w:val="TABELA"/>
              <w:cnfStyle w:val="100000000000" w:firstRow="1" w:lastRow="0" w:firstColumn="0" w:lastColumn="0" w:oddVBand="0" w:evenVBand="0" w:oddHBand="0" w:evenHBand="0" w:firstRowFirstColumn="0" w:firstRowLastColumn="0" w:lastRowFirstColumn="0" w:lastRowLastColumn="0"/>
              <w:rPr>
                <w:b w:val="0"/>
                <w:bCs w:val="0"/>
              </w:rPr>
            </w:pPr>
            <w:r w:rsidRPr="006E5C12">
              <w:t>2010</w:t>
            </w:r>
          </w:p>
        </w:tc>
        <w:tc>
          <w:tcPr>
            <w:tcW w:w="0" w:type="auto"/>
            <w:noWrap/>
            <w:hideMark/>
          </w:tcPr>
          <w:p w14:paraId="2B47234D" w14:textId="77777777" w:rsidR="00847B94" w:rsidRPr="006E5C12" w:rsidRDefault="00847B94" w:rsidP="006E5C12">
            <w:pPr>
              <w:pStyle w:val="TABELA"/>
              <w:cnfStyle w:val="100000000000" w:firstRow="1" w:lastRow="0" w:firstColumn="0" w:lastColumn="0" w:oddVBand="0" w:evenVBand="0" w:oddHBand="0" w:evenHBand="0" w:firstRowFirstColumn="0" w:firstRowLastColumn="0" w:lastRowFirstColumn="0" w:lastRowLastColumn="0"/>
              <w:rPr>
                <w:b w:val="0"/>
                <w:bCs w:val="0"/>
              </w:rPr>
            </w:pPr>
            <w:r w:rsidRPr="006E5C12">
              <w:t>2009</w:t>
            </w:r>
          </w:p>
        </w:tc>
      </w:tr>
      <w:tr w:rsidR="00847B94" w:rsidRPr="006E5C12" w14:paraId="25880C5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hideMark/>
          </w:tcPr>
          <w:p w14:paraId="2977C845" w14:textId="77777777" w:rsidR="00847B94" w:rsidRPr="00847B94" w:rsidRDefault="00847B94" w:rsidP="006E5C12">
            <w:pPr>
              <w:pStyle w:val="TABELA"/>
            </w:pPr>
            <w:r w:rsidRPr="00847B94">
              <w:t>SÃO JOSÉ DAS PALMEIRAS</w:t>
            </w:r>
          </w:p>
        </w:tc>
        <w:tc>
          <w:tcPr>
            <w:tcW w:w="0" w:type="auto"/>
            <w:noWrap/>
            <w:hideMark/>
          </w:tcPr>
          <w:p w14:paraId="734AC067"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Internações</w:t>
            </w:r>
          </w:p>
        </w:tc>
        <w:tc>
          <w:tcPr>
            <w:tcW w:w="0" w:type="auto"/>
            <w:noWrap/>
            <w:hideMark/>
          </w:tcPr>
          <w:p w14:paraId="15C4183F"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16</w:t>
            </w:r>
          </w:p>
        </w:tc>
        <w:tc>
          <w:tcPr>
            <w:tcW w:w="0" w:type="auto"/>
            <w:noWrap/>
            <w:hideMark/>
          </w:tcPr>
          <w:p w14:paraId="1EE2E0DC"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16</w:t>
            </w:r>
          </w:p>
        </w:tc>
        <w:tc>
          <w:tcPr>
            <w:tcW w:w="0" w:type="auto"/>
            <w:noWrap/>
            <w:hideMark/>
          </w:tcPr>
          <w:p w14:paraId="00D925B4"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22</w:t>
            </w:r>
          </w:p>
        </w:tc>
      </w:tr>
      <w:tr w:rsidR="00847B94" w:rsidRPr="006E5C12" w14:paraId="182A09F9"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noWrap/>
            <w:hideMark/>
          </w:tcPr>
          <w:p w14:paraId="6F4DFD95" w14:textId="77777777" w:rsidR="00847B94" w:rsidRPr="00847B94" w:rsidRDefault="00847B94" w:rsidP="006E5C12">
            <w:pPr>
              <w:pStyle w:val="TABELA"/>
            </w:pPr>
          </w:p>
        </w:tc>
        <w:tc>
          <w:tcPr>
            <w:tcW w:w="0" w:type="auto"/>
            <w:noWrap/>
            <w:hideMark/>
          </w:tcPr>
          <w:p w14:paraId="1E062744" w14:textId="77777777" w:rsidR="00847B94" w:rsidRPr="00847B94" w:rsidRDefault="00847B94" w:rsidP="006E5C12">
            <w:pPr>
              <w:pStyle w:val="TABELA"/>
              <w:cnfStyle w:val="000000000000" w:firstRow="0" w:lastRow="0" w:firstColumn="0" w:lastColumn="0" w:oddVBand="0" w:evenVBand="0" w:oddHBand="0" w:evenHBand="0" w:firstRowFirstColumn="0" w:firstRowLastColumn="0" w:lastRowFirstColumn="0" w:lastRowLastColumn="0"/>
            </w:pPr>
            <w:r w:rsidRPr="00847B94">
              <w:t>Óbitos</w:t>
            </w:r>
          </w:p>
        </w:tc>
        <w:tc>
          <w:tcPr>
            <w:tcW w:w="0" w:type="auto"/>
            <w:noWrap/>
            <w:hideMark/>
          </w:tcPr>
          <w:p w14:paraId="6D1D2DBF" w14:textId="77777777" w:rsidR="00847B94" w:rsidRPr="00847B94" w:rsidRDefault="00847B94" w:rsidP="006E5C12">
            <w:pPr>
              <w:pStyle w:val="TABELA"/>
              <w:cnfStyle w:val="000000000000" w:firstRow="0" w:lastRow="0" w:firstColumn="0" w:lastColumn="0" w:oddVBand="0" w:evenVBand="0" w:oddHBand="0" w:evenHBand="0" w:firstRowFirstColumn="0" w:firstRowLastColumn="0" w:lastRowFirstColumn="0" w:lastRowLastColumn="0"/>
            </w:pPr>
            <w:r w:rsidRPr="00847B94">
              <w:t>3</w:t>
            </w:r>
          </w:p>
        </w:tc>
        <w:tc>
          <w:tcPr>
            <w:tcW w:w="0" w:type="auto"/>
            <w:noWrap/>
            <w:hideMark/>
          </w:tcPr>
          <w:p w14:paraId="1370F49F" w14:textId="77777777" w:rsidR="00847B94" w:rsidRPr="00847B94" w:rsidRDefault="00847B94" w:rsidP="006E5C12">
            <w:pPr>
              <w:pStyle w:val="TABELA"/>
              <w:cnfStyle w:val="000000000000" w:firstRow="0" w:lastRow="0" w:firstColumn="0" w:lastColumn="0" w:oddVBand="0" w:evenVBand="0" w:oddHBand="0" w:evenHBand="0" w:firstRowFirstColumn="0" w:firstRowLastColumn="0" w:lastRowFirstColumn="0" w:lastRowLastColumn="0"/>
            </w:pPr>
            <w:r w:rsidRPr="00847B94">
              <w:t>3</w:t>
            </w:r>
          </w:p>
        </w:tc>
        <w:tc>
          <w:tcPr>
            <w:tcW w:w="0" w:type="auto"/>
            <w:noWrap/>
            <w:hideMark/>
          </w:tcPr>
          <w:p w14:paraId="6F653187" w14:textId="77777777" w:rsidR="00847B94" w:rsidRPr="00847B94" w:rsidRDefault="00847B94" w:rsidP="006E5C12">
            <w:pPr>
              <w:pStyle w:val="TABELA"/>
              <w:cnfStyle w:val="000000000000" w:firstRow="0" w:lastRow="0" w:firstColumn="0" w:lastColumn="0" w:oddVBand="0" w:evenVBand="0" w:oddHBand="0" w:evenHBand="0" w:firstRowFirstColumn="0" w:firstRowLastColumn="0" w:lastRowFirstColumn="0" w:lastRowLastColumn="0"/>
            </w:pPr>
            <w:r w:rsidRPr="00847B94">
              <w:t>3</w:t>
            </w:r>
          </w:p>
        </w:tc>
      </w:tr>
      <w:tr w:rsidR="00847B94" w:rsidRPr="006E5C12" w14:paraId="4B05CFD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noWrap/>
            <w:hideMark/>
          </w:tcPr>
          <w:p w14:paraId="1FCD47BC" w14:textId="77777777" w:rsidR="00847B94" w:rsidRPr="00847B94" w:rsidRDefault="00847B94" w:rsidP="006E5C12">
            <w:pPr>
              <w:pStyle w:val="TABELA"/>
            </w:pPr>
          </w:p>
        </w:tc>
        <w:tc>
          <w:tcPr>
            <w:tcW w:w="0" w:type="auto"/>
            <w:noWrap/>
            <w:hideMark/>
          </w:tcPr>
          <w:p w14:paraId="2145CC91"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w:t>
            </w:r>
          </w:p>
        </w:tc>
        <w:tc>
          <w:tcPr>
            <w:tcW w:w="0" w:type="auto"/>
            <w:noWrap/>
            <w:hideMark/>
          </w:tcPr>
          <w:p w14:paraId="0DC5A547"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18,75%</w:t>
            </w:r>
          </w:p>
        </w:tc>
        <w:tc>
          <w:tcPr>
            <w:tcW w:w="0" w:type="auto"/>
            <w:noWrap/>
            <w:hideMark/>
          </w:tcPr>
          <w:p w14:paraId="72625D05"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18,75%</w:t>
            </w:r>
          </w:p>
        </w:tc>
        <w:tc>
          <w:tcPr>
            <w:tcW w:w="0" w:type="auto"/>
            <w:noWrap/>
            <w:hideMark/>
          </w:tcPr>
          <w:p w14:paraId="42978CEA" w14:textId="77777777" w:rsidR="00847B94" w:rsidRPr="00847B94" w:rsidRDefault="00847B94" w:rsidP="006E5C12">
            <w:pPr>
              <w:pStyle w:val="TABELA"/>
              <w:cnfStyle w:val="000000100000" w:firstRow="0" w:lastRow="0" w:firstColumn="0" w:lastColumn="0" w:oddVBand="0" w:evenVBand="0" w:oddHBand="1" w:evenHBand="0" w:firstRowFirstColumn="0" w:firstRowLastColumn="0" w:lastRowFirstColumn="0" w:lastRowLastColumn="0"/>
            </w:pPr>
            <w:r w:rsidRPr="00847B94">
              <w:t>13,64%</w:t>
            </w:r>
          </w:p>
        </w:tc>
      </w:tr>
    </w:tbl>
    <w:p w14:paraId="390334FC" w14:textId="77777777" w:rsidR="00847B94" w:rsidRDefault="00847B94" w:rsidP="00847B94">
      <w:pPr>
        <w:ind w:firstLine="0"/>
        <w:rPr>
          <w:rFonts w:cs="Arial"/>
          <w:color w:val="auto"/>
        </w:rPr>
      </w:pPr>
    </w:p>
    <w:p w14:paraId="4B148522" w14:textId="77777777" w:rsidR="006B074A" w:rsidRPr="002C2B6C" w:rsidRDefault="006B074A" w:rsidP="006B074A">
      <w:pPr>
        <w:autoSpaceDE w:val="0"/>
        <w:autoSpaceDN w:val="0"/>
        <w:adjustRightInd w:val="0"/>
        <w:ind w:firstLine="709"/>
        <w:jc w:val="left"/>
        <w:rPr>
          <w:rFonts w:cs="Arial"/>
          <w:b/>
          <w:color w:val="auto"/>
          <w:szCs w:val="22"/>
          <w:u w:val="single"/>
        </w:rPr>
      </w:pPr>
      <w:r w:rsidRPr="002C2B6C">
        <w:rPr>
          <w:rFonts w:cs="Arial"/>
          <w:b/>
          <w:color w:val="auto"/>
          <w:szCs w:val="22"/>
          <w:u w:val="single"/>
        </w:rPr>
        <w:t>Informar se há separação do lixo hospitalar dos resíduos sólidos urbanos</w:t>
      </w:r>
    </w:p>
    <w:p w14:paraId="6D443E2B" w14:textId="77777777" w:rsidR="00A551AC" w:rsidRPr="00514E9D" w:rsidRDefault="00A551AC" w:rsidP="006B074A">
      <w:r w:rsidRPr="00FF7B62">
        <w:lastRenderedPageBreak/>
        <w:t>São José das Palmeiras também coleta e/ou recebe resíduos sólidos de serviços de saúde séptico,</w:t>
      </w:r>
      <w:r>
        <w:rPr>
          <w:color w:val="FF0000"/>
        </w:rPr>
        <w:t xml:space="preserve"> </w:t>
      </w:r>
      <w:r w:rsidRPr="00641402">
        <w:t xml:space="preserve">sendo responsável pela coleta e destinação a empresa Servioeste – Soluções ambientais, </w:t>
      </w:r>
      <w:r>
        <w:t>a coleta do lixo hospitalar é realizada a cada quinze dias e encaminhada a destinação adequada.</w:t>
      </w:r>
    </w:p>
    <w:p w14:paraId="6E11E923" w14:textId="77777777" w:rsidR="00A551AC" w:rsidRDefault="00A551AC" w:rsidP="006B074A"/>
    <w:p w14:paraId="4029C4BF" w14:textId="77777777" w:rsidR="00A551AC" w:rsidRPr="00461C2D" w:rsidRDefault="00A551AC" w:rsidP="00A551AC">
      <w:pPr>
        <w:autoSpaceDE w:val="0"/>
        <w:autoSpaceDN w:val="0"/>
        <w:adjustRightInd w:val="0"/>
        <w:spacing w:before="0" w:beforeAutospacing="0" w:after="0" w:afterAutospacing="0" w:line="240" w:lineRule="auto"/>
        <w:ind w:firstLine="709"/>
        <w:jc w:val="left"/>
        <w:rPr>
          <w:rFonts w:cs="Arial"/>
          <w:b/>
          <w:color w:val="auto"/>
          <w:sz w:val="20"/>
          <w:u w:val="single"/>
        </w:rPr>
      </w:pPr>
      <w:r w:rsidRPr="00461C2D">
        <w:rPr>
          <w:rFonts w:cs="Arial"/>
          <w:b/>
          <w:color w:val="auto"/>
          <w:szCs w:val="22"/>
          <w:u w:val="single"/>
        </w:rPr>
        <w:t>T</w:t>
      </w:r>
      <w:r>
        <w:rPr>
          <w:rFonts w:cs="Arial"/>
          <w:b/>
          <w:color w:val="auto"/>
          <w:szCs w:val="22"/>
          <w:u w:val="single"/>
        </w:rPr>
        <w:t>axa de mortalidade infantil (TMI</w:t>
      </w:r>
      <w:r w:rsidRPr="00461C2D">
        <w:rPr>
          <w:rFonts w:cs="Arial"/>
          <w:b/>
          <w:color w:val="auto"/>
          <w:szCs w:val="22"/>
          <w:u w:val="single"/>
        </w:rPr>
        <w:t>)</w:t>
      </w:r>
    </w:p>
    <w:p w14:paraId="1D6DB5EB" w14:textId="77777777" w:rsidR="00A551AC" w:rsidRDefault="00A551AC" w:rsidP="00A551AC">
      <w:pPr>
        <w:rPr>
          <w:rFonts w:cs="Arial"/>
        </w:rPr>
      </w:pPr>
      <w:r>
        <w:rPr>
          <w:rFonts w:cs="Arial"/>
        </w:rPr>
        <w:t>São José das Palmeiras, segundo dados extraídos do site do Secretaria de Saúde do Estado do Paraná, do serviço de vigilância sanitária, apresenta os seguintes dados em relação a mortalidade infantil.</w:t>
      </w:r>
    </w:p>
    <w:p w14:paraId="14E8CCBE" w14:textId="312F0581" w:rsidR="00A551AC" w:rsidRDefault="00A551AC" w:rsidP="00A551AC">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14</w:t>
        </w:r>
      </w:fldSimple>
      <w:r>
        <w:t xml:space="preserve"> - Taxa de Mortalidade Infantil – São José das Palmeiras</w:t>
      </w:r>
    </w:p>
    <w:tbl>
      <w:tblPr>
        <w:tblStyle w:val="SombreamentoClaro"/>
        <w:tblW w:w="10393" w:type="dxa"/>
        <w:jc w:val="center"/>
        <w:tblLook w:val="04A0" w:firstRow="1" w:lastRow="0" w:firstColumn="1" w:lastColumn="0" w:noHBand="0" w:noVBand="1"/>
      </w:tblPr>
      <w:tblGrid>
        <w:gridCol w:w="661"/>
        <w:gridCol w:w="1017"/>
        <w:gridCol w:w="737"/>
        <w:gridCol w:w="577"/>
        <w:gridCol w:w="577"/>
        <w:gridCol w:w="577"/>
        <w:gridCol w:w="777"/>
        <w:gridCol w:w="756"/>
        <w:gridCol w:w="977"/>
        <w:gridCol w:w="977"/>
        <w:gridCol w:w="977"/>
        <w:gridCol w:w="977"/>
        <w:gridCol w:w="806"/>
      </w:tblGrid>
      <w:tr w:rsidR="006B074A" w:rsidRPr="00C72941" w14:paraId="24D124FA"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2035CBB" w14:textId="77777777" w:rsidR="006B074A" w:rsidRPr="006B074A" w:rsidRDefault="006B074A" w:rsidP="006B074A">
            <w:pPr>
              <w:pStyle w:val="Tabelas"/>
              <w:rPr>
                <w:b w:val="0"/>
                <w:sz w:val="18"/>
              </w:rPr>
            </w:pPr>
            <w:r w:rsidRPr="006B074A">
              <w:rPr>
                <w:sz w:val="18"/>
              </w:rPr>
              <w:t>Ano</w:t>
            </w:r>
          </w:p>
        </w:tc>
        <w:tc>
          <w:tcPr>
            <w:tcW w:w="0" w:type="auto"/>
            <w:vMerge w:val="restart"/>
            <w:hideMark/>
          </w:tcPr>
          <w:p w14:paraId="16094542" w14:textId="77777777" w:rsidR="006B074A" w:rsidRPr="006B074A" w:rsidRDefault="006B074A" w:rsidP="006B074A">
            <w:pPr>
              <w:pStyle w:val="Tabelas"/>
              <w:cnfStyle w:val="100000000000" w:firstRow="1" w:lastRow="0" w:firstColumn="0" w:lastColumn="0" w:oddVBand="0" w:evenVBand="0" w:oddHBand="0" w:evenHBand="0" w:firstRowFirstColumn="0" w:firstRowLastColumn="0" w:lastRowFirstColumn="0" w:lastRowLastColumn="0"/>
              <w:rPr>
                <w:b w:val="0"/>
                <w:sz w:val="18"/>
              </w:rPr>
            </w:pPr>
            <w:r w:rsidRPr="006B074A">
              <w:rPr>
                <w:sz w:val="18"/>
              </w:rPr>
              <w:t>Nascidos Vivos *</w:t>
            </w:r>
          </w:p>
        </w:tc>
        <w:tc>
          <w:tcPr>
            <w:tcW w:w="0" w:type="auto"/>
            <w:gridSpan w:val="6"/>
            <w:noWrap/>
            <w:hideMark/>
          </w:tcPr>
          <w:p w14:paraId="7CB2A7D9" w14:textId="77777777" w:rsidR="006B074A" w:rsidRPr="006B074A" w:rsidRDefault="006B074A" w:rsidP="006B074A">
            <w:pPr>
              <w:pStyle w:val="Tabelas"/>
              <w:cnfStyle w:val="100000000000" w:firstRow="1" w:lastRow="0" w:firstColumn="0" w:lastColumn="0" w:oddVBand="0" w:evenVBand="0" w:oddHBand="0" w:evenHBand="0" w:firstRowFirstColumn="0" w:firstRowLastColumn="0" w:lastRowFirstColumn="0" w:lastRowLastColumn="0"/>
              <w:rPr>
                <w:b w:val="0"/>
                <w:sz w:val="18"/>
              </w:rPr>
            </w:pPr>
            <w:r w:rsidRPr="006B074A">
              <w:rPr>
                <w:sz w:val="18"/>
              </w:rPr>
              <w:t>Número de Óbitos</w:t>
            </w:r>
          </w:p>
        </w:tc>
        <w:tc>
          <w:tcPr>
            <w:tcW w:w="0" w:type="auto"/>
            <w:gridSpan w:val="5"/>
            <w:noWrap/>
            <w:hideMark/>
          </w:tcPr>
          <w:p w14:paraId="6CDE3CD8" w14:textId="77777777" w:rsidR="006B074A" w:rsidRPr="006B074A" w:rsidRDefault="006B074A" w:rsidP="006B074A">
            <w:pPr>
              <w:pStyle w:val="Tabelas"/>
              <w:cnfStyle w:val="100000000000" w:firstRow="1" w:lastRow="0" w:firstColumn="0" w:lastColumn="0" w:oddVBand="0" w:evenVBand="0" w:oddHBand="0" w:evenHBand="0" w:firstRowFirstColumn="0" w:firstRowLastColumn="0" w:lastRowFirstColumn="0" w:lastRowLastColumn="0"/>
              <w:rPr>
                <w:b w:val="0"/>
                <w:sz w:val="18"/>
              </w:rPr>
            </w:pPr>
            <w:r w:rsidRPr="006B074A">
              <w:rPr>
                <w:sz w:val="18"/>
              </w:rPr>
              <w:t>Coeficiente de Mortalidade</w:t>
            </w:r>
          </w:p>
        </w:tc>
      </w:tr>
      <w:tr w:rsidR="006B074A" w:rsidRPr="00C72941" w14:paraId="6BF5878F" w14:textId="77777777" w:rsidTr="00B948AE">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6846410" w14:textId="77777777" w:rsidR="006B074A" w:rsidRPr="006B074A" w:rsidRDefault="006B074A" w:rsidP="006B074A">
            <w:pPr>
              <w:pStyle w:val="Tabelas"/>
              <w:rPr>
                <w:b w:val="0"/>
                <w:sz w:val="18"/>
              </w:rPr>
            </w:pPr>
          </w:p>
        </w:tc>
        <w:tc>
          <w:tcPr>
            <w:tcW w:w="0" w:type="auto"/>
            <w:vMerge/>
            <w:hideMark/>
          </w:tcPr>
          <w:p w14:paraId="1FFF7A1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p>
        </w:tc>
        <w:tc>
          <w:tcPr>
            <w:tcW w:w="0" w:type="auto"/>
            <w:noWrap/>
            <w:hideMark/>
          </w:tcPr>
          <w:p w14:paraId="26FC0B7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Fetais</w:t>
            </w:r>
          </w:p>
        </w:tc>
        <w:tc>
          <w:tcPr>
            <w:tcW w:w="0" w:type="auto"/>
            <w:hideMark/>
          </w:tcPr>
          <w:p w14:paraId="2E4FB94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&lt; 7 dias</w:t>
            </w:r>
          </w:p>
        </w:tc>
        <w:tc>
          <w:tcPr>
            <w:tcW w:w="0" w:type="auto"/>
            <w:hideMark/>
          </w:tcPr>
          <w:p w14:paraId="4383C0B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07 a 27 dias</w:t>
            </w:r>
          </w:p>
        </w:tc>
        <w:tc>
          <w:tcPr>
            <w:tcW w:w="0" w:type="auto"/>
            <w:hideMark/>
          </w:tcPr>
          <w:p w14:paraId="30852A36"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&lt; 28 dias</w:t>
            </w:r>
          </w:p>
        </w:tc>
        <w:tc>
          <w:tcPr>
            <w:tcW w:w="0" w:type="auto"/>
            <w:hideMark/>
          </w:tcPr>
          <w:p w14:paraId="7FB12B83"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28 dias a 11 meses</w:t>
            </w:r>
          </w:p>
        </w:tc>
        <w:tc>
          <w:tcPr>
            <w:tcW w:w="0" w:type="auto"/>
            <w:hideMark/>
          </w:tcPr>
          <w:p w14:paraId="4ADF2EE2"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Total Menor de 01 ano</w:t>
            </w:r>
          </w:p>
        </w:tc>
        <w:tc>
          <w:tcPr>
            <w:tcW w:w="0" w:type="auto"/>
            <w:hideMark/>
          </w:tcPr>
          <w:p w14:paraId="6F167C53"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Perinatal</w:t>
            </w:r>
          </w:p>
        </w:tc>
        <w:tc>
          <w:tcPr>
            <w:tcW w:w="0" w:type="auto"/>
            <w:hideMark/>
          </w:tcPr>
          <w:p w14:paraId="4CAC6F6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Neonatal Precoce</w:t>
            </w:r>
          </w:p>
        </w:tc>
        <w:tc>
          <w:tcPr>
            <w:tcW w:w="0" w:type="auto"/>
            <w:hideMark/>
          </w:tcPr>
          <w:p w14:paraId="0E3A3742"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Neonatal Tardia</w:t>
            </w:r>
          </w:p>
        </w:tc>
        <w:tc>
          <w:tcPr>
            <w:tcW w:w="0" w:type="auto"/>
            <w:hideMark/>
          </w:tcPr>
          <w:p w14:paraId="6A668FF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Neonatal</w:t>
            </w:r>
          </w:p>
        </w:tc>
        <w:tc>
          <w:tcPr>
            <w:tcW w:w="0" w:type="auto"/>
            <w:hideMark/>
          </w:tcPr>
          <w:p w14:paraId="7BAE621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b/>
                <w:sz w:val="18"/>
              </w:rPr>
            </w:pPr>
            <w:r w:rsidRPr="006B074A">
              <w:rPr>
                <w:b/>
                <w:sz w:val="18"/>
              </w:rPr>
              <w:t>Infantil</w:t>
            </w:r>
          </w:p>
        </w:tc>
      </w:tr>
      <w:tr w:rsidR="006B074A" w:rsidRPr="00C72941" w14:paraId="6FFFC582"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5E612D" w14:textId="77777777" w:rsidR="006B074A" w:rsidRPr="00291AD9" w:rsidRDefault="006B074A" w:rsidP="006B074A">
            <w:pPr>
              <w:pStyle w:val="Tabelas"/>
            </w:pPr>
            <w:r w:rsidRPr="00291AD9">
              <w:t>2002</w:t>
            </w:r>
          </w:p>
        </w:tc>
        <w:tc>
          <w:tcPr>
            <w:tcW w:w="0" w:type="auto"/>
            <w:noWrap/>
            <w:hideMark/>
          </w:tcPr>
          <w:p w14:paraId="50C2C84C"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67</w:t>
            </w:r>
          </w:p>
        </w:tc>
        <w:tc>
          <w:tcPr>
            <w:tcW w:w="0" w:type="auto"/>
            <w:noWrap/>
            <w:hideMark/>
          </w:tcPr>
          <w:p w14:paraId="5B8AFA5A"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7DB33A5D"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FD302A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3D19F76B"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8359E8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C0FBF5E"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732D4B91"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2BB8F263"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71378B6A"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7AEC5E56"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58EBFAC2"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58394A7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48EEAF" w14:textId="77777777" w:rsidR="006B074A" w:rsidRPr="00291AD9" w:rsidRDefault="006B074A" w:rsidP="006B074A">
            <w:pPr>
              <w:pStyle w:val="Tabelas"/>
            </w:pPr>
            <w:r w:rsidRPr="00291AD9">
              <w:t>2003</w:t>
            </w:r>
          </w:p>
        </w:tc>
        <w:tc>
          <w:tcPr>
            <w:tcW w:w="0" w:type="auto"/>
            <w:noWrap/>
            <w:hideMark/>
          </w:tcPr>
          <w:p w14:paraId="02F97D2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52</w:t>
            </w:r>
          </w:p>
        </w:tc>
        <w:tc>
          <w:tcPr>
            <w:tcW w:w="0" w:type="auto"/>
            <w:noWrap/>
            <w:hideMark/>
          </w:tcPr>
          <w:p w14:paraId="38420E6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92EDD0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75E2706B"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AFFA406"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C44241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D286842"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2347BC7"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327D45EE"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0AF07DA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47103C8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54EE622D"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4D4C8DDE"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EA8336" w14:textId="77777777" w:rsidR="006B074A" w:rsidRPr="00291AD9" w:rsidRDefault="006B074A" w:rsidP="006B074A">
            <w:pPr>
              <w:pStyle w:val="Tabelas"/>
            </w:pPr>
            <w:r w:rsidRPr="00291AD9">
              <w:t>2004</w:t>
            </w:r>
          </w:p>
        </w:tc>
        <w:tc>
          <w:tcPr>
            <w:tcW w:w="0" w:type="auto"/>
            <w:noWrap/>
            <w:hideMark/>
          </w:tcPr>
          <w:p w14:paraId="47B86923"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59</w:t>
            </w:r>
          </w:p>
        </w:tc>
        <w:tc>
          <w:tcPr>
            <w:tcW w:w="0" w:type="auto"/>
            <w:noWrap/>
            <w:hideMark/>
          </w:tcPr>
          <w:p w14:paraId="08A6383D"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6BC82B7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7937592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B63212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04FAB64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12E5EC3"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0AF62A72"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16,95</w:t>
            </w:r>
          </w:p>
        </w:tc>
        <w:tc>
          <w:tcPr>
            <w:tcW w:w="0" w:type="auto"/>
            <w:noWrap/>
            <w:hideMark/>
          </w:tcPr>
          <w:p w14:paraId="20C71575"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16,95</w:t>
            </w:r>
          </w:p>
        </w:tc>
        <w:tc>
          <w:tcPr>
            <w:tcW w:w="0" w:type="auto"/>
            <w:noWrap/>
            <w:hideMark/>
          </w:tcPr>
          <w:p w14:paraId="108EEC45"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560AC07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16,95</w:t>
            </w:r>
          </w:p>
        </w:tc>
        <w:tc>
          <w:tcPr>
            <w:tcW w:w="0" w:type="auto"/>
            <w:noWrap/>
            <w:hideMark/>
          </w:tcPr>
          <w:p w14:paraId="7586BEA4"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1FBF2408"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EB53E5" w14:textId="77777777" w:rsidR="006B074A" w:rsidRPr="00291AD9" w:rsidRDefault="006B074A" w:rsidP="006B074A">
            <w:pPr>
              <w:pStyle w:val="Tabelas"/>
            </w:pPr>
            <w:r w:rsidRPr="00291AD9">
              <w:t>2005</w:t>
            </w:r>
          </w:p>
        </w:tc>
        <w:tc>
          <w:tcPr>
            <w:tcW w:w="0" w:type="auto"/>
            <w:noWrap/>
            <w:hideMark/>
          </w:tcPr>
          <w:p w14:paraId="3AFE2E4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47</w:t>
            </w:r>
          </w:p>
        </w:tc>
        <w:tc>
          <w:tcPr>
            <w:tcW w:w="0" w:type="auto"/>
            <w:noWrap/>
            <w:hideMark/>
          </w:tcPr>
          <w:p w14:paraId="4442AC4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4CD78F4F"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4A1A50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4845343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1F11C0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39CD815A"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1BE82BBF"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34E2EDE4"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00CD23D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58E3B030"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31EB022C"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7EC3E797"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D61CC7" w14:textId="77777777" w:rsidR="006B074A" w:rsidRPr="00291AD9" w:rsidRDefault="006B074A" w:rsidP="006B074A">
            <w:pPr>
              <w:pStyle w:val="Tabelas"/>
            </w:pPr>
            <w:r w:rsidRPr="00291AD9">
              <w:t>2006</w:t>
            </w:r>
          </w:p>
        </w:tc>
        <w:tc>
          <w:tcPr>
            <w:tcW w:w="0" w:type="auto"/>
            <w:noWrap/>
            <w:hideMark/>
          </w:tcPr>
          <w:p w14:paraId="6B1AB7E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20</w:t>
            </w:r>
          </w:p>
        </w:tc>
        <w:tc>
          <w:tcPr>
            <w:tcW w:w="0" w:type="auto"/>
            <w:noWrap/>
            <w:hideMark/>
          </w:tcPr>
          <w:p w14:paraId="7B0E59A2"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709193A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1BDAA552"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E04F60F"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F606AEE"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00F2D8E6"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7F779803"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95,24</w:t>
            </w:r>
          </w:p>
        </w:tc>
        <w:tc>
          <w:tcPr>
            <w:tcW w:w="0" w:type="auto"/>
            <w:noWrap/>
            <w:hideMark/>
          </w:tcPr>
          <w:p w14:paraId="2A0FAE9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50,00</w:t>
            </w:r>
          </w:p>
        </w:tc>
        <w:tc>
          <w:tcPr>
            <w:tcW w:w="0" w:type="auto"/>
            <w:noWrap/>
            <w:hideMark/>
          </w:tcPr>
          <w:p w14:paraId="36A9B3D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276528E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6EDF120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33E57FE9"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9883AB" w14:textId="77777777" w:rsidR="006B074A" w:rsidRPr="00291AD9" w:rsidRDefault="006B074A" w:rsidP="006B074A">
            <w:pPr>
              <w:pStyle w:val="Tabelas"/>
            </w:pPr>
            <w:r w:rsidRPr="00291AD9">
              <w:t>2007</w:t>
            </w:r>
          </w:p>
        </w:tc>
        <w:tc>
          <w:tcPr>
            <w:tcW w:w="0" w:type="auto"/>
            <w:noWrap/>
            <w:hideMark/>
          </w:tcPr>
          <w:p w14:paraId="41FFFBAE"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41</w:t>
            </w:r>
          </w:p>
        </w:tc>
        <w:tc>
          <w:tcPr>
            <w:tcW w:w="0" w:type="auto"/>
            <w:noWrap/>
            <w:hideMark/>
          </w:tcPr>
          <w:p w14:paraId="146723C5"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3D40313"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0786C6D3"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88634BD"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2FA21752"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78656466"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2</w:t>
            </w:r>
          </w:p>
        </w:tc>
        <w:tc>
          <w:tcPr>
            <w:tcW w:w="0" w:type="auto"/>
            <w:noWrap/>
            <w:hideMark/>
          </w:tcPr>
          <w:p w14:paraId="64C9A56C"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24,39</w:t>
            </w:r>
          </w:p>
        </w:tc>
        <w:tc>
          <w:tcPr>
            <w:tcW w:w="0" w:type="auto"/>
            <w:noWrap/>
            <w:hideMark/>
          </w:tcPr>
          <w:p w14:paraId="26DC108E"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24,39</w:t>
            </w:r>
          </w:p>
        </w:tc>
        <w:tc>
          <w:tcPr>
            <w:tcW w:w="0" w:type="auto"/>
            <w:noWrap/>
            <w:hideMark/>
          </w:tcPr>
          <w:p w14:paraId="6373D5C6"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6DDD03FD"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24,39</w:t>
            </w:r>
          </w:p>
        </w:tc>
        <w:tc>
          <w:tcPr>
            <w:tcW w:w="0" w:type="auto"/>
            <w:noWrap/>
            <w:hideMark/>
          </w:tcPr>
          <w:p w14:paraId="52EEF2CD"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7F2FE44D"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68D488" w14:textId="77777777" w:rsidR="006B074A" w:rsidRPr="00291AD9" w:rsidRDefault="006B074A" w:rsidP="006B074A">
            <w:pPr>
              <w:pStyle w:val="Tabelas"/>
            </w:pPr>
            <w:r w:rsidRPr="00291AD9">
              <w:t>2008</w:t>
            </w:r>
          </w:p>
        </w:tc>
        <w:tc>
          <w:tcPr>
            <w:tcW w:w="0" w:type="auto"/>
            <w:noWrap/>
            <w:hideMark/>
          </w:tcPr>
          <w:p w14:paraId="7EAE126F"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48</w:t>
            </w:r>
          </w:p>
        </w:tc>
        <w:tc>
          <w:tcPr>
            <w:tcW w:w="0" w:type="auto"/>
            <w:noWrap/>
            <w:hideMark/>
          </w:tcPr>
          <w:p w14:paraId="770632E4"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43DB5DB9"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51A756A7"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1BB4135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6656E62A"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EC8D93D"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6A42B5ED"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20,41</w:t>
            </w:r>
          </w:p>
        </w:tc>
        <w:tc>
          <w:tcPr>
            <w:tcW w:w="0" w:type="auto"/>
            <w:noWrap/>
            <w:hideMark/>
          </w:tcPr>
          <w:p w14:paraId="1C4A2ADA"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645ABA4B"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07A9CBEE"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1801268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7F16E5F8"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566750" w14:textId="77777777" w:rsidR="006B074A" w:rsidRPr="00291AD9" w:rsidRDefault="006B074A" w:rsidP="006B074A">
            <w:pPr>
              <w:pStyle w:val="Tabelas"/>
            </w:pPr>
            <w:r w:rsidRPr="00291AD9">
              <w:t>2009</w:t>
            </w:r>
          </w:p>
        </w:tc>
        <w:tc>
          <w:tcPr>
            <w:tcW w:w="0" w:type="auto"/>
            <w:noWrap/>
            <w:hideMark/>
          </w:tcPr>
          <w:p w14:paraId="6CC66650"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51</w:t>
            </w:r>
          </w:p>
        </w:tc>
        <w:tc>
          <w:tcPr>
            <w:tcW w:w="0" w:type="auto"/>
            <w:noWrap/>
            <w:hideMark/>
          </w:tcPr>
          <w:p w14:paraId="12500DD1"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242EBD0E"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3017896B"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11FFA4B7"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175EC7F7"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A2A0D26"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A472A0C"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19,23</w:t>
            </w:r>
          </w:p>
        </w:tc>
        <w:tc>
          <w:tcPr>
            <w:tcW w:w="0" w:type="auto"/>
            <w:noWrap/>
            <w:hideMark/>
          </w:tcPr>
          <w:p w14:paraId="0724CD87"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29ED6C3E"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145E42D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7F371468" w14:textId="77777777" w:rsidR="006B074A" w:rsidRPr="006B074A" w:rsidRDefault="006B074A" w:rsidP="006B074A">
            <w:pPr>
              <w:pStyle w:val="Tabelas"/>
              <w:cnfStyle w:val="000000100000" w:firstRow="0" w:lastRow="0" w:firstColumn="0" w:lastColumn="0" w:oddVBand="0" w:evenVBand="0" w:oddHBand="1" w:evenHBand="0" w:firstRowFirstColumn="0" w:firstRowLastColumn="0" w:lastRowFirstColumn="0" w:lastRowLastColumn="0"/>
              <w:rPr>
                <w:rFonts w:ascii="Tahoma" w:hAnsi="Tahoma" w:cs="Tahoma"/>
                <w:sz w:val="18"/>
              </w:rPr>
            </w:pPr>
            <w:r w:rsidRPr="006B074A">
              <w:rPr>
                <w:rFonts w:ascii="Tahoma" w:hAnsi="Tahoma" w:cs="Tahoma"/>
                <w:sz w:val="18"/>
              </w:rPr>
              <w:t>0,00</w:t>
            </w:r>
          </w:p>
        </w:tc>
      </w:tr>
      <w:tr w:rsidR="006B074A" w:rsidRPr="00C72941" w14:paraId="1016DAF5"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81559A" w14:textId="77777777" w:rsidR="006B074A" w:rsidRPr="00291AD9" w:rsidRDefault="006B074A" w:rsidP="006B074A">
            <w:pPr>
              <w:pStyle w:val="Tabelas"/>
            </w:pPr>
            <w:r w:rsidRPr="00291AD9">
              <w:t>2010</w:t>
            </w:r>
          </w:p>
        </w:tc>
        <w:tc>
          <w:tcPr>
            <w:tcW w:w="0" w:type="auto"/>
            <w:noWrap/>
            <w:hideMark/>
          </w:tcPr>
          <w:p w14:paraId="78BDCE2F"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30</w:t>
            </w:r>
          </w:p>
        </w:tc>
        <w:tc>
          <w:tcPr>
            <w:tcW w:w="0" w:type="auto"/>
            <w:noWrap/>
            <w:hideMark/>
          </w:tcPr>
          <w:p w14:paraId="249BC7BA"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1</w:t>
            </w:r>
          </w:p>
        </w:tc>
        <w:tc>
          <w:tcPr>
            <w:tcW w:w="0" w:type="auto"/>
            <w:noWrap/>
            <w:hideMark/>
          </w:tcPr>
          <w:p w14:paraId="0749FEB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3CBD8BA5"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4EA318A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61F48A3D"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7D683760"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w:t>
            </w:r>
          </w:p>
        </w:tc>
        <w:tc>
          <w:tcPr>
            <w:tcW w:w="0" w:type="auto"/>
            <w:noWrap/>
            <w:hideMark/>
          </w:tcPr>
          <w:p w14:paraId="22214953"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32,26</w:t>
            </w:r>
          </w:p>
        </w:tc>
        <w:tc>
          <w:tcPr>
            <w:tcW w:w="0" w:type="auto"/>
            <w:noWrap/>
            <w:hideMark/>
          </w:tcPr>
          <w:p w14:paraId="7206BAE8"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073D5A9C"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57C9BDC1"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c>
          <w:tcPr>
            <w:tcW w:w="0" w:type="auto"/>
            <w:noWrap/>
            <w:hideMark/>
          </w:tcPr>
          <w:p w14:paraId="71817FF5" w14:textId="77777777" w:rsidR="006B074A" w:rsidRPr="006B074A" w:rsidRDefault="006B074A" w:rsidP="006B074A">
            <w:pPr>
              <w:pStyle w:val="Tabelas"/>
              <w:cnfStyle w:val="000000000000" w:firstRow="0" w:lastRow="0" w:firstColumn="0" w:lastColumn="0" w:oddVBand="0" w:evenVBand="0" w:oddHBand="0" w:evenHBand="0" w:firstRowFirstColumn="0" w:firstRowLastColumn="0" w:lastRowFirstColumn="0" w:lastRowLastColumn="0"/>
              <w:rPr>
                <w:rFonts w:ascii="Tahoma" w:hAnsi="Tahoma" w:cs="Tahoma"/>
                <w:sz w:val="18"/>
              </w:rPr>
            </w:pPr>
            <w:r w:rsidRPr="006B074A">
              <w:rPr>
                <w:rFonts w:ascii="Tahoma" w:hAnsi="Tahoma" w:cs="Tahoma"/>
                <w:sz w:val="18"/>
              </w:rPr>
              <w:t>0,00</w:t>
            </w:r>
          </w:p>
        </w:tc>
      </w:tr>
    </w:tbl>
    <w:p w14:paraId="57DAB3B5" w14:textId="77777777" w:rsidR="00A551AC" w:rsidRDefault="00A551AC" w:rsidP="00A551AC">
      <w:pPr>
        <w:rPr>
          <w:color w:val="auto"/>
        </w:rPr>
      </w:pPr>
      <w:r>
        <w:rPr>
          <w:color w:val="auto"/>
        </w:rPr>
        <w:t xml:space="preserve">Onde: </w:t>
      </w:r>
    </w:p>
    <w:p w14:paraId="7C2D0443" w14:textId="77777777" w:rsidR="00A551AC" w:rsidRPr="00EE5297" w:rsidRDefault="00A551AC" w:rsidP="00A551AC">
      <w:pPr>
        <w:spacing w:before="0" w:beforeAutospacing="0" w:after="0" w:afterAutospacing="0"/>
        <w:rPr>
          <w:color w:val="auto"/>
        </w:rPr>
      </w:pPr>
      <w:r>
        <w:rPr>
          <w:color w:val="auto"/>
        </w:rPr>
        <w:t>Perinatal:</w:t>
      </w:r>
      <w:r w:rsidRPr="00EE5297">
        <w:rPr>
          <w:color w:val="auto"/>
        </w:rPr>
        <w:t xml:space="preserve"> período de ocorrência do óbito vai da 28 semana de gestação até 6 dias após o nascimento </w:t>
      </w:r>
    </w:p>
    <w:p w14:paraId="6609728D" w14:textId="77777777" w:rsidR="00A551AC" w:rsidRPr="00EE5297" w:rsidRDefault="00A551AC" w:rsidP="00A551AC">
      <w:pPr>
        <w:spacing w:before="0" w:beforeAutospacing="0" w:after="0" w:afterAutospacing="0"/>
        <w:rPr>
          <w:color w:val="auto"/>
        </w:rPr>
      </w:pPr>
      <w:r w:rsidRPr="00EE5297">
        <w:rPr>
          <w:color w:val="auto"/>
        </w:rPr>
        <w:t>Neonatal Precoce</w:t>
      </w:r>
      <w:r>
        <w:rPr>
          <w:color w:val="auto"/>
        </w:rPr>
        <w:t>:</w:t>
      </w:r>
      <w:r w:rsidRPr="00EE5297">
        <w:rPr>
          <w:color w:val="auto"/>
        </w:rPr>
        <w:t xml:space="preserve"> Óbito que ocorre entre o 7 dia de vida até o 27 dia de vida</w:t>
      </w:r>
    </w:p>
    <w:p w14:paraId="137C80F0" w14:textId="77777777" w:rsidR="00A551AC" w:rsidRPr="00EE5297" w:rsidRDefault="00A551AC" w:rsidP="00A551AC">
      <w:pPr>
        <w:spacing w:before="0" w:beforeAutospacing="0" w:after="0" w:afterAutospacing="0"/>
        <w:rPr>
          <w:color w:val="auto"/>
        </w:rPr>
      </w:pPr>
      <w:r>
        <w:rPr>
          <w:color w:val="auto"/>
        </w:rPr>
        <w:t>Neonatal Tardia:</w:t>
      </w:r>
      <w:r w:rsidRPr="00EE5297">
        <w:rPr>
          <w:color w:val="auto"/>
        </w:rPr>
        <w:t xml:space="preserve"> Óbito que ocorre após o 28 dia de vida e com menos de 1 ano</w:t>
      </w:r>
    </w:p>
    <w:p w14:paraId="2A6B3860" w14:textId="77777777" w:rsidR="00A551AC" w:rsidRPr="00EE5297" w:rsidRDefault="00A551AC" w:rsidP="00A551AC">
      <w:pPr>
        <w:spacing w:before="0" w:beforeAutospacing="0" w:after="0" w:afterAutospacing="0"/>
        <w:rPr>
          <w:color w:val="auto"/>
        </w:rPr>
      </w:pPr>
      <w:r>
        <w:rPr>
          <w:color w:val="auto"/>
        </w:rPr>
        <w:t>Neonatal:</w:t>
      </w:r>
      <w:r w:rsidRPr="00EE5297">
        <w:rPr>
          <w:color w:val="auto"/>
        </w:rPr>
        <w:t xml:space="preserve"> Período do óbito ocorre do nascimento até o 28 dia</w:t>
      </w:r>
      <w:r>
        <w:rPr>
          <w:color w:val="auto"/>
        </w:rPr>
        <w:t>s</w:t>
      </w:r>
      <w:r w:rsidRPr="00EE5297">
        <w:rPr>
          <w:color w:val="auto"/>
        </w:rPr>
        <w:t xml:space="preserve"> de vida</w:t>
      </w:r>
    </w:p>
    <w:p w14:paraId="6E5E95C3" w14:textId="77777777" w:rsidR="00A551AC" w:rsidRPr="00EE5297" w:rsidRDefault="00A551AC" w:rsidP="00A551AC">
      <w:pPr>
        <w:spacing w:before="0" w:beforeAutospacing="0" w:after="0" w:afterAutospacing="0"/>
        <w:rPr>
          <w:color w:val="auto"/>
        </w:rPr>
      </w:pPr>
      <w:r w:rsidRPr="00EE5297">
        <w:rPr>
          <w:color w:val="auto"/>
        </w:rPr>
        <w:t xml:space="preserve">Infantil - óbito que ocorre entre o dia do nascimento até 1 dia antes de completar 1 ano de idade. </w:t>
      </w:r>
    </w:p>
    <w:p w14:paraId="3DA44058" w14:textId="77777777" w:rsidR="00A551AC" w:rsidRDefault="005E4C12" w:rsidP="00217F1D">
      <w:pPr>
        <w:pStyle w:val="Figura"/>
      </w:pPr>
      <w:r>
        <w:lastRenderedPageBreak/>
        <w:drawing>
          <wp:inline distT="0" distB="0" distL="0" distR="0" wp14:anchorId="414E3DC0" wp14:editId="71A3BAE0">
            <wp:extent cx="4662101" cy="2514667"/>
            <wp:effectExtent l="10306" t="5013" r="5638" b="0"/>
            <wp:docPr id="55"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61453606" w14:textId="77777777" w:rsidR="00A551AC" w:rsidRPr="00514E9D" w:rsidRDefault="00A551AC" w:rsidP="002830E4"/>
    <w:p w14:paraId="37367E04" w14:textId="77777777" w:rsidR="00A551AC" w:rsidRPr="00C342EA" w:rsidRDefault="00A551AC" w:rsidP="00523F2B">
      <w:pPr>
        <w:pStyle w:val="Ttulo3"/>
      </w:pPr>
      <w:bookmarkStart w:id="147" w:name="_Toc317853518"/>
      <w:bookmarkStart w:id="148" w:name="_Toc317853948"/>
      <w:bookmarkStart w:id="149" w:name="_Toc317861077"/>
      <w:bookmarkStart w:id="150" w:name="_Toc318787202"/>
      <w:bookmarkStart w:id="151" w:name="_Toc322509053"/>
      <w:bookmarkStart w:id="152" w:name="_Toc334025655"/>
      <w:r w:rsidRPr="00C342EA">
        <w:t>Indicadores de Gestão</w:t>
      </w:r>
      <w:bookmarkEnd w:id="147"/>
      <w:bookmarkEnd w:id="148"/>
      <w:bookmarkEnd w:id="149"/>
      <w:bookmarkEnd w:id="150"/>
      <w:bookmarkEnd w:id="151"/>
      <w:bookmarkEnd w:id="152"/>
    </w:p>
    <w:p w14:paraId="408D2044" w14:textId="77777777" w:rsidR="00A551AC" w:rsidRPr="005F3CDF" w:rsidRDefault="00A551AC" w:rsidP="00A551AC">
      <w:pPr>
        <w:rPr>
          <w:color w:val="auto"/>
        </w:rPr>
      </w:pPr>
      <w:r w:rsidRPr="005F3CDF">
        <w:rPr>
          <w:b/>
          <w:color w:val="auto"/>
          <w:u w:val="single"/>
        </w:rPr>
        <w:t>Gestão estrutura da prestação dos serviços de saneamento</w:t>
      </w:r>
      <w:r w:rsidRPr="005F3CDF">
        <w:rPr>
          <w:color w:val="auto"/>
        </w:rPr>
        <w:t xml:space="preserve">, </w:t>
      </w:r>
    </w:p>
    <w:p w14:paraId="011BAF1E" w14:textId="77777777" w:rsidR="00A551AC" w:rsidRPr="0020192F" w:rsidRDefault="00A551AC" w:rsidP="00A551AC">
      <w:r w:rsidRPr="005F3CDF">
        <w:rPr>
          <w:color w:val="auto"/>
        </w:rPr>
        <w:t>Realizado pela companhia estadual, SANEPAR. Na seqüência é apresentado o perfil do prestador de serviço, emitido pelo SNIS</w:t>
      </w:r>
      <w:r w:rsidRPr="00514E9D">
        <w:rPr>
          <w:color w:val="FF0000"/>
        </w:rPr>
        <w:t>.</w:t>
      </w:r>
    </w:p>
    <w:p w14:paraId="1E19C048" w14:textId="77777777" w:rsidR="00A551AC" w:rsidRPr="00514E9D" w:rsidRDefault="005E4C12" w:rsidP="00A551AC">
      <w:pPr>
        <w:jc w:val="center"/>
      </w:pPr>
      <w:r>
        <w:rPr>
          <w:noProof/>
        </w:rPr>
        <w:drawing>
          <wp:inline distT="0" distB="0" distL="0" distR="0" wp14:anchorId="31451232" wp14:editId="41D7D484">
            <wp:extent cx="5614035" cy="638175"/>
            <wp:effectExtent l="19050" t="0" r="5715" b="0"/>
            <wp:docPr id="56" name="Imagem 2" descr="C:\Program Files\SNIS\Série Histórica\Relatórios\top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Program Files\SNIS\Série Histórica\Relatórios\topo.gif"/>
                    <pic:cNvPicPr>
                      <a:picLocks noChangeAspect="1" noChangeArrowheads="1"/>
                    </pic:cNvPicPr>
                  </pic:nvPicPr>
                  <pic:blipFill>
                    <a:blip r:embed="rId73" cstate="print"/>
                    <a:srcRect/>
                    <a:stretch>
                      <a:fillRect/>
                    </a:stretch>
                  </pic:blipFill>
                  <pic:spPr bwMode="auto">
                    <a:xfrm>
                      <a:off x="0" y="0"/>
                      <a:ext cx="5614035" cy="638175"/>
                    </a:xfrm>
                    <a:prstGeom prst="rect">
                      <a:avLst/>
                    </a:prstGeom>
                    <a:noFill/>
                    <a:ln w="9525">
                      <a:noFill/>
                      <a:miter lim="800000"/>
                      <a:headEnd/>
                      <a:tailEnd/>
                    </a:ln>
                  </pic:spPr>
                </pic:pic>
              </a:graphicData>
            </a:graphic>
          </wp:inline>
        </w:drawing>
      </w:r>
    </w:p>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9534"/>
      </w:tblGrid>
      <w:tr w:rsidR="00A551AC" w:rsidRPr="002A463C" w14:paraId="56B4502F" w14:textId="77777777" w:rsidTr="00EA6E92">
        <w:trPr>
          <w:tblCellSpacing w:w="15" w:type="dxa"/>
          <w:jc w:val="center"/>
        </w:trPr>
        <w:tc>
          <w:tcPr>
            <w:tcW w:w="0" w:type="auto"/>
            <w:vAlign w:val="center"/>
            <w:hideMark/>
          </w:tcPr>
          <w:p w14:paraId="5CF24E57" w14:textId="77777777" w:rsidR="00A551AC" w:rsidRPr="002A463C" w:rsidRDefault="00A551AC" w:rsidP="00EA6E92">
            <w:pPr>
              <w:spacing w:before="0" w:beforeAutospacing="0" w:after="0" w:afterAutospacing="0" w:line="240" w:lineRule="auto"/>
              <w:ind w:firstLine="0"/>
              <w:jc w:val="center"/>
              <w:rPr>
                <w:rFonts w:cs="Arial"/>
                <w:color w:val="auto"/>
                <w:sz w:val="20"/>
                <w:szCs w:val="24"/>
              </w:rPr>
            </w:pPr>
            <w:r w:rsidRPr="002A463C">
              <w:rPr>
                <w:rFonts w:cs="Arial"/>
                <w:color w:val="auto"/>
                <w:sz w:val="20"/>
                <w:szCs w:val="24"/>
              </w:rPr>
              <w:t xml:space="preserve">PERFIL DO PRESTADOR DE SERVIÇOS - 2008 - ÁGUA E ESGOTOS </w:t>
            </w:r>
          </w:p>
        </w:tc>
      </w:tr>
      <w:tr w:rsidR="00A551AC" w:rsidRPr="002A463C" w14:paraId="4A48CB22" w14:textId="77777777" w:rsidTr="00EA6E92">
        <w:trPr>
          <w:tblCellSpacing w:w="15" w:type="dxa"/>
          <w:jc w:val="center"/>
        </w:trPr>
        <w:tc>
          <w:tcPr>
            <w:tcW w:w="0" w:type="auto"/>
            <w:vAlign w:val="center"/>
            <w:hideMark/>
          </w:tcPr>
          <w:p w14:paraId="5E7504DF" w14:textId="77777777" w:rsidR="00A551AC" w:rsidRPr="002A463C" w:rsidRDefault="00A551AC" w:rsidP="00EA6E92">
            <w:pPr>
              <w:spacing w:before="0" w:beforeAutospacing="0" w:after="0" w:afterAutospacing="0" w:line="240" w:lineRule="auto"/>
              <w:ind w:firstLine="0"/>
              <w:jc w:val="center"/>
              <w:rPr>
                <w:rFonts w:cs="Arial"/>
                <w:color w:val="auto"/>
                <w:sz w:val="20"/>
                <w:szCs w:val="24"/>
              </w:rPr>
            </w:pPr>
            <w:r>
              <w:rPr>
                <w:rFonts w:cs="Arial"/>
                <w:b/>
                <w:bCs/>
                <w:color w:val="auto"/>
                <w:sz w:val="20"/>
                <w:szCs w:val="24"/>
              </w:rPr>
              <w:t>São José das Palmeiras</w:t>
            </w:r>
            <w:r w:rsidRPr="002A463C">
              <w:rPr>
                <w:rFonts w:cs="Arial"/>
                <w:b/>
                <w:bCs/>
                <w:color w:val="auto"/>
                <w:sz w:val="20"/>
                <w:szCs w:val="24"/>
              </w:rPr>
              <w:t xml:space="preserve"> / PR - Companhia de Saneamento do Paraná - SANEPAR </w:t>
            </w:r>
          </w:p>
        </w:tc>
      </w:tr>
    </w:tbl>
    <w:p w14:paraId="65A5B54F" w14:textId="77777777" w:rsidR="00A551AC" w:rsidRDefault="005E4C12" w:rsidP="00A551AC">
      <w:pPr>
        <w:ind w:firstLine="0"/>
      </w:pPr>
      <w:r>
        <w:rPr>
          <w:noProof/>
        </w:rPr>
        <w:drawing>
          <wp:inline distT="0" distB="0" distL="0" distR="0" wp14:anchorId="1000A951" wp14:editId="046C4858">
            <wp:extent cx="5762625" cy="223520"/>
            <wp:effectExtent l="19050" t="0" r="9525" b="0"/>
            <wp:docPr id="57" name="Imagem 24" descr="C:\Program Files\SNIS\Série Histórica\Relatórios\tit_carc_ger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C:\Program Files\SNIS\Série Histórica\Relatórios\tit_carc_gerais.gif"/>
                    <pic:cNvPicPr>
                      <a:picLocks noChangeAspect="1" noChangeArrowheads="1"/>
                    </pic:cNvPicPr>
                  </pic:nvPicPr>
                  <pic:blipFill>
                    <a:blip r:embed="rId74"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3951"/>
        <w:gridCol w:w="5581"/>
      </w:tblGrid>
      <w:tr w:rsidR="00A551AC" w:rsidRPr="002A463C" w14:paraId="51A034B5" w14:textId="77777777" w:rsidTr="00EA6E92">
        <w:trPr>
          <w:trHeight w:val="345"/>
          <w:tblCellSpacing w:w="22" w:type="dxa"/>
        </w:trPr>
        <w:tc>
          <w:tcPr>
            <w:tcW w:w="3885" w:type="dxa"/>
            <w:tcBorders>
              <w:top w:val="nil"/>
              <w:left w:val="nil"/>
              <w:bottom w:val="nil"/>
              <w:right w:val="nil"/>
            </w:tcBorders>
            <w:shd w:val="clear" w:color="auto" w:fill="F5F5F5"/>
            <w:hideMark/>
          </w:tcPr>
          <w:p w14:paraId="21298F5D"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Endereço: </w:t>
            </w:r>
          </w:p>
        </w:tc>
        <w:tc>
          <w:tcPr>
            <w:tcW w:w="0" w:type="auto"/>
            <w:tcBorders>
              <w:top w:val="nil"/>
              <w:left w:val="nil"/>
              <w:bottom w:val="nil"/>
              <w:right w:val="nil"/>
            </w:tcBorders>
            <w:shd w:val="clear" w:color="auto" w:fill="F5F5F5"/>
            <w:hideMark/>
          </w:tcPr>
          <w:p w14:paraId="526D9955" w14:textId="77777777" w:rsidR="00A551AC" w:rsidRPr="00B518AA" w:rsidRDefault="00A551AC" w:rsidP="00EA6E92">
            <w:pPr>
              <w:spacing w:before="0" w:beforeAutospacing="0" w:after="0" w:afterAutospacing="0" w:line="240" w:lineRule="auto"/>
              <w:ind w:firstLine="0"/>
              <w:jc w:val="right"/>
              <w:rPr>
                <w:rFonts w:cs="Arial"/>
                <w:b/>
                <w:color w:val="auto"/>
                <w:sz w:val="16"/>
                <w:szCs w:val="16"/>
              </w:rPr>
            </w:pPr>
            <w:r w:rsidRPr="00B518AA">
              <w:rPr>
                <w:rFonts w:cs="Arial"/>
                <w:b/>
                <w:color w:val="auto"/>
                <w:sz w:val="16"/>
                <w:szCs w:val="16"/>
              </w:rPr>
              <w:t>Gov. Munhoz da Rocha</w:t>
            </w:r>
            <w:r>
              <w:rPr>
                <w:rFonts w:cs="Arial"/>
                <w:b/>
                <w:color w:val="auto"/>
                <w:sz w:val="16"/>
                <w:szCs w:val="16"/>
              </w:rPr>
              <w:t>, S/N</w:t>
            </w:r>
          </w:p>
        </w:tc>
      </w:tr>
      <w:tr w:rsidR="00A551AC" w:rsidRPr="002A463C" w14:paraId="44E36E87" w14:textId="77777777" w:rsidTr="00EA6E92">
        <w:trPr>
          <w:trHeight w:val="345"/>
          <w:tblCellSpacing w:w="22" w:type="dxa"/>
        </w:trPr>
        <w:tc>
          <w:tcPr>
            <w:tcW w:w="0" w:type="auto"/>
            <w:tcBorders>
              <w:top w:val="nil"/>
              <w:left w:val="nil"/>
              <w:bottom w:val="nil"/>
              <w:right w:val="nil"/>
            </w:tcBorders>
            <w:shd w:val="clear" w:color="auto" w:fill="F5F5F5"/>
            <w:hideMark/>
          </w:tcPr>
          <w:p w14:paraId="0A12F400"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Telefone: </w:t>
            </w:r>
          </w:p>
        </w:tc>
        <w:tc>
          <w:tcPr>
            <w:tcW w:w="0" w:type="auto"/>
            <w:tcBorders>
              <w:top w:val="nil"/>
              <w:left w:val="nil"/>
              <w:bottom w:val="nil"/>
              <w:right w:val="nil"/>
            </w:tcBorders>
            <w:shd w:val="clear" w:color="auto" w:fill="F5F5F5"/>
            <w:hideMark/>
          </w:tcPr>
          <w:p w14:paraId="14275B3A" w14:textId="77777777" w:rsidR="00A551AC" w:rsidRPr="002A463C" w:rsidRDefault="00A551AC" w:rsidP="00EA6E92">
            <w:pPr>
              <w:spacing w:before="0" w:beforeAutospacing="0" w:after="0" w:afterAutospacing="0" w:line="240" w:lineRule="auto"/>
              <w:ind w:firstLine="0"/>
              <w:jc w:val="right"/>
              <w:rPr>
                <w:rFonts w:ascii="Times New Roman" w:hAnsi="Times New Roman"/>
                <w:color w:val="auto"/>
                <w:szCs w:val="24"/>
              </w:rPr>
            </w:pPr>
            <w:r w:rsidRPr="002A463C">
              <w:rPr>
                <w:rFonts w:cs="Arial"/>
                <w:b/>
                <w:bCs/>
                <w:color w:val="auto"/>
                <w:sz w:val="16"/>
              </w:rPr>
              <w:t>(4</w:t>
            </w:r>
            <w:r>
              <w:rPr>
                <w:rFonts w:cs="Arial"/>
                <w:b/>
                <w:bCs/>
                <w:color w:val="auto"/>
                <w:sz w:val="16"/>
              </w:rPr>
              <w:t>5</w:t>
            </w:r>
            <w:r w:rsidRPr="002A463C">
              <w:rPr>
                <w:rFonts w:cs="Arial"/>
                <w:b/>
                <w:bCs/>
                <w:color w:val="auto"/>
                <w:sz w:val="16"/>
              </w:rPr>
              <w:t xml:space="preserve">) </w:t>
            </w:r>
            <w:r>
              <w:rPr>
                <w:rFonts w:cs="Arial"/>
                <w:b/>
                <w:bCs/>
                <w:color w:val="auto"/>
                <w:sz w:val="16"/>
              </w:rPr>
              <w:t>3259-1179</w:t>
            </w:r>
            <w:r w:rsidRPr="002A463C">
              <w:rPr>
                <w:rFonts w:cs="Arial"/>
                <w:b/>
                <w:bCs/>
                <w:color w:val="auto"/>
                <w:sz w:val="16"/>
              </w:rPr>
              <w:t xml:space="preserve"> </w:t>
            </w:r>
          </w:p>
        </w:tc>
      </w:tr>
      <w:tr w:rsidR="00A551AC" w:rsidRPr="002A463C" w14:paraId="504EDFC0" w14:textId="77777777" w:rsidTr="00EA6E92">
        <w:trPr>
          <w:trHeight w:val="345"/>
          <w:tblCellSpacing w:w="22" w:type="dxa"/>
        </w:trPr>
        <w:tc>
          <w:tcPr>
            <w:tcW w:w="0" w:type="auto"/>
            <w:tcBorders>
              <w:top w:val="nil"/>
              <w:left w:val="nil"/>
              <w:bottom w:val="nil"/>
              <w:right w:val="nil"/>
            </w:tcBorders>
            <w:shd w:val="clear" w:color="auto" w:fill="F5F5F5"/>
            <w:hideMark/>
          </w:tcPr>
          <w:p w14:paraId="6413FC32"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Correio eletrônico: </w:t>
            </w:r>
          </w:p>
        </w:tc>
        <w:tc>
          <w:tcPr>
            <w:tcW w:w="0" w:type="auto"/>
            <w:tcBorders>
              <w:top w:val="nil"/>
              <w:left w:val="nil"/>
              <w:bottom w:val="nil"/>
              <w:right w:val="nil"/>
            </w:tcBorders>
            <w:shd w:val="clear" w:color="auto" w:fill="F5F5F5"/>
            <w:hideMark/>
          </w:tcPr>
          <w:p w14:paraId="6DBEEB1E" w14:textId="77777777" w:rsidR="00A551AC" w:rsidRPr="002A463C" w:rsidRDefault="00A551AC" w:rsidP="00EA6E92">
            <w:pPr>
              <w:spacing w:before="0" w:beforeAutospacing="0" w:after="0" w:afterAutospacing="0" w:line="240" w:lineRule="auto"/>
              <w:ind w:firstLine="0"/>
              <w:jc w:val="right"/>
              <w:rPr>
                <w:rFonts w:ascii="Times New Roman" w:hAnsi="Times New Roman"/>
                <w:color w:val="auto"/>
                <w:szCs w:val="24"/>
              </w:rPr>
            </w:pPr>
            <w:r w:rsidRPr="002A463C">
              <w:rPr>
                <w:rFonts w:cs="Arial"/>
                <w:b/>
                <w:bCs/>
                <w:color w:val="auto"/>
                <w:sz w:val="16"/>
              </w:rPr>
              <w:t xml:space="preserve">sanepar@sanepar.com.br </w:t>
            </w:r>
          </w:p>
        </w:tc>
      </w:tr>
      <w:tr w:rsidR="00A551AC" w:rsidRPr="002A463C" w14:paraId="037F3077" w14:textId="77777777" w:rsidTr="00EA6E92">
        <w:trPr>
          <w:trHeight w:val="345"/>
          <w:tblCellSpacing w:w="22" w:type="dxa"/>
        </w:trPr>
        <w:tc>
          <w:tcPr>
            <w:tcW w:w="0" w:type="auto"/>
            <w:tcBorders>
              <w:top w:val="nil"/>
              <w:left w:val="nil"/>
              <w:bottom w:val="nil"/>
              <w:right w:val="nil"/>
            </w:tcBorders>
            <w:shd w:val="clear" w:color="auto" w:fill="F5F5F5"/>
            <w:hideMark/>
          </w:tcPr>
          <w:p w14:paraId="7CEA9A58"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Página na Internet: </w:t>
            </w:r>
          </w:p>
        </w:tc>
        <w:tc>
          <w:tcPr>
            <w:tcW w:w="0" w:type="auto"/>
            <w:tcBorders>
              <w:top w:val="nil"/>
              <w:left w:val="nil"/>
              <w:bottom w:val="nil"/>
              <w:right w:val="nil"/>
            </w:tcBorders>
            <w:shd w:val="clear" w:color="auto" w:fill="F5F5F5"/>
            <w:hideMark/>
          </w:tcPr>
          <w:p w14:paraId="4F301AC1" w14:textId="77777777" w:rsidR="00A551AC" w:rsidRPr="002A463C" w:rsidRDefault="00A551AC" w:rsidP="00EA6E92">
            <w:pPr>
              <w:spacing w:before="0" w:beforeAutospacing="0" w:after="0" w:afterAutospacing="0" w:line="240" w:lineRule="auto"/>
              <w:ind w:firstLine="0"/>
              <w:jc w:val="right"/>
              <w:rPr>
                <w:rFonts w:ascii="Times New Roman" w:hAnsi="Times New Roman"/>
                <w:color w:val="auto"/>
                <w:szCs w:val="24"/>
              </w:rPr>
            </w:pPr>
            <w:r w:rsidRPr="002A463C">
              <w:rPr>
                <w:rFonts w:cs="Arial"/>
                <w:b/>
                <w:bCs/>
                <w:color w:val="auto"/>
                <w:sz w:val="16"/>
              </w:rPr>
              <w:t xml:space="preserve">http://www.sanepar.com.br </w:t>
            </w:r>
          </w:p>
        </w:tc>
      </w:tr>
      <w:tr w:rsidR="00A551AC" w:rsidRPr="002A463C" w14:paraId="0FAC9F18" w14:textId="77777777" w:rsidTr="00EA6E92">
        <w:trPr>
          <w:trHeight w:val="345"/>
          <w:tblCellSpacing w:w="22" w:type="dxa"/>
        </w:trPr>
        <w:tc>
          <w:tcPr>
            <w:tcW w:w="0" w:type="auto"/>
            <w:tcBorders>
              <w:top w:val="nil"/>
              <w:left w:val="nil"/>
              <w:bottom w:val="nil"/>
              <w:right w:val="nil"/>
            </w:tcBorders>
            <w:shd w:val="clear" w:color="auto" w:fill="F5F5F5"/>
            <w:hideMark/>
          </w:tcPr>
          <w:p w14:paraId="4172EA3F"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Abrangência do prestador de serviços </w:t>
            </w:r>
          </w:p>
        </w:tc>
        <w:tc>
          <w:tcPr>
            <w:tcW w:w="0" w:type="auto"/>
            <w:tcBorders>
              <w:top w:val="nil"/>
              <w:left w:val="nil"/>
              <w:bottom w:val="nil"/>
              <w:right w:val="nil"/>
            </w:tcBorders>
            <w:shd w:val="clear" w:color="auto" w:fill="F5F5F5"/>
            <w:hideMark/>
          </w:tcPr>
          <w:p w14:paraId="70914262" w14:textId="77777777" w:rsidR="00A551AC" w:rsidRPr="002A463C" w:rsidRDefault="00A551AC" w:rsidP="00EA6E92">
            <w:pPr>
              <w:spacing w:before="0" w:beforeAutospacing="0" w:after="0" w:afterAutospacing="0" w:line="240" w:lineRule="auto"/>
              <w:ind w:firstLine="0"/>
              <w:jc w:val="right"/>
              <w:rPr>
                <w:rFonts w:ascii="Times New Roman" w:hAnsi="Times New Roman"/>
                <w:color w:val="auto"/>
                <w:szCs w:val="24"/>
              </w:rPr>
            </w:pPr>
            <w:r>
              <w:rPr>
                <w:rFonts w:cs="Arial"/>
                <w:b/>
                <w:bCs/>
                <w:color w:val="auto"/>
                <w:sz w:val="16"/>
              </w:rPr>
              <w:t>MUNICIPAL</w:t>
            </w:r>
          </w:p>
        </w:tc>
      </w:tr>
      <w:tr w:rsidR="00A551AC" w:rsidRPr="002A463C" w14:paraId="4E5EAFC7" w14:textId="77777777" w:rsidTr="00EA6E92">
        <w:trPr>
          <w:trHeight w:val="345"/>
          <w:tblCellSpacing w:w="22" w:type="dxa"/>
        </w:trPr>
        <w:tc>
          <w:tcPr>
            <w:tcW w:w="0" w:type="auto"/>
            <w:tcBorders>
              <w:top w:val="nil"/>
              <w:left w:val="nil"/>
              <w:bottom w:val="nil"/>
              <w:right w:val="nil"/>
            </w:tcBorders>
            <w:shd w:val="clear" w:color="auto" w:fill="F5F5F5"/>
            <w:hideMark/>
          </w:tcPr>
          <w:p w14:paraId="6C600800" w14:textId="77777777" w:rsidR="00A551AC" w:rsidRPr="002A463C" w:rsidRDefault="00A551AC" w:rsidP="00EA6E92">
            <w:pPr>
              <w:spacing w:before="0" w:beforeAutospacing="0" w:after="0" w:afterAutospacing="0" w:line="240" w:lineRule="auto"/>
              <w:ind w:firstLine="0"/>
              <w:jc w:val="left"/>
              <w:rPr>
                <w:rFonts w:ascii="Times New Roman" w:hAnsi="Times New Roman"/>
                <w:color w:val="auto"/>
                <w:szCs w:val="24"/>
              </w:rPr>
            </w:pPr>
            <w:r w:rsidRPr="002A463C">
              <w:rPr>
                <w:rFonts w:cs="Arial"/>
                <w:color w:val="auto"/>
                <w:sz w:val="16"/>
              </w:rPr>
              <w:t xml:space="preserve">Natureza jurídica do prestador de serviços </w:t>
            </w:r>
          </w:p>
        </w:tc>
        <w:tc>
          <w:tcPr>
            <w:tcW w:w="0" w:type="auto"/>
            <w:tcBorders>
              <w:top w:val="nil"/>
              <w:left w:val="nil"/>
              <w:bottom w:val="nil"/>
              <w:right w:val="nil"/>
            </w:tcBorders>
            <w:shd w:val="clear" w:color="auto" w:fill="F5F5F5"/>
            <w:hideMark/>
          </w:tcPr>
          <w:p w14:paraId="3B1FCF40" w14:textId="77777777" w:rsidR="00A551AC" w:rsidRPr="002A463C" w:rsidRDefault="00A551AC" w:rsidP="00EA6E92">
            <w:pPr>
              <w:spacing w:before="0" w:beforeAutospacing="0" w:after="0" w:afterAutospacing="0" w:line="240" w:lineRule="auto"/>
              <w:ind w:firstLine="0"/>
              <w:jc w:val="right"/>
              <w:rPr>
                <w:rFonts w:ascii="Times New Roman" w:hAnsi="Times New Roman"/>
                <w:color w:val="auto"/>
                <w:szCs w:val="24"/>
              </w:rPr>
            </w:pPr>
            <w:r w:rsidRPr="002A463C">
              <w:rPr>
                <w:rFonts w:cs="Arial"/>
                <w:b/>
                <w:bCs/>
                <w:color w:val="auto"/>
                <w:sz w:val="16"/>
              </w:rPr>
              <w:t xml:space="preserve">SOCIEDADE DE ECONOMIA MISTA COM ADMINISTRAÇÃO PRIVADA </w:t>
            </w:r>
          </w:p>
        </w:tc>
      </w:tr>
    </w:tbl>
    <w:p w14:paraId="218A43DB" w14:textId="77777777" w:rsidR="00A551AC" w:rsidRPr="00514E9D" w:rsidRDefault="00A551AC" w:rsidP="00A551AC">
      <w:pPr>
        <w:ind w:firstLine="0"/>
      </w:pPr>
    </w:p>
    <w:tbl>
      <w:tblPr>
        <w:tblW w:w="5320" w:type="dxa"/>
        <w:jc w:val="center"/>
        <w:tblCellMar>
          <w:left w:w="70" w:type="dxa"/>
          <w:right w:w="70" w:type="dxa"/>
        </w:tblCellMar>
        <w:tblLook w:val="04A0" w:firstRow="1" w:lastRow="0" w:firstColumn="1" w:lastColumn="0" w:noHBand="0" w:noVBand="1"/>
      </w:tblPr>
      <w:tblGrid>
        <w:gridCol w:w="5320"/>
      </w:tblGrid>
      <w:tr w:rsidR="00A551AC" w:rsidRPr="005F3CDF" w14:paraId="23AE47AF" w14:textId="77777777" w:rsidTr="002830E4">
        <w:trPr>
          <w:trHeight w:val="300"/>
          <w:jc w:val="center"/>
        </w:trPr>
        <w:tc>
          <w:tcPr>
            <w:tcW w:w="5320" w:type="dxa"/>
            <w:tcBorders>
              <w:top w:val="nil"/>
              <w:left w:val="nil"/>
              <w:bottom w:val="nil"/>
              <w:right w:val="nil"/>
            </w:tcBorders>
            <w:shd w:val="clear" w:color="auto" w:fill="auto"/>
            <w:noWrap/>
            <w:vAlign w:val="bottom"/>
            <w:hideMark/>
          </w:tcPr>
          <w:p w14:paraId="5059E4E0" w14:textId="77777777" w:rsidR="00A551AC" w:rsidRPr="005F3CDF" w:rsidRDefault="00A551AC" w:rsidP="00EA6E92">
            <w:pPr>
              <w:spacing w:before="0" w:beforeAutospacing="0" w:after="0" w:afterAutospacing="0" w:line="240" w:lineRule="auto"/>
              <w:ind w:firstLine="0"/>
              <w:jc w:val="center"/>
              <w:rPr>
                <w:rFonts w:cs="Arial"/>
                <w:b/>
                <w:bCs/>
                <w:sz w:val="18"/>
                <w:szCs w:val="18"/>
              </w:rPr>
            </w:pPr>
            <w:r w:rsidRPr="005F3CDF">
              <w:rPr>
                <w:rFonts w:cs="Arial"/>
                <w:b/>
                <w:bCs/>
                <w:sz w:val="18"/>
                <w:szCs w:val="18"/>
              </w:rPr>
              <w:lastRenderedPageBreak/>
              <w:t>PERFIL DO MUNICÍPIO</w:t>
            </w:r>
          </w:p>
        </w:tc>
      </w:tr>
      <w:tr w:rsidR="00A551AC" w:rsidRPr="005F3CDF" w14:paraId="686D87B3" w14:textId="77777777" w:rsidTr="002830E4">
        <w:trPr>
          <w:trHeight w:val="300"/>
          <w:jc w:val="center"/>
        </w:trPr>
        <w:tc>
          <w:tcPr>
            <w:tcW w:w="5320" w:type="dxa"/>
            <w:tcBorders>
              <w:top w:val="nil"/>
              <w:left w:val="nil"/>
              <w:bottom w:val="nil"/>
              <w:right w:val="nil"/>
            </w:tcBorders>
            <w:shd w:val="clear" w:color="auto" w:fill="auto"/>
            <w:noWrap/>
            <w:vAlign w:val="bottom"/>
            <w:hideMark/>
          </w:tcPr>
          <w:p w14:paraId="7000C409" w14:textId="77777777" w:rsidR="00A551AC" w:rsidRPr="005F3CDF" w:rsidRDefault="00A551AC" w:rsidP="00EA6E92">
            <w:pPr>
              <w:spacing w:before="0" w:beforeAutospacing="0" w:after="0" w:afterAutospacing="0" w:line="240" w:lineRule="auto"/>
              <w:ind w:firstLine="0"/>
              <w:jc w:val="center"/>
              <w:rPr>
                <w:rFonts w:cs="Arial"/>
                <w:b/>
                <w:bCs/>
                <w:sz w:val="18"/>
                <w:szCs w:val="18"/>
              </w:rPr>
            </w:pPr>
            <w:r w:rsidRPr="005F3CDF">
              <w:rPr>
                <w:rFonts w:cs="Arial"/>
                <w:b/>
                <w:bCs/>
                <w:sz w:val="18"/>
                <w:szCs w:val="18"/>
              </w:rPr>
              <w:t>Água e Esgotos - 2008 / Resíduos Sólidos - Não enviou dados</w:t>
            </w:r>
          </w:p>
        </w:tc>
      </w:tr>
      <w:tr w:rsidR="00A551AC" w:rsidRPr="005F3CDF" w14:paraId="7469DC09" w14:textId="77777777" w:rsidTr="002830E4">
        <w:trPr>
          <w:trHeight w:val="300"/>
          <w:jc w:val="center"/>
        </w:trPr>
        <w:tc>
          <w:tcPr>
            <w:tcW w:w="5320" w:type="dxa"/>
            <w:tcBorders>
              <w:top w:val="nil"/>
              <w:left w:val="nil"/>
              <w:bottom w:val="nil"/>
              <w:right w:val="nil"/>
            </w:tcBorders>
            <w:shd w:val="clear" w:color="auto" w:fill="auto"/>
            <w:noWrap/>
            <w:vAlign w:val="bottom"/>
            <w:hideMark/>
          </w:tcPr>
          <w:p w14:paraId="4CFBD6BD" w14:textId="77777777" w:rsidR="00A551AC" w:rsidRPr="005F3CDF" w:rsidRDefault="00A551AC" w:rsidP="00EA6E92">
            <w:pPr>
              <w:spacing w:before="0" w:beforeAutospacing="0" w:after="0" w:afterAutospacing="0" w:line="240" w:lineRule="auto"/>
              <w:ind w:firstLine="0"/>
              <w:jc w:val="center"/>
              <w:rPr>
                <w:rFonts w:cs="Arial"/>
                <w:b/>
                <w:bCs/>
                <w:sz w:val="18"/>
                <w:szCs w:val="18"/>
              </w:rPr>
            </w:pPr>
            <w:r w:rsidRPr="005F3CDF">
              <w:rPr>
                <w:rFonts w:cs="Arial"/>
                <w:b/>
                <w:bCs/>
                <w:sz w:val="18"/>
                <w:szCs w:val="18"/>
              </w:rPr>
              <w:t>412545   - São José das Palmeiras  /PR  </w:t>
            </w:r>
          </w:p>
        </w:tc>
      </w:tr>
    </w:tbl>
    <w:p w14:paraId="1C2B3B22" w14:textId="77777777" w:rsidR="00A551AC" w:rsidRDefault="005E4C12" w:rsidP="00A551AC">
      <w:pPr>
        <w:ind w:firstLine="0"/>
      </w:pPr>
      <w:r>
        <w:rPr>
          <w:noProof/>
        </w:rPr>
        <w:drawing>
          <wp:inline distT="0" distB="0" distL="0" distR="0" wp14:anchorId="4920091F" wp14:editId="6D0ACA18">
            <wp:extent cx="5762625" cy="223520"/>
            <wp:effectExtent l="19050" t="0" r="9525" b="0"/>
            <wp:docPr id="58" name="Imagem 3" descr="C:\Program Files\SNIS\Série Histórica\Relatórios\tit_carc_ger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Program Files\SNIS\Série Histórica\Relatórios\tit_carc_gerais.gif"/>
                    <pic:cNvPicPr>
                      <a:picLocks noChangeAspect="1" noChangeArrowheads="1"/>
                    </pic:cNvPicPr>
                  </pic:nvPicPr>
                  <pic:blipFill>
                    <a:blip r:embed="rId74"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4918"/>
        <w:gridCol w:w="3316"/>
        <w:gridCol w:w="1298"/>
      </w:tblGrid>
      <w:tr w:rsidR="00A551AC" w:rsidRPr="005F3CDF" w14:paraId="3CD3ECC4" w14:textId="77777777" w:rsidTr="00EA6E92">
        <w:trPr>
          <w:tblCellSpacing w:w="22" w:type="dxa"/>
        </w:trPr>
        <w:tc>
          <w:tcPr>
            <w:tcW w:w="4564" w:type="dxa"/>
            <w:tcBorders>
              <w:top w:val="nil"/>
              <w:left w:val="nil"/>
              <w:bottom w:val="nil"/>
              <w:right w:val="nil"/>
            </w:tcBorders>
            <w:shd w:val="clear" w:color="auto" w:fill="F5F5F5"/>
            <w:hideMark/>
          </w:tcPr>
          <w:p w14:paraId="4188568D"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População total do município segundo o IBGE(GE012)</w:t>
            </w:r>
          </w:p>
        </w:tc>
        <w:tc>
          <w:tcPr>
            <w:tcW w:w="3078" w:type="dxa"/>
            <w:tcBorders>
              <w:top w:val="nil"/>
              <w:left w:val="nil"/>
              <w:bottom w:val="nil"/>
              <w:right w:val="nil"/>
            </w:tcBorders>
            <w:shd w:val="clear" w:color="auto" w:fill="F5F5F5"/>
            <w:hideMark/>
          </w:tcPr>
          <w:p w14:paraId="266D38D7"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3.960  </w:t>
            </w:r>
          </w:p>
        </w:tc>
        <w:tc>
          <w:tcPr>
            <w:tcW w:w="1159" w:type="dxa"/>
            <w:tcBorders>
              <w:top w:val="nil"/>
              <w:left w:val="nil"/>
              <w:bottom w:val="nil"/>
              <w:right w:val="nil"/>
            </w:tcBorders>
            <w:shd w:val="clear" w:color="auto" w:fill="F5F5F5"/>
            <w:hideMark/>
          </w:tcPr>
          <w:p w14:paraId="472A4CDF"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habitante</w:t>
            </w:r>
          </w:p>
        </w:tc>
      </w:tr>
      <w:tr w:rsidR="00A551AC" w:rsidRPr="005F3CDF" w14:paraId="1EEC5A59" w14:textId="77777777" w:rsidTr="00EA6E92">
        <w:trPr>
          <w:tblCellSpacing w:w="22" w:type="dxa"/>
        </w:trPr>
        <w:tc>
          <w:tcPr>
            <w:tcW w:w="0" w:type="auto"/>
            <w:tcBorders>
              <w:top w:val="nil"/>
              <w:left w:val="nil"/>
              <w:bottom w:val="nil"/>
              <w:right w:val="nil"/>
            </w:tcBorders>
            <w:shd w:val="clear" w:color="auto" w:fill="F5F5F5"/>
            <w:hideMark/>
          </w:tcPr>
          <w:p w14:paraId="292EE84E"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População total atendida com abastecimento de água (AG001) </w:t>
            </w:r>
          </w:p>
        </w:tc>
        <w:tc>
          <w:tcPr>
            <w:tcW w:w="0" w:type="auto"/>
            <w:tcBorders>
              <w:top w:val="nil"/>
              <w:left w:val="nil"/>
              <w:bottom w:val="nil"/>
              <w:right w:val="nil"/>
            </w:tcBorders>
            <w:shd w:val="clear" w:color="auto" w:fill="F5F5F5"/>
            <w:hideMark/>
          </w:tcPr>
          <w:p w14:paraId="0792CEA8"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2.585  </w:t>
            </w:r>
          </w:p>
        </w:tc>
        <w:tc>
          <w:tcPr>
            <w:tcW w:w="0" w:type="auto"/>
            <w:tcBorders>
              <w:top w:val="nil"/>
              <w:left w:val="nil"/>
              <w:bottom w:val="nil"/>
              <w:right w:val="nil"/>
            </w:tcBorders>
            <w:shd w:val="clear" w:color="auto" w:fill="F5F5F5"/>
            <w:hideMark/>
          </w:tcPr>
          <w:p w14:paraId="260EC01A"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habitante</w:t>
            </w:r>
          </w:p>
        </w:tc>
      </w:tr>
      <w:tr w:rsidR="00A551AC" w:rsidRPr="005F3CDF" w14:paraId="287FD762" w14:textId="77777777" w:rsidTr="00EA6E92">
        <w:trPr>
          <w:tblCellSpacing w:w="22" w:type="dxa"/>
        </w:trPr>
        <w:tc>
          <w:tcPr>
            <w:tcW w:w="0" w:type="auto"/>
            <w:tcBorders>
              <w:top w:val="nil"/>
              <w:left w:val="nil"/>
              <w:bottom w:val="nil"/>
              <w:right w:val="nil"/>
            </w:tcBorders>
            <w:shd w:val="clear" w:color="auto" w:fill="F5F5F5"/>
            <w:hideMark/>
          </w:tcPr>
          <w:p w14:paraId="6C52C4F2"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População total atendida com esgotamento sanitário (ES001)</w:t>
            </w:r>
          </w:p>
        </w:tc>
        <w:tc>
          <w:tcPr>
            <w:tcW w:w="0" w:type="auto"/>
            <w:tcBorders>
              <w:top w:val="nil"/>
              <w:left w:val="nil"/>
              <w:bottom w:val="nil"/>
              <w:right w:val="nil"/>
            </w:tcBorders>
            <w:shd w:val="clear" w:color="auto" w:fill="F5F5F5"/>
            <w:hideMark/>
          </w:tcPr>
          <w:p w14:paraId="3E5A7618"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  </w:t>
            </w:r>
          </w:p>
        </w:tc>
        <w:tc>
          <w:tcPr>
            <w:tcW w:w="0" w:type="auto"/>
            <w:tcBorders>
              <w:top w:val="nil"/>
              <w:left w:val="nil"/>
              <w:bottom w:val="nil"/>
              <w:right w:val="nil"/>
            </w:tcBorders>
            <w:shd w:val="clear" w:color="auto" w:fill="F5F5F5"/>
            <w:hideMark/>
          </w:tcPr>
          <w:p w14:paraId="2F714C10"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habitante</w:t>
            </w:r>
          </w:p>
        </w:tc>
      </w:tr>
      <w:tr w:rsidR="00A551AC" w:rsidRPr="005F3CDF" w14:paraId="18A6DF02" w14:textId="77777777" w:rsidTr="00EA6E92">
        <w:trPr>
          <w:tblCellSpacing w:w="22" w:type="dxa"/>
        </w:trPr>
        <w:tc>
          <w:tcPr>
            <w:tcW w:w="0" w:type="auto"/>
            <w:tcBorders>
              <w:top w:val="nil"/>
              <w:left w:val="nil"/>
              <w:bottom w:val="nil"/>
              <w:right w:val="nil"/>
            </w:tcBorders>
            <w:shd w:val="clear" w:color="auto" w:fill="F5F5F5"/>
            <w:hideMark/>
          </w:tcPr>
          <w:p w14:paraId="4B768EB6"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IDH 2000 </w:t>
            </w:r>
          </w:p>
        </w:tc>
        <w:tc>
          <w:tcPr>
            <w:tcW w:w="0" w:type="auto"/>
            <w:tcBorders>
              <w:top w:val="nil"/>
              <w:left w:val="nil"/>
              <w:bottom w:val="nil"/>
              <w:right w:val="nil"/>
            </w:tcBorders>
            <w:shd w:val="clear" w:color="auto" w:fill="F5F5F5"/>
            <w:hideMark/>
          </w:tcPr>
          <w:p w14:paraId="1E4DBA3B"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0,724  </w:t>
            </w:r>
          </w:p>
        </w:tc>
        <w:tc>
          <w:tcPr>
            <w:tcW w:w="0" w:type="auto"/>
            <w:tcBorders>
              <w:top w:val="nil"/>
              <w:left w:val="nil"/>
              <w:bottom w:val="nil"/>
              <w:right w:val="nil"/>
            </w:tcBorders>
            <w:shd w:val="clear" w:color="auto" w:fill="F5F5F5"/>
            <w:hideMark/>
          </w:tcPr>
          <w:p w14:paraId="26EE224E"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w:t>
            </w:r>
          </w:p>
        </w:tc>
      </w:tr>
      <w:tr w:rsidR="00A551AC" w:rsidRPr="005F3CDF" w14:paraId="7128A5F9" w14:textId="77777777" w:rsidTr="00EA6E92">
        <w:trPr>
          <w:tblCellSpacing w:w="22" w:type="dxa"/>
        </w:trPr>
        <w:tc>
          <w:tcPr>
            <w:tcW w:w="0" w:type="auto"/>
            <w:tcBorders>
              <w:top w:val="nil"/>
              <w:left w:val="nil"/>
              <w:bottom w:val="nil"/>
              <w:right w:val="nil"/>
            </w:tcBorders>
            <w:shd w:val="clear" w:color="auto" w:fill="F5F5F5"/>
            <w:hideMark/>
          </w:tcPr>
          <w:p w14:paraId="54C60CF1"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Produto interno bruto (PIB 2004)</w:t>
            </w:r>
          </w:p>
        </w:tc>
        <w:tc>
          <w:tcPr>
            <w:tcW w:w="0" w:type="auto"/>
            <w:tcBorders>
              <w:top w:val="nil"/>
              <w:left w:val="nil"/>
              <w:bottom w:val="nil"/>
              <w:right w:val="nil"/>
            </w:tcBorders>
            <w:shd w:val="clear" w:color="auto" w:fill="F5F5F5"/>
            <w:hideMark/>
          </w:tcPr>
          <w:p w14:paraId="4CEB62C0"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28.020,81  </w:t>
            </w:r>
          </w:p>
        </w:tc>
        <w:tc>
          <w:tcPr>
            <w:tcW w:w="0" w:type="auto"/>
            <w:tcBorders>
              <w:top w:val="nil"/>
              <w:left w:val="nil"/>
              <w:bottom w:val="nil"/>
              <w:right w:val="nil"/>
            </w:tcBorders>
            <w:shd w:val="clear" w:color="auto" w:fill="F5F5F5"/>
            <w:hideMark/>
          </w:tcPr>
          <w:p w14:paraId="7D383A7C"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R$</w:t>
            </w:r>
          </w:p>
        </w:tc>
      </w:tr>
      <w:tr w:rsidR="00A551AC" w:rsidRPr="005F3CDF" w14:paraId="6A0056F8" w14:textId="77777777" w:rsidTr="00EA6E92">
        <w:trPr>
          <w:tblCellSpacing w:w="22" w:type="dxa"/>
        </w:trPr>
        <w:tc>
          <w:tcPr>
            <w:tcW w:w="0" w:type="auto"/>
            <w:tcBorders>
              <w:top w:val="nil"/>
              <w:left w:val="nil"/>
              <w:bottom w:val="nil"/>
              <w:right w:val="nil"/>
            </w:tcBorders>
            <w:shd w:val="clear" w:color="auto" w:fill="F5F5F5"/>
            <w:hideMark/>
          </w:tcPr>
          <w:p w14:paraId="3F743645"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População atendida com serviços de manejo de RSU (Co014)</w:t>
            </w:r>
          </w:p>
        </w:tc>
        <w:tc>
          <w:tcPr>
            <w:tcW w:w="0" w:type="auto"/>
            <w:tcBorders>
              <w:top w:val="nil"/>
              <w:left w:val="nil"/>
              <w:bottom w:val="nil"/>
              <w:right w:val="nil"/>
            </w:tcBorders>
            <w:shd w:val="clear" w:color="auto" w:fill="F5F5F5"/>
            <w:hideMark/>
          </w:tcPr>
          <w:p w14:paraId="6852D5CC"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  </w:t>
            </w:r>
          </w:p>
        </w:tc>
        <w:tc>
          <w:tcPr>
            <w:tcW w:w="0" w:type="auto"/>
            <w:tcBorders>
              <w:top w:val="nil"/>
              <w:left w:val="nil"/>
              <w:bottom w:val="nil"/>
              <w:right w:val="nil"/>
            </w:tcBorders>
            <w:shd w:val="clear" w:color="auto" w:fill="F5F5F5"/>
            <w:hideMark/>
          </w:tcPr>
          <w:p w14:paraId="4CE0E00E"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habitante</w:t>
            </w:r>
          </w:p>
        </w:tc>
      </w:tr>
    </w:tbl>
    <w:p w14:paraId="2A1558CA" w14:textId="77777777" w:rsidR="00A551AC" w:rsidRDefault="005E4C12" w:rsidP="00A551AC">
      <w:pPr>
        <w:ind w:firstLine="0"/>
      </w:pPr>
      <w:r>
        <w:rPr>
          <w:noProof/>
        </w:rPr>
        <w:drawing>
          <wp:inline distT="0" distB="0" distL="0" distR="0" wp14:anchorId="51F7E0C5" wp14:editId="2D76CEB1">
            <wp:extent cx="5762625" cy="223520"/>
            <wp:effectExtent l="19050" t="0" r="9525" b="0"/>
            <wp:docPr id="59" name="Imagem 4" descr="C:\Program Files\SNIS\Série Histórica\Relatórios\tit_abast_agu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Program Files\SNIS\Série Histórica\Relatórios\tit_abast_agua.gif"/>
                    <pic:cNvPicPr>
                      <a:picLocks noChangeAspect="1" noChangeArrowheads="1"/>
                    </pic:cNvPicPr>
                  </pic:nvPicPr>
                  <pic:blipFill>
                    <a:blip r:embed="rId75"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5024"/>
        <w:gridCol w:w="3319"/>
        <w:gridCol w:w="1189"/>
      </w:tblGrid>
      <w:tr w:rsidR="00A551AC" w:rsidRPr="005F3CDF" w14:paraId="0C36E35E" w14:textId="77777777" w:rsidTr="00EA6E92">
        <w:trPr>
          <w:tblCellSpacing w:w="22" w:type="dxa"/>
        </w:trPr>
        <w:tc>
          <w:tcPr>
            <w:tcW w:w="2650" w:type="pct"/>
            <w:tcBorders>
              <w:top w:val="nil"/>
              <w:left w:val="nil"/>
              <w:bottom w:val="nil"/>
              <w:right w:val="nil"/>
            </w:tcBorders>
            <w:shd w:val="clear" w:color="auto" w:fill="F5F5F5"/>
            <w:hideMark/>
          </w:tcPr>
          <w:p w14:paraId="0FFBF80E"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Quantidade de ligações ativas de água (AG002)</w:t>
            </w:r>
          </w:p>
        </w:tc>
        <w:tc>
          <w:tcPr>
            <w:tcW w:w="1750" w:type="pct"/>
            <w:tcBorders>
              <w:top w:val="nil"/>
              <w:left w:val="nil"/>
              <w:bottom w:val="nil"/>
              <w:right w:val="nil"/>
            </w:tcBorders>
            <w:shd w:val="clear" w:color="auto" w:fill="F5F5F5"/>
            <w:hideMark/>
          </w:tcPr>
          <w:p w14:paraId="5067ED2E"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xml:space="preserve">868   </w:t>
            </w:r>
          </w:p>
        </w:tc>
        <w:tc>
          <w:tcPr>
            <w:tcW w:w="600" w:type="pct"/>
            <w:tcBorders>
              <w:top w:val="nil"/>
              <w:left w:val="nil"/>
              <w:bottom w:val="nil"/>
              <w:right w:val="nil"/>
            </w:tcBorders>
            <w:shd w:val="clear" w:color="auto" w:fill="F5F5F5"/>
            <w:hideMark/>
          </w:tcPr>
          <w:p w14:paraId="3E02CB1D"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ligação</w:t>
            </w:r>
          </w:p>
        </w:tc>
      </w:tr>
      <w:tr w:rsidR="00A551AC" w:rsidRPr="005F3CDF" w14:paraId="38CFAC12" w14:textId="77777777" w:rsidTr="00EA6E92">
        <w:trPr>
          <w:tblCellSpacing w:w="22" w:type="dxa"/>
        </w:trPr>
        <w:tc>
          <w:tcPr>
            <w:tcW w:w="0" w:type="auto"/>
            <w:tcBorders>
              <w:top w:val="nil"/>
              <w:left w:val="nil"/>
              <w:bottom w:val="nil"/>
              <w:right w:val="nil"/>
            </w:tcBorders>
            <w:shd w:val="clear" w:color="auto" w:fill="F5F5F5"/>
            <w:hideMark/>
          </w:tcPr>
          <w:p w14:paraId="30BD39BB"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Quantidade de economias ativas de água (AG003)</w:t>
            </w:r>
          </w:p>
        </w:tc>
        <w:tc>
          <w:tcPr>
            <w:tcW w:w="0" w:type="auto"/>
            <w:tcBorders>
              <w:top w:val="nil"/>
              <w:left w:val="nil"/>
              <w:bottom w:val="nil"/>
              <w:right w:val="nil"/>
            </w:tcBorders>
            <w:shd w:val="clear" w:color="auto" w:fill="F5F5F5"/>
            <w:hideMark/>
          </w:tcPr>
          <w:p w14:paraId="665C97B1"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xml:space="preserve">933   </w:t>
            </w:r>
          </w:p>
        </w:tc>
        <w:tc>
          <w:tcPr>
            <w:tcW w:w="0" w:type="auto"/>
            <w:tcBorders>
              <w:top w:val="nil"/>
              <w:left w:val="nil"/>
              <w:bottom w:val="nil"/>
              <w:right w:val="nil"/>
            </w:tcBorders>
            <w:shd w:val="clear" w:color="auto" w:fill="F5F5F5"/>
            <w:hideMark/>
          </w:tcPr>
          <w:p w14:paraId="09345C90"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economia</w:t>
            </w:r>
          </w:p>
        </w:tc>
      </w:tr>
      <w:tr w:rsidR="00A551AC" w:rsidRPr="005F3CDF" w14:paraId="36C5B59C" w14:textId="77777777" w:rsidTr="00EA6E92">
        <w:trPr>
          <w:tblCellSpacing w:w="22" w:type="dxa"/>
        </w:trPr>
        <w:tc>
          <w:tcPr>
            <w:tcW w:w="0" w:type="auto"/>
            <w:tcBorders>
              <w:top w:val="nil"/>
              <w:left w:val="nil"/>
              <w:bottom w:val="nil"/>
              <w:right w:val="nil"/>
            </w:tcBorders>
            <w:shd w:val="clear" w:color="auto" w:fill="F5F5F5"/>
            <w:hideMark/>
          </w:tcPr>
          <w:p w14:paraId="12090B61"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Extensão da rede de água (AG005)</w:t>
            </w:r>
          </w:p>
        </w:tc>
        <w:tc>
          <w:tcPr>
            <w:tcW w:w="0" w:type="auto"/>
            <w:tcBorders>
              <w:top w:val="nil"/>
              <w:left w:val="nil"/>
              <w:bottom w:val="nil"/>
              <w:right w:val="nil"/>
            </w:tcBorders>
            <w:shd w:val="clear" w:color="auto" w:fill="F5F5F5"/>
            <w:hideMark/>
          </w:tcPr>
          <w:p w14:paraId="00063DBE"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xml:space="preserve">7,37   </w:t>
            </w:r>
          </w:p>
        </w:tc>
        <w:tc>
          <w:tcPr>
            <w:tcW w:w="0" w:type="auto"/>
            <w:tcBorders>
              <w:top w:val="nil"/>
              <w:left w:val="nil"/>
              <w:bottom w:val="nil"/>
              <w:right w:val="nil"/>
            </w:tcBorders>
            <w:shd w:val="clear" w:color="auto" w:fill="F5F5F5"/>
            <w:hideMark/>
          </w:tcPr>
          <w:p w14:paraId="0A7B49AA"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km</w:t>
            </w:r>
          </w:p>
        </w:tc>
      </w:tr>
      <w:tr w:rsidR="00A551AC" w:rsidRPr="005F3CDF" w14:paraId="6FB94FC4" w14:textId="77777777" w:rsidTr="00EA6E92">
        <w:trPr>
          <w:tblCellSpacing w:w="22" w:type="dxa"/>
        </w:trPr>
        <w:tc>
          <w:tcPr>
            <w:tcW w:w="0" w:type="auto"/>
            <w:tcBorders>
              <w:top w:val="nil"/>
              <w:left w:val="nil"/>
              <w:bottom w:val="nil"/>
              <w:right w:val="nil"/>
            </w:tcBorders>
            <w:shd w:val="clear" w:color="auto" w:fill="F5F5F5"/>
            <w:hideMark/>
          </w:tcPr>
          <w:p w14:paraId="59D4E14E"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Índice de atendimento com abastecimento de água (IN055)</w:t>
            </w:r>
          </w:p>
        </w:tc>
        <w:tc>
          <w:tcPr>
            <w:tcW w:w="0" w:type="auto"/>
            <w:tcBorders>
              <w:top w:val="nil"/>
              <w:left w:val="nil"/>
              <w:bottom w:val="nil"/>
              <w:right w:val="nil"/>
            </w:tcBorders>
            <w:shd w:val="clear" w:color="auto" w:fill="F5F5F5"/>
            <w:hideMark/>
          </w:tcPr>
          <w:p w14:paraId="56D44779"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65,27  </w:t>
            </w:r>
          </w:p>
        </w:tc>
        <w:tc>
          <w:tcPr>
            <w:tcW w:w="0" w:type="auto"/>
            <w:tcBorders>
              <w:top w:val="nil"/>
              <w:left w:val="nil"/>
              <w:bottom w:val="nil"/>
              <w:right w:val="nil"/>
            </w:tcBorders>
            <w:shd w:val="clear" w:color="auto" w:fill="F5F5F5"/>
            <w:hideMark/>
          </w:tcPr>
          <w:p w14:paraId="28C6DA81"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w:t>
            </w:r>
          </w:p>
        </w:tc>
      </w:tr>
      <w:tr w:rsidR="00A551AC" w:rsidRPr="005F3CDF" w14:paraId="63168C42" w14:textId="77777777" w:rsidTr="00EA6E92">
        <w:trPr>
          <w:tblCellSpacing w:w="22" w:type="dxa"/>
        </w:trPr>
        <w:tc>
          <w:tcPr>
            <w:tcW w:w="0" w:type="auto"/>
            <w:tcBorders>
              <w:top w:val="nil"/>
              <w:left w:val="nil"/>
              <w:bottom w:val="nil"/>
              <w:right w:val="nil"/>
            </w:tcBorders>
            <w:shd w:val="clear" w:color="auto" w:fill="F5F5F5"/>
            <w:hideMark/>
          </w:tcPr>
          <w:p w14:paraId="3336084B"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Consumo médio per capita de água ( IN022) </w:t>
            </w:r>
          </w:p>
        </w:tc>
        <w:tc>
          <w:tcPr>
            <w:tcW w:w="0" w:type="auto"/>
            <w:tcBorders>
              <w:top w:val="nil"/>
              <w:left w:val="nil"/>
              <w:bottom w:val="nil"/>
              <w:right w:val="nil"/>
            </w:tcBorders>
            <w:shd w:val="clear" w:color="auto" w:fill="F5F5F5"/>
            <w:hideMark/>
          </w:tcPr>
          <w:p w14:paraId="3AE8E2EA"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105,90  </w:t>
            </w:r>
          </w:p>
        </w:tc>
        <w:tc>
          <w:tcPr>
            <w:tcW w:w="0" w:type="auto"/>
            <w:tcBorders>
              <w:top w:val="nil"/>
              <w:left w:val="nil"/>
              <w:bottom w:val="nil"/>
              <w:right w:val="nil"/>
            </w:tcBorders>
            <w:shd w:val="clear" w:color="auto" w:fill="F5F5F5"/>
            <w:hideMark/>
          </w:tcPr>
          <w:p w14:paraId="1355F14B"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 xml:space="preserve">L/(hab/dia) </w:t>
            </w:r>
          </w:p>
        </w:tc>
      </w:tr>
      <w:tr w:rsidR="00A551AC" w:rsidRPr="005F3CDF" w14:paraId="03CC7731" w14:textId="77777777" w:rsidTr="00EA6E92">
        <w:trPr>
          <w:tblCellSpacing w:w="22" w:type="dxa"/>
        </w:trPr>
        <w:tc>
          <w:tcPr>
            <w:tcW w:w="0" w:type="auto"/>
            <w:tcBorders>
              <w:top w:val="nil"/>
              <w:left w:val="nil"/>
              <w:bottom w:val="nil"/>
              <w:right w:val="nil"/>
            </w:tcBorders>
            <w:shd w:val="clear" w:color="auto" w:fill="F5F5F5"/>
            <w:hideMark/>
          </w:tcPr>
          <w:p w14:paraId="730F9AC9"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Índice de perdas de faturamento (IN013)</w:t>
            </w:r>
          </w:p>
        </w:tc>
        <w:tc>
          <w:tcPr>
            <w:tcW w:w="0" w:type="auto"/>
            <w:tcBorders>
              <w:top w:val="nil"/>
              <w:left w:val="nil"/>
              <w:bottom w:val="nil"/>
              <w:right w:val="nil"/>
            </w:tcBorders>
            <w:shd w:val="clear" w:color="auto" w:fill="F5F5F5"/>
            <w:hideMark/>
          </w:tcPr>
          <w:p w14:paraId="38B216EB"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10,06  </w:t>
            </w:r>
          </w:p>
        </w:tc>
        <w:tc>
          <w:tcPr>
            <w:tcW w:w="0" w:type="auto"/>
            <w:tcBorders>
              <w:top w:val="nil"/>
              <w:left w:val="nil"/>
              <w:bottom w:val="nil"/>
              <w:right w:val="nil"/>
            </w:tcBorders>
            <w:shd w:val="clear" w:color="auto" w:fill="F5F5F5"/>
            <w:hideMark/>
          </w:tcPr>
          <w:p w14:paraId="2325FFA1"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szCs w:val="16"/>
              </w:rPr>
              <w:t>%</w:t>
            </w:r>
          </w:p>
        </w:tc>
      </w:tr>
    </w:tbl>
    <w:p w14:paraId="56055303" w14:textId="77777777" w:rsidR="00A551AC" w:rsidRDefault="00A551AC" w:rsidP="00A551AC">
      <w:pPr>
        <w:ind w:firstLine="0"/>
      </w:pPr>
    </w:p>
    <w:p w14:paraId="254E8D7B" w14:textId="77777777" w:rsidR="00A551AC" w:rsidRDefault="005E4C12" w:rsidP="00A551AC">
      <w:pPr>
        <w:ind w:firstLine="0"/>
      </w:pPr>
      <w:r>
        <w:rPr>
          <w:noProof/>
        </w:rPr>
        <w:drawing>
          <wp:inline distT="0" distB="0" distL="0" distR="0" wp14:anchorId="41E43012" wp14:editId="6A14FF39">
            <wp:extent cx="5762625" cy="223520"/>
            <wp:effectExtent l="19050" t="0" r="9525" b="0"/>
            <wp:docPr id="60" name="Imagem 5" descr="C:\Program Files\SNIS\Série Histórica\Relatórios\tit_esgot_sanitar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C:\Program Files\SNIS\Série Histórica\Relatórios\tit_esgot_sanitario.gif"/>
                    <pic:cNvPicPr>
                      <a:picLocks noChangeAspect="1" noChangeArrowheads="1"/>
                    </pic:cNvPicPr>
                  </pic:nvPicPr>
                  <pic:blipFill>
                    <a:blip r:embed="rId76"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5024"/>
        <w:gridCol w:w="3319"/>
        <w:gridCol w:w="1189"/>
      </w:tblGrid>
      <w:tr w:rsidR="00A551AC" w:rsidRPr="005F3CDF" w14:paraId="3F0496D5" w14:textId="77777777" w:rsidTr="00EA6E92">
        <w:trPr>
          <w:trHeight w:val="345"/>
          <w:tblCellSpacing w:w="22" w:type="dxa"/>
        </w:trPr>
        <w:tc>
          <w:tcPr>
            <w:tcW w:w="2650" w:type="pct"/>
            <w:tcBorders>
              <w:top w:val="nil"/>
              <w:left w:val="nil"/>
              <w:bottom w:val="nil"/>
              <w:right w:val="nil"/>
            </w:tcBorders>
            <w:shd w:val="clear" w:color="auto" w:fill="F5F5F5"/>
            <w:vAlign w:val="center"/>
            <w:hideMark/>
          </w:tcPr>
          <w:p w14:paraId="51967708"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Quantidade de ligações ativas de esgoto (ES002)</w:t>
            </w:r>
          </w:p>
        </w:tc>
        <w:tc>
          <w:tcPr>
            <w:tcW w:w="1750" w:type="pct"/>
            <w:tcBorders>
              <w:top w:val="nil"/>
              <w:left w:val="nil"/>
              <w:bottom w:val="nil"/>
              <w:right w:val="nil"/>
            </w:tcBorders>
            <w:shd w:val="clear" w:color="auto" w:fill="F5F5F5"/>
            <w:vAlign w:val="center"/>
            <w:hideMark/>
          </w:tcPr>
          <w:p w14:paraId="14615576"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w:t>
            </w:r>
          </w:p>
        </w:tc>
        <w:tc>
          <w:tcPr>
            <w:tcW w:w="600" w:type="pct"/>
            <w:tcBorders>
              <w:top w:val="nil"/>
              <w:left w:val="nil"/>
              <w:bottom w:val="nil"/>
              <w:right w:val="nil"/>
            </w:tcBorders>
            <w:shd w:val="clear" w:color="auto" w:fill="F5F5F5"/>
            <w:vAlign w:val="center"/>
            <w:hideMark/>
          </w:tcPr>
          <w:p w14:paraId="75184464"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ligação</w:t>
            </w:r>
          </w:p>
        </w:tc>
      </w:tr>
      <w:tr w:rsidR="00A551AC" w:rsidRPr="005F3CDF" w14:paraId="29AE962A" w14:textId="77777777" w:rsidTr="00EA6E92">
        <w:trPr>
          <w:tblCellSpacing w:w="22" w:type="dxa"/>
        </w:trPr>
        <w:tc>
          <w:tcPr>
            <w:tcW w:w="0" w:type="auto"/>
            <w:tcBorders>
              <w:top w:val="nil"/>
              <w:left w:val="nil"/>
              <w:bottom w:val="nil"/>
              <w:right w:val="nil"/>
            </w:tcBorders>
            <w:shd w:val="clear" w:color="auto" w:fill="F5F5F5"/>
            <w:vAlign w:val="center"/>
            <w:hideMark/>
          </w:tcPr>
          <w:p w14:paraId="2E1B2F70"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Quantidade de economias ativas de esgoto (ES003) </w:t>
            </w:r>
          </w:p>
        </w:tc>
        <w:tc>
          <w:tcPr>
            <w:tcW w:w="0" w:type="auto"/>
            <w:tcBorders>
              <w:top w:val="nil"/>
              <w:left w:val="nil"/>
              <w:bottom w:val="nil"/>
              <w:right w:val="nil"/>
            </w:tcBorders>
            <w:shd w:val="clear" w:color="auto" w:fill="F5F5F5"/>
            <w:vAlign w:val="center"/>
            <w:hideMark/>
          </w:tcPr>
          <w:p w14:paraId="63F7AF28"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w:t>
            </w:r>
          </w:p>
        </w:tc>
        <w:tc>
          <w:tcPr>
            <w:tcW w:w="0" w:type="auto"/>
            <w:tcBorders>
              <w:top w:val="nil"/>
              <w:left w:val="nil"/>
              <w:bottom w:val="nil"/>
              <w:right w:val="nil"/>
            </w:tcBorders>
            <w:shd w:val="clear" w:color="auto" w:fill="F5F5F5"/>
            <w:vAlign w:val="center"/>
            <w:hideMark/>
          </w:tcPr>
          <w:p w14:paraId="300778B5"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economia</w:t>
            </w:r>
          </w:p>
        </w:tc>
      </w:tr>
      <w:tr w:rsidR="00A551AC" w:rsidRPr="005F3CDF" w14:paraId="37C0A54D" w14:textId="77777777" w:rsidTr="00EA6E92">
        <w:trPr>
          <w:tblCellSpacing w:w="22" w:type="dxa"/>
        </w:trPr>
        <w:tc>
          <w:tcPr>
            <w:tcW w:w="0" w:type="auto"/>
            <w:tcBorders>
              <w:top w:val="nil"/>
              <w:left w:val="nil"/>
              <w:bottom w:val="nil"/>
              <w:right w:val="nil"/>
            </w:tcBorders>
            <w:shd w:val="clear" w:color="auto" w:fill="F5F5F5"/>
            <w:vAlign w:val="center"/>
            <w:hideMark/>
          </w:tcPr>
          <w:p w14:paraId="29C39E01"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Extensão da rede de esgoto (ES004)</w:t>
            </w:r>
          </w:p>
        </w:tc>
        <w:tc>
          <w:tcPr>
            <w:tcW w:w="0" w:type="auto"/>
            <w:tcBorders>
              <w:top w:val="nil"/>
              <w:left w:val="nil"/>
              <w:bottom w:val="nil"/>
              <w:right w:val="nil"/>
            </w:tcBorders>
            <w:shd w:val="clear" w:color="auto" w:fill="F5F5F5"/>
            <w:vAlign w:val="center"/>
            <w:hideMark/>
          </w:tcPr>
          <w:p w14:paraId="5091508C" w14:textId="77777777" w:rsidR="00A551AC" w:rsidRPr="005F3CDF" w:rsidRDefault="00A551AC" w:rsidP="00EA6E92">
            <w:pPr>
              <w:spacing w:before="0" w:beforeAutospacing="0" w:after="0" w:afterAutospacing="0" w:line="240" w:lineRule="auto"/>
              <w:ind w:firstLine="0"/>
              <w:jc w:val="right"/>
              <w:rPr>
                <w:rFonts w:ascii="Times New Roman" w:hAnsi="Times New Roman"/>
                <w:color w:val="auto"/>
                <w:szCs w:val="24"/>
              </w:rPr>
            </w:pPr>
            <w:r w:rsidRPr="005F3CDF">
              <w:rPr>
                <w:rFonts w:cs="Arial"/>
                <w:b/>
                <w:bCs/>
                <w:color w:val="auto"/>
                <w:sz w:val="16"/>
              </w:rPr>
              <w:t>  </w:t>
            </w:r>
          </w:p>
        </w:tc>
        <w:tc>
          <w:tcPr>
            <w:tcW w:w="0" w:type="auto"/>
            <w:tcBorders>
              <w:top w:val="nil"/>
              <w:left w:val="nil"/>
              <w:bottom w:val="nil"/>
              <w:right w:val="nil"/>
            </w:tcBorders>
            <w:shd w:val="clear" w:color="auto" w:fill="F5F5F5"/>
            <w:vAlign w:val="center"/>
            <w:hideMark/>
          </w:tcPr>
          <w:p w14:paraId="71CBEFEF"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b/>
                <w:bCs/>
                <w:color w:val="auto"/>
                <w:sz w:val="16"/>
              </w:rPr>
              <w:t>km</w:t>
            </w:r>
          </w:p>
        </w:tc>
      </w:tr>
      <w:tr w:rsidR="00A551AC" w:rsidRPr="005F3CDF" w14:paraId="43AD166D" w14:textId="77777777" w:rsidTr="00EA6E92">
        <w:trPr>
          <w:tblCellSpacing w:w="22" w:type="dxa"/>
        </w:trPr>
        <w:tc>
          <w:tcPr>
            <w:tcW w:w="0" w:type="auto"/>
            <w:tcBorders>
              <w:top w:val="nil"/>
              <w:left w:val="nil"/>
              <w:bottom w:val="nil"/>
              <w:right w:val="nil"/>
            </w:tcBorders>
            <w:shd w:val="clear" w:color="auto" w:fill="F5F5F5"/>
            <w:vAlign w:val="center"/>
            <w:hideMark/>
          </w:tcPr>
          <w:p w14:paraId="74925003"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Índice de atendimento total com esgotamento sanitário (IN056)</w:t>
            </w:r>
          </w:p>
        </w:tc>
        <w:tc>
          <w:tcPr>
            <w:tcW w:w="0" w:type="auto"/>
            <w:tcBorders>
              <w:top w:val="nil"/>
              <w:left w:val="nil"/>
              <w:bottom w:val="nil"/>
              <w:right w:val="nil"/>
            </w:tcBorders>
            <w:shd w:val="clear" w:color="auto" w:fill="F5F5F5"/>
            <w:vAlign w:val="center"/>
            <w:hideMark/>
          </w:tcPr>
          <w:p w14:paraId="2C148983"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  </w:t>
            </w:r>
          </w:p>
        </w:tc>
        <w:tc>
          <w:tcPr>
            <w:tcW w:w="0" w:type="auto"/>
            <w:tcBorders>
              <w:top w:val="nil"/>
              <w:left w:val="nil"/>
              <w:bottom w:val="nil"/>
              <w:right w:val="nil"/>
            </w:tcBorders>
            <w:shd w:val="clear" w:color="auto" w:fill="F5F5F5"/>
            <w:vAlign w:val="center"/>
            <w:hideMark/>
          </w:tcPr>
          <w:p w14:paraId="2AEC3B56"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rPr>
              <w:t>%</w:t>
            </w:r>
          </w:p>
        </w:tc>
      </w:tr>
      <w:tr w:rsidR="00A551AC" w:rsidRPr="005F3CDF" w14:paraId="16FE9D35" w14:textId="77777777" w:rsidTr="00EA6E92">
        <w:trPr>
          <w:tblCellSpacing w:w="22" w:type="dxa"/>
        </w:trPr>
        <w:tc>
          <w:tcPr>
            <w:tcW w:w="0" w:type="auto"/>
            <w:tcBorders>
              <w:top w:val="nil"/>
              <w:left w:val="nil"/>
              <w:bottom w:val="nil"/>
              <w:right w:val="nil"/>
            </w:tcBorders>
            <w:shd w:val="clear" w:color="auto" w:fill="F5F5F5"/>
            <w:vAlign w:val="center"/>
            <w:hideMark/>
          </w:tcPr>
          <w:p w14:paraId="624238AD"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Índice de coleta de esgoto (IN015)</w:t>
            </w:r>
          </w:p>
        </w:tc>
        <w:tc>
          <w:tcPr>
            <w:tcW w:w="0" w:type="auto"/>
            <w:tcBorders>
              <w:top w:val="nil"/>
              <w:left w:val="nil"/>
              <w:bottom w:val="nil"/>
              <w:right w:val="nil"/>
            </w:tcBorders>
            <w:shd w:val="clear" w:color="auto" w:fill="F5F5F5"/>
            <w:vAlign w:val="center"/>
            <w:hideMark/>
          </w:tcPr>
          <w:p w14:paraId="21851FF6"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  </w:t>
            </w:r>
          </w:p>
        </w:tc>
        <w:tc>
          <w:tcPr>
            <w:tcW w:w="0" w:type="auto"/>
            <w:tcBorders>
              <w:top w:val="nil"/>
              <w:left w:val="nil"/>
              <w:bottom w:val="nil"/>
              <w:right w:val="nil"/>
            </w:tcBorders>
            <w:shd w:val="clear" w:color="auto" w:fill="F5F5F5"/>
            <w:vAlign w:val="center"/>
            <w:hideMark/>
          </w:tcPr>
          <w:p w14:paraId="0B27F56A"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rPr>
              <w:t>%</w:t>
            </w:r>
          </w:p>
        </w:tc>
      </w:tr>
      <w:tr w:rsidR="00A551AC" w:rsidRPr="005F3CDF" w14:paraId="7892CA0E" w14:textId="77777777" w:rsidTr="00EA6E92">
        <w:trPr>
          <w:tblCellSpacing w:w="22" w:type="dxa"/>
        </w:trPr>
        <w:tc>
          <w:tcPr>
            <w:tcW w:w="0" w:type="auto"/>
            <w:tcBorders>
              <w:top w:val="nil"/>
              <w:left w:val="nil"/>
              <w:bottom w:val="nil"/>
              <w:right w:val="nil"/>
            </w:tcBorders>
            <w:shd w:val="clear" w:color="auto" w:fill="F5F5F5"/>
            <w:vAlign w:val="center"/>
            <w:hideMark/>
          </w:tcPr>
          <w:p w14:paraId="40E1A87C"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Índice de esgoto tratado referido à água consumida (IN046) </w:t>
            </w:r>
          </w:p>
        </w:tc>
        <w:tc>
          <w:tcPr>
            <w:tcW w:w="0" w:type="auto"/>
            <w:tcBorders>
              <w:top w:val="nil"/>
              <w:left w:val="nil"/>
              <w:bottom w:val="nil"/>
              <w:right w:val="nil"/>
            </w:tcBorders>
            <w:shd w:val="clear" w:color="auto" w:fill="F5F5F5"/>
            <w:vAlign w:val="center"/>
            <w:hideMark/>
          </w:tcPr>
          <w:p w14:paraId="2C0979A9" w14:textId="77777777" w:rsidR="00A551AC" w:rsidRPr="005F3CDF" w:rsidRDefault="00A551AC" w:rsidP="00EA6E92">
            <w:pPr>
              <w:spacing w:before="0" w:beforeAutospacing="0" w:after="0" w:afterAutospacing="0" w:line="240" w:lineRule="auto"/>
              <w:ind w:firstLine="0"/>
              <w:jc w:val="right"/>
              <w:rPr>
                <w:rFonts w:cs="Arial"/>
                <w:b/>
                <w:bCs/>
                <w:color w:val="auto"/>
                <w:sz w:val="16"/>
                <w:szCs w:val="16"/>
              </w:rPr>
            </w:pPr>
            <w:r w:rsidRPr="005F3CDF">
              <w:rPr>
                <w:rFonts w:cs="Arial"/>
                <w:b/>
                <w:bCs/>
                <w:color w:val="auto"/>
                <w:sz w:val="16"/>
                <w:szCs w:val="16"/>
              </w:rPr>
              <w:t>  </w:t>
            </w:r>
          </w:p>
        </w:tc>
        <w:tc>
          <w:tcPr>
            <w:tcW w:w="0" w:type="auto"/>
            <w:tcBorders>
              <w:top w:val="nil"/>
              <w:left w:val="nil"/>
              <w:bottom w:val="nil"/>
              <w:right w:val="nil"/>
            </w:tcBorders>
            <w:shd w:val="clear" w:color="auto" w:fill="F5F5F5"/>
            <w:vAlign w:val="center"/>
            <w:hideMark/>
          </w:tcPr>
          <w:p w14:paraId="028D0F5B" w14:textId="77777777" w:rsidR="00A551AC" w:rsidRPr="005F3CDF" w:rsidRDefault="00A551AC" w:rsidP="00EA6E92">
            <w:pPr>
              <w:spacing w:before="0" w:beforeAutospacing="0" w:after="0" w:afterAutospacing="0" w:line="240" w:lineRule="auto"/>
              <w:ind w:firstLine="0"/>
              <w:jc w:val="left"/>
              <w:rPr>
                <w:rFonts w:cs="Arial"/>
                <w:b/>
                <w:bCs/>
                <w:color w:val="auto"/>
                <w:sz w:val="16"/>
                <w:szCs w:val="16"/>
              </w:rPr>
            </w:pPr>
            <w:r w:rsidRPr="005F3CDF">
              <w:rPr>
                <w:rFonts w:cs="Arial"/>
                <w:b/>
                <w:bCs/>
                <w:color w:val="auto"/>
                <w:sz w:val="16"/>
              </w:rPr>
              <w:t>%</w:t>
            </w:r>
          </w:p>
        </w:tc>
      </w:tr>
    </w:tbl>
    <w:p w14:paraId="325E7D8A" w14:textId="77777777" w:rsidR="00A551AC" w:rsidRDefault="00A551AC" w:rsidP="00A551AC">
      <w:pPr>
        <w:ind w:firstLine="0"/>
      </w:pPr>
    </w:p>
    <w:p w14:paraId="6E02EAAD" w14:textId="77777777" w:rsidR="00A551AC" w:rsidRDefault="005E4C12" w:rsidP="00A551AC">
      <w:pPr>
        <w:ind w:firstLine="0"/>
      </w:pPr>
      <w:r>
        <w:rPr>
          <w:noProof/>
        </w:rPr>
        <w:drawing>
          <wp:inline distT="0" distB="0" distL="0" distR="0" wp14:anchorId="429021FF" wp14:editId="2E7509E1">
            <wp:extent cx="5762625" cy="223520"/>
            <wp:effectExtent l="19050" t="0" r="9525" b="0"/>
            <wp:docPr id="61" name="Imagem 6" descr="C:\Program Files\SNIS\Série Histórica\Relatórios\tit_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Program Files\SNIS\Série Histórica\Relatórios\tit_rs.gif"/>
                    <pic:cNvPicPr>
                      <a:picLocks noChangeAspect="1" noChangeArrowheads="1"/>
                    </pic:cNvPicPr>
                  </pic:nvPicPr>
                  <pic:blipFill>
                    <a:blip r:embed="rId77"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5912"/>
        <w:gridCol w:w="2335"/>
        <w:gridCol w:w="1285"/>
      </w:tblGrid>
      <w:tr w:rsidR="00A551AC" w:rsidRPr="005F3CDF" w14:paraId="43156D3C" w14:textId="77777777" w:rsidTr="00EA6E92">
        <w:trPr>
          <w:trHeight w:val="345"/>
          <w:tblCellSpacing w:w="22" w:type="dxa"/>
        </w:trPr>
        <w:tc>
          <w:tcPr>
            <w:tcW w:w="3150" w:type="pct"/>
            <w:tcBorders>
              <w:top w:val="nil"/>
              <w:left w:val="nil"/>
              <w:bottom w:val="nil"/>
              <w:right w:val="nil"/>
            </w:tcBorders>
            <w:shd w:val="clear" w:color="auto" w:fill="F5F5F5"/>
            <w:vAlign w:val="center"/>
            <w:hideMark/>
          </w:tcPr>
          <w:p w14:paraId="00F1DCFF"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Quantidade coletada total (público[Co108] + privado[Co109] + outros[Co110])</w:t>
            </w:r>
          </w:p>
        </w:tc>
        <w:tc>
          <w:tcPr>
            <w:tcW w:w="1250" w:type="pct"/>
            <w:tcBorders>
              <w:top w:val="nil"/>
              <w:left w:val="nil"/>
              <w:bottom w:val="nil"/>
              <w:right w:val="nil"/>
            </w:tcBorders>
            <w:shd w:val="clear" w:color="auto" w:fill="F5F5F5"/>
            <w:vAlign w:val="center"/>
            <w:hideMark/>
          </w:tcPr>
          <w:p w14:paraId="59B7D6B6"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7CB4E72C"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tonelada</w:t>
            </w:r>
          </w:p>
        </w:tc>
      </w:tr>
      <w:tr w:rsidR="00A551AC" w:rsidRPr="005F3CDF" w14:paraId="7B2EDA3F" w14:textId="77777777" w:rsidTr="00EA6E92">
        <w:trPr>
          <w:tblCellSpacing w:w="22" w:type="dxa"/>
        </w:trPr>
        <w:tc>
          <w:tcPr>
            <w:tcW w:w="0" w:type="auto"/>
            <w:tcBorders>
              <w:top w:val="nil"/>
              <w:left w:val="nil"/>
              <w:bottom w:val="nil"/>
              <w:right w:val="nil"/>
            </w:tcBorders>
            <w:shd w:val="clear" w:color="auto" w:fill="F5F5F5"/>
            <w:vAlign w:val="center"/>
            <w:hideMark/>
          </w:tcPr>
          <w:p w14:paraId="280C6027"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Existência de pesagem de resíduos recolhidos pela coleta seletiva (Cs022) </w:t>
            </w:r>
          </w:p>
        </w:tc>
        <w:tc>
          <w:tcPr>
            <w:tcW w:w="1250" w:type="pct"/>
            <w:tcBorders>
              <w:top w:val="nil"/>
              <w:left w:val="nil"/>
              <w:bottom w:val="nil"/>
              <w:right w:val="nil"/>
            </w:tcBorders>
            <w:shd w:val="clear" w:color="auto" w:fill="F5F5F5"/>
            <w:vAlign w:val="center"/>
            <w:hideMark/>
          </w:tcPr>
          <w:p w14:paraId="7DD18B56"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6ADB53E8"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 </w:t>
            </w:r>
          </w:p>
        </w:tc>
      </w:tr>
      <w:tr w:rsidR="00A551AC" w:rsidRPr="005F3CDF" w14:paraId="5CF2AE28" w14:textId="77777777" w:rsidTr="00EA6E92">
        <w:trPr>
          <w:tblCellSpacing w:w="22" w:type="dxa"/>
        </w:trPr>
        <w:tc>
          <w:tcPr>
            <w:tcW w:w="0" w:type="auto"/>
            <w:tcBorders>
              <w:top w:val="nil"/>
              <w:left w:val="nil"/>
              <w:bottom w:val="nil"/>
              <w:right w:val="nil"/>
            </w:tcBorders>
            <w:shd w:val="clear" w:color="auto" w:fill="F5F5F5"/>
            <w:vAlign w:val="center"/>
            <w:hideMark/>
          </w:tcPr>
          <w:p w14:paraId="4F77A38A"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Existência de coleta diferenciada de RSS (Rs020) </w:t>
            </w:r>
          </w:p>
        </w:tc>
        <w:tc>
          <w:tcPr>
            <w:tcW w:w="1250" w:type="pct"/>
            <w:tcBorders>
              <w:top w:val="nil"/>
              <w:left w:val="nil"/>
              <w:bottom w:val="nil"/>
              <w:right w:val="nil"/>
            </w:tcBorders>
            <w:shd w:val="clear" w:color="auto" w:fill="F5F5F5"/>
            <w:vAlign w:val="center"/>
            <w:hideMark/>
          </w:tcPr>
          <w:p w14:paraId="3BC9BA54"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44FDF026"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 </w:t>
            </w:r>
          </w:p>
        </w:tc>
      </w:tr>
      <w:tr w:rsidR="00A551AC" w:rsidRPr="005F3CDF" w14:paraId="420774FC" w14:textId="77777777" w:rsidTr="00EA6E92">
        <w:trPr>
          <w:tblCellSpacing w:w="22" w:type="dxa"/>
        </w:trPr>
        <w:tc>
          <w:tcPr>
            <w:tcW w:w="0" w:type="auto"/>
            <w:tcBorders>
              <w:top w:val="nil"/>
              <w:left w:val="nil"/>
              <w:bottom w:val="nil"/>
              <w:right w:val="nil"/>
            </w:tcBorders>
            <w:shd w:val="clear" w:color="auto" w:fill="F5F5F5"/>
            <w:vAlign w:val="center"/>
            <w:hideMark/>
          </w:tcPr>
          <w:p w14:paraId="651011E4"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Extenção de sarjeta varrida (público[Va010] + privado[Va011] + outros[Va012])</w:t>
            </w:r>
          </w:p>
        </w:tc>
        <w:tc>
          <w:tcPr>
            <w:tcW w:w="1250" w:type="pct"/>
            <w:tcBorders>
              <w:top w:val="nil"/>
              <w:left w:val="nil"/>
              <w:bottom w:val="nil"/>
              <w:right w:val="nil"/>
            </w:tcBorders>
            <w:shd w:val="clear" w:color="auto" w:fill="F5F5F5"/>
            <w:vAlign w:val="center"/>
            <w:hideMark/>
          </w:tcPr>
          <w:p w14:paraId="348B3E1B"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5CDA6953"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Km</w:t>
            </w:r>
          </w:p>
        </w:tc>
      </w:tr>
      <w:tr w:rsidR="00A551AC" w:rsidRPr="005F3CDF" w14:paraId="47116B96" w14:textId="77777777" w:rsidTr="00EA6E92">
        <w:trPr>
          <w:tblCellSpacing w:w="22" w:type="dxa"/>
        </w:trPr>
        <w:tc>
          <w:tcPr>
            <w:tcW w:w="0" w:type="auto"/>
            <w:tcBorders>
              <w:top w:val="nil"/>
              <w:left w:val="nil"/>
              <w:bottom w:val="nil"/>
              <w:right w:val="nil"/>
            </w:tcBorders>
            <w:shd w:val="clear" w:color="auto" w:fill="F5F5F5"/>
            <w:vAlign w:val="center"/>
            <w:hideMark/>
          </w:tcPr>
          <w:p w14:paraId="331FCD9A"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Taxa de cobertura do serviço de coleta RDO em relação à população urbana (I016) </w:t>
            </w:r>
          </w:p>
        </w:tc>
        <w:tc>
          <w:tcPr>
            <w:tcW w:w="1250" w:type="pct"/>
            <w:tcBorders>
              <w:top w:val="nil"/>
              <w:left w:val="nil"/>
              <w:bottom w:val="nil"/>
              <w:right w:val="nil"/>
            </w:tcBorders>
            <w:shd w:val="clear" w:color="auto" w:fill="F5F5F5"/>
            <w:vAlign w:val="center"/>
            <w:hideMark/>
          </w:tcPr>
          <w:p w14:paraId="661F4F8E"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5A3BE6C8"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w:t>
            </w:r>
          </w:p>
        </w:tc>
      </w:tr>
      <w:tr w:rsidR="00A551AC" w:rsidRPr="005F3CDF" w14:paraId="2FB3C8FF" w14:textId="77777777" w:rsidTr="00EA6E92">
        <w:trPr>
          <w:tblCellSpacing w:w="22" w:type="dxa"/>
        </w:trPr>
        <w:tc>
          <w:tcPr>
            <w:tcW w:w="0" w:type="auto"/>
            <w:tcBorders>
              <w:top w:val="nil"/>
              <w:left w:val="nil"/>
              <w:bottom w:val="nil"/>
              <w:right w:val="nil"/>
            </w:tcBorders>
            <w:shd w:val="clear" w:color="auto" w:fill="F5F5F5"/>
            <w:vAlign w:val="center"/>
            <w:hideMark/>
          </w:tcPr>
          <w:p w14:paraId="025926AC"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Massa (RDO) coletada per capita em relação à população atendida com serviço de coleta (I022) </w:t>
            </w:r>
          </w:p>
        </w:tc>
        <w:tc>
          <w:tcPr>
            <w:tcW w:w="1250" w:type="pct"/>
            <w:tcBorders>
              <w:top w:val="nil"/>
              <w:left w:val="nil"/>
              <w:bottom w:val="nil"/>
              <w:right w:val="nil"/>
            </w:tcBorders>
            <w:shd w:val="clear" w:color="auto" w:fill="F5F5F5"/>
            <w:vAlign w:val="center"/>
            <w:hideMark/>
          </w:tcPr>
          <w:p w14:paraId="312D4B68"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31B2B418"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Kg/hab/dia</w:t>
            </w:r>
          </w:p>
        </w:tc>
      </w:tr>
      <w:tr w:rsidR="00A551AC" w:rsidRPr="005F3CDF" w14:paraId="3F21BCBB" w14:textId="77777777" w:rsidTr="00EA6E92">
        <w:trPr>
          <w:tblCellSpacing w:w="22" w:type="dxa"/>
        </w:trPr>
        <w:tc>
          <w:tcPr>
            <w:tcW w:w="0" w:type="auto"/>
            <w:tcBorders>
              <w:top w:val="nil"/>
              <w:left w:val="nil"/>
              <w:bottom w:val="nil"/>
              <w:right w:val="nil"/>
            </w:tcBorders>
            <w:shd w:val="clear" w:color="auto" w:fill="F5F5F5"/>
            <w:vAlign w:val="center"/>
            <w:hideMark/>
          </w:tcPr>
          <w:p w14:paraId="1F32B508"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Massa de RSS coletada per capita em relação à população urbana (I036) </w:t>
            </w:r>
          </w:p>
        </w:tc>
        <w:tc>
          <w:tcPr>
            <w:tcW w:w="1250" w:type="pct"/>
            <w:tcBorders>
              <w:top w:val="nil"/>
              <w:left w:val="nil"/>
              <w:bottom w:val="nil"/>
              <w:right w:val="nil"/>
            </w:tcBorders>
            <w:shd w:val="clear" w:color="auto" w:fill="F5F5F5"/>
            <w:vAlign w:val="center"/>
            <w:hideMark/>
          </w:tcPr>
          <w:p w14:paraId="7757B7F0"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7B386FB0"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Kg/1.000hab/dia</w:t>
            </w:r>
          </w:p>
        </w:tc>
      </w:tr>
      <w:tr w:rsidR="00A551AC" w:rsidRPr="005F3CDF" w14:paraId="64230A85" w14:textId="77777777" w:rsidTr="00EA6E92">
        <w:trPr>
          <w:tblCellSpacing w:w="22" w:type="dxa"/>
        </w:trPr>
        <w:tc>
          <w:tcPr>
            <w:tcW w:w="0" w:type="auto"/>
            <w:tcBorders>
              <w:top w:val="nil"/>
              <w:left w:val="nil"/>
              <w:bottom w:val="nil"/>
              <w:right w:val="nil"/>
            </w:tcBorders>
            <w:shd w:val="clear" w:color="auto" w:fill="F5F5F5"/>
            <w:vAlign w:val="center"/>
            <w:hideMark/>
          </w:tcPr>
          <w:p w14:paraId="0C522D46"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 xml:space="preserve">Produtividade média dos varredores (Prefeitura + empresas contratadas) (I044) </w:t>
            </w:r>
          </w:p>
        </w:tc>
        <w:tc>
          <w:tcPr>
            <w:tcW w:w="1250" w:type="pct"/>
            <w:tcBorders>
              <w:top w:val="nil"/>
              <w:left w:val="nil"/>
              <w:bottom w:val="nil"/>
              <w:right w:val="nil"/>
            </w:tcBorders>
            <w:shd w:val="clear" w:color="auto" w:fill="F5F5F5"/>
            <w:vAlign w:val="center"/>
            <w:hideMark/>
          </w:tcPr>
          <w:p w14:paraId="479F9A04"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600" w:type="pct"/>
            <w:tcBorders>
              <w:top w:val="nil"/>
              <w:left w:val="nil"/>
              <w:bottom w:val="nil"/>
              <w:right w:val="nil"/>
            </w:tcBorders>
            <w:shd w:val="clear" w:color="auto" w:fill="F5F5F5"/>
            <w:vAlign w:val="center"/>
            <w:hideMark/>
          </w:tcPr>
          <w:p w14:paraId="50E45F26"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Km/emp/dia</w:t>
            </w:r>
          </w:p>
        </w:tc>
      </w:tr>
    </w:tbl>
    <w:p w14:paraId="2F5788BA" w14:textId="77777777" w:rsidR="00A551AC" w:rsidRDefault="00A551AC" w:rsidP="00A551AC">
      <w:pPr>
        <w:ind w:firstLine="0"/>
      </w:pPr>
    </w:p>
    <w:p w14:paraId="4C251D70" w14:textId="77777777" w:rsidR="00A551AC" w:rsidRDefault="005E4C12" w:rsidP="00A551AC">
      <w:pPr>
        <w:ind w:firstLine="0"/>
      </w:pPr>
      <w:r>
        <w:rPr>
          <w:noProof/>
        </w:rPr>
        <w:lastRenderedPageBreak/>
        <w:drawing>
          <wp:inline distT="0" distB="0" distL="0" distR="0" wp14:anchorId="5B08D933" wp14:editId="7D8158E8">
            <wp:extent cx="5762625" cy="223520"/>
            <wp:effectExtent l="19050" t="0" r="9525" b="0"/>
            <wp:docPr id="62" name="Imagem 7" descr="C:\Program Files\SNIS\Série Histórica\Relatórios\tit_financeir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C:\Program Files\SNIS\Série Histórica\Relatórios\tit_financeiras.gif"/>
                    <pic:cNvPicPr>
                      <a:picLocks noChangeAspect="1" noChangeArrowheads="1"/>
                    </pic:cNvPicPr>
                  </pic:nvPicPr>
                  <pic:blipFill>
                    <a:blip r:embed="rId78" cstate="print"/>
                    <a:srcRect/>
                    <a:stretch>
                      <a:fillRect/>
                    </a:stretch>
                  </pic:blipFill>
                  <pic:spPr bwMode="auto">
                    <a:xfrm>
                      <a:off x="0" y="0"/>
                      <a:ext cx="5762625" cy="223520"/>
                    </a:xfrm>
                    <a:prstGeom prst="rect">
                      <a:avLst/>
                    </a:prstGeom>
                    <a:noFill/>
                    <a:ln w="9525">
                      <a:noFill/>
                      <a:miter lim="800000"/>
                      <a:headEnd/>
                      <a:tailEnd/>
                    </a:ln>
                  </pic:spPr>
                </pic:pic>
              </a:graphicData>
            </a:graphic>
          </wp:inline>
        </w:drawing>
      </w:r>
    </w:p>
    <w:tbl>
      <w:tblPr>
        <w:tblW w:w="4900" w:type="pct"/>
        <w:tblCellSpacing w:w="22" w:type="dxa"/>
        <w:shd w:val="clear" w:color="auto" w:fill="F5F5F5"/>
        <w:tblCellMar>
          <w:left w:w="0" w:type="dxa"/>
          <w:right w:w="0" w:type="dxa"/>
        </w:tblCellMar>
        <w:tblLook w:val="04A0" w:firstRow="1" w:lastRow="0" w:firstColumn="1" w:lastColumn="0" w:noHBand="0" w:noVBand="1"/>
      </w:tblPr>
      <w:tblGrid>
        <w:gridCol w:w="5866"/>
        <w:gridCol w:w="2477"/>
        <w:gridCol w:w="1189"/>
      </w:tblGrid>
      <w:tr w:rsidR="00A551AC" w:rsidRPr="005F3CDF" w14:paraId="15693DDE" w14:textId="77777777" w:rsidTr="00EA6E92">
        <w:trPr>
          <w:trHeight w:val="225"/>
          <w:tblCellSpacing w:w="22" w:type="dxa"/>
        </w:trPr>
        <w:tc>
          <w:tcPr>
            <w:tcW w:w="3100" w:type="pct"/>
            <w:tcBorders>
              <w:top w:val="nil"/>
              <w:left w:val="nil"/>
              <w:bottom w:val="nil"/>
              <w:right w:val="nil"/>
            </w:tcBorders>
            <w:shd w:val="clear" w:color="auto" w:fill="F5F5F5"/>
            <w:vAlign w:val="center"/>
            <w:hideMark/>
          </w:tcPr>
          <w:p w14:paraId="46E731AC" w14:textId="77777777" w:rsidR="00A551AC" w:rsidRPr="005F3CDF" w:rsidRDefault="00A551AC" w:rsidP="00EA6E92">
            <w:pPr>
              <w:spacing w:before="0" w:beforeAutospacing="0" w:after="0" w:afterAutospacing="0" w:line="225" w:lineRule="atLeast"/>
              <w:ind w:firstLine="0"/>
              <w:jc w:val="left"/>
              <w:rPr>
                <w:rFonts w:ascii="Times New Roman" w:hAnsi="Times New Roman"/>
                <w:color w:val="auto"/>
                <w:szCs w:val="24"/>
              </w:rPr>
            </w:pPr>
            <w:r w:rsidRPr="005F3CDF">
              <w:rPr>
                <w:rFonts w:cs="Arial"/>
                <w:sz w:val="16"/>
              </w:rPr>
              <w:t xml:space="preserve">Receita operacional direta - água (FN002) </w:t>
            </w:r>
          </w:p>
        </w:tc>
        <w:tc>
          <w:tcPr>
            <w:tcW w:w="1300" w:type="pct"/>
            <w:tcBorders>
              <w:top w:val="nil"/>
              <w:left w:val="nil"/>
              <w:bottom w:val="nil"/>
              <w:right w:val="nil"/>
            </w:tcBorders>
            <w:shd w:val="clear" w:color="auto" w:fill="F5F5F5"/>
            <w:vAlign w:val="center"/>
            <w:hideMark/>
          </w:tcPr>
          <w:p w14:paraId="2E69611D"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rPr>
              <w:t xml:space="preserve">236.069,65   </w:t>
            </w:r>
          </w:p>
        </w:tc>
        <w:tc>
          <w:tcPr>
            <w:tcW w:w="600" w:type="pct"/>
            <w:tcBorders>
              <w:top w:val="nil"/>
              <w:left w:val="nil"/>
              <w:bottom w:val="nil"/>
              <w:right w:val="nil"/>
            </w:tcBorders>
            <w:shd w:val="clear" w:color="auto" w:fill="F5F5F5"/>
            <w:vAlign w:val="center"/>
            <w:hideMark/>
          </w:tcPr>
          <w:p w14:paraId="1BBF4FE8"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6EDAD7A3" w14:textId="77777777" w:rsidTr="00EA6E92">
        <w:trPr>
          <w:tblCellSpacing w:w="22" w:type="dxa"/>
        </w:trPr>
        <w:tc>
          <w:tcPr>
            <w:tcW w:w="0" w:type="auto"/>
            <w:tcBorders>
              <w:top w:val="nil"/>
              <w:left w:val="nil"/>
              <w:bottom w:val="nil"/>
              <w:right w:val="nil"/>
            </w:tcBorders>
            <w:shd w:val="clear" w:color="auto" w:fill="F5F5F5"/>
            <w:vAlign w:val="center"/>
            <w:hideMark/>
          </w:tcPr>
          <w:p w14:paraId="0177252D"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Receita operacional direta - esgoto (FN003)</w:t>
            </w:r>
          </w:p>
        </w:tc>
        <w:tc>
          <w:tcPr>
            <w:tcW w:w="1300" w:type="pct"/>
            <w:tcBorders>
              <w:top w:val="nil"/>
              <w:left w:val="nil"/>
              <w:bottom w:val="nil"/>
              <w:right w:val="nil"/>
            </w:tcBorders>
            <w:shd w:val="clear" w:color="auto" w:fill="F5F5F5"/>
            <w:vAlign w:val="center"/>
            <w:hideMark/>
          </w:tcPr>
          <w:p w14:paraId="52D9D350"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rPr>
              <w:t>0,00  </w:t>
            </w:r>
          </w:p>
        </w:tc>
        <w:tc>
          <w:tcPr>
            <w:tcW w:w="600" w:type="pct"/>
            <w:tcBorders>
              <w:top w:val="nil"/>
              <w:left w:val="nil"/>
              <w:bottom w:val="nil"/>
              <w:right w:val="nil"/>
            </w:tcBorders>
            <w:shd w:val="clear" w:color="auto" w:fill="F5F5F5"/>
            <w:vAlign w:val="center"/>
            <w:hideMark/>
          </w:tcPr>
          <w:p w14:paraId="098C8519"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13EACA1E" w14:textId="77777777" w:rsidTr="00EA6E92">
        <w:trPr>
          <w:tblCellSpacing w:w="22" w:type="dxa"/>
        </w:trPr>
        <w:tc>
          <w:tcPr>
            <w:tcW w:w="0" w:type="auto"/>
            <w:tcBorders>
              <w:top w:val="nil"/>
              <w:left w:val="nil"/>
              <w:bottom w:val="nil"/>
              <w:right w:val="nil"/>
            </w:tcBorders>
            <w:shd w:val="clear" w:color="auto" w:fill="F5F5F5"/>
            <w:vAlign w:val="center"/>
            <w:hideMark/>
          </w:tcPr>
          <w:p w14:paraId="5C8F73F6"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Receita operacional total (direta + indireta) - água e esgotos (FN005)</w:t>
            </w:r>
          </w:p>
        </w:tc>
        <w:tc>
          <w:tcPr>
            <w:tcW w:w="1300" w:type="pct"/>
            <w:tcBorders>
              <w:top w:val="nil"/>
              <w:left w:val="nil"/>
              <w:bottom w:val="nil"/>
              <w:right w:val="nil"/>
            </w:tcBorders>
            <w:shd w:val="clear" w:color="auto" w:fill="F5F5F5"/>
            <w:vAlign w:val="center"/>
            <w:hideMark/>
          </w:tcPr>
          <w:p w14:paraId="06608601"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247.590,16  </w:t>
            </w:r>
          </w:p>
        </w:tc>
        <w:tc>
          <w:tcPr>
            <w:tcW w:w="600" w:type="pct"/>
            <w:tcBorders>
              <w:top w:val="nil"/>
              <w:left w:val="nil"/>
              <w:bottom w:val="nil"/>
              <w:right w:val="nil"/>
            </w:tcBorders>
            <w:shd w:val="clear" w:color="auto" w:fill="F5F5F5"/>
            <w:vAlign w:val="center"/>
            <w:hideMark/>
          </w:tcPr>
          <w:p w14:paraId="40017B7A"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7FC17B7B" w14:textId="77777777" w:rsidTr="00EA6E92">
        <w:trPr>
          <w:tblCellSpacing w:w="22" w:type="dxa"/>
        </w:trPr>
        <w:tc>
          <w:tcPr>
            <w:tcW w:w="0" w:type="auto"/>
            <w:tcBorders>
              <w:top w:val="nil"/>
              <w:left w:val="nil"/>
              <w:bottom w:val="nil"/>
              <w:right w:val="nil"/>
            </w:tcBorders>
            <w:shd w:val="clear" w:color="auto" w:fill="F5F5F5"/>
            <w:vAlign w:val="center"/>
            <w:hideMark/>
          </w:tcPr>
          <w:p w14:paraId="3158AFB9"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sz w:val="16"/>
              </w:rPr>
              <w:t>Arrecadação total - água e esgotos (FN006)</w:t>
            </w:r>
          </w:p>
        </w:tc>
        <w:tc>
          <w:tcPr>
            <w:tcW w:w="0" w:type="auto"/>
            <w:tcBorders>
              <w:top w:val="nil"/>
              <w:left w:val="nil"/>
              <w:bottom w:val="nil"/>
              <w:right w:val="nil"/>
            </w:tcBorders>
            <w:shd w:val="clear" w:color="auto" w:fill="F5F5F5"/>
            <w:vAlign w:val="center"/>
            <w:hideMark/>
          </w:tcPr>
          <w:p w14:paraId="325A2958"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rPr>
              <w:t>245.465,33  </w:t>
            </w:r>
          </w:p>
        </w:tc>
        <w:tc>
          <w:tcPr>
            <w:tcW w:w="0" w:type="auto"/>
            <w:tcBorders>
              <w:top w:val="nil"/>
              <w:left w:val="nil"/>
              <w:bottom w:val="nil"/>
              <w:right w:val="nil"/>
            </w:tcBorders>
            <w:shd w:val="clear" w:color="auto" w:fill="F5F5F5"/>
            <w:vAlign w:val="center"/>
            <w:hideMark/>
          </w:tcPr>
          <w:p w14:paraId="47F0E657"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51578636" w14:textId="77777777" w:rsidTr="00EA6E92">
        <w:trPr>
          <w:tblCellSpacing w:w="22" w:type="dxa"/>
        </w:trPr>
        <w:tc>
          <w:tcPr>
            <w:tcW w:w="0" w:type="auto"/>
            <w:tcBorders>
              <w:top w:val="nil"/>
              <w:left w:val="nil"/>
              <w:bottom w:val="nil"/>
              <w:right w:val="nil"/>
            </w:tcBorders>
            <w:shd w:val="clear" w:color="auto" w:fill="F5F5F5"/>
            <w:vAlign w:val="center"/>
            <w:hideMark/>
          </w:tcPr>
          <w:p w14:paraId="3CAB22C2"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Investimento realizados em abastecimento de água (FN023)</w:t>
            </w:r>
          </w:p>
        </w:tc>
        <w:tc>
          <w:tcPr>
            <w:tcW w:w="0" w:type="auto"/>
            <w:tcBorders>
              <w:top w:val="nil"/>
              <w:left w:val="nil"/>
              <w:bottom w:val="nil"/>
              <w:right w:val="nil"/>
            </w:tcBorders>
            <w:shd w:val="clear" w:color="auto" w:fill="F5F5F5"/>
            <w:vAlign w:val="center"/>
            <w:hideMark/>
          </w:tcPr>
          <w:p w14:paraId="0C6136BC"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17.595,39  </w:t>
            </w:r>
          </w:p>
        </w:tc>
        <w:tc>
          <w:tcPr>
            <w:tcW w:w="0" w:type="auto"/>
            <w:tcBorders>
              <w:top w:val="nil"/>
              <w:left w:val="nil"/>
              <w:bottom w:val="nil"/>
              <w:right w:val="nil"/>
            </w:tcBorders>
            <w:shd w:val="clear" w:color="auto" w:fill="F5F5F5"/>
            <w:vAlign w:val="center"/>
            <w:hideMark/>
          </w:tcPr>
          <w:p w14:paraId="087D7E00"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7DAD9606" w14:textId="77777777" w:rsidTr="00EA6E92">
        <w:trPr>
          <w:tblCellSpacing w:w="22" w:type="dxa"/>
        </w:trPr>
        <w:tc>
          <w:tcPr>
            <w:tcW w:w="0" w:type="auto"/>
            <w:tcBorders>
              <w:top w:val="nil"/>
              <w:left w:val="nil"/>
              <w:bottom w:val="nil"/>
              <w:right w:val="nil"/>
            </w:tcBorders>
            <w:shd w:val="clear" w:color="auto" w:fill="F5F5F5"/>
            <w:vAlign w:val="center"/>
            <w:hideMark/>
          </w:tcPr>
          <w:p w14:paraId="25C4B902"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Investimento realizados em esgotamento sanitário (FN024) </w:t>
            </w:r>
          </w:p>
        </w:tc>
        <w:tc>
          <w:tcPr>
            <w:tcW w:w="0" w:type="auto"/>
            <w:tcBorders>
              <w:top w:val="nil"/>
              <w:left w:val="nil"/>
              <w:bottom w:val="nil"/>
              <w:right w:val="nil"/>
            </w:tcBorders>
            <w:shd w:val="clear" w:color="auto" w:fill="F5F5F5"/>
            <w:vAlign w:val="center"/>
            <w:hideMark/>
          </w:tcPr>
          <w:p w14:paraId="06FA5114"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0,00  </w:t>
            </w:r>
          </w:p>
        </w:tc>
        <w:tc>
          <w:tcPr>
            <w:tcW w:w="0" w:type="auto"/>
            <w:tcBorders>
              <w:top w:val="nil"/>
              <w:left w:val="nil"/>
              <w:bottom w:val="nil"/>
              <w:right w:val="nil"/>
            </w:tcBorders>
            <w:shd w:val="clear" w:color="auto" w:fill="F5F5F5"/>
            <w:vAlign w:val="center"/>
            <w:hideMark/>
          </w:tcPr>
          <w:p w14:paraId="4C052D74"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13A7B3C9" w14:textId="77777777" w:rsidTr="00EA6E92">
        <w:trPr>
          <w:tblCellSpacing w:w="22" w:type="dxa"/>
        </w:trPr>
        <w:tc>
          <w:tcPr>
            <w:tcW w:w="0" w:type="auto"/>
            <w:tcBorders>
              <w:top w:val="nil"/>
              <w:left w:val="nil"/>
              <w:bottom w:val="nil"/>
              <w:right w:val="nil"/>
            </w:tcBorders>
            <w:shd w:val="clear" w:color="auto" w:fill="F5F5F5"/>
            <w:vAlign w:val="center"/>
            <w:hideMark/>
          </w:tcPr>
          <w:p w14:paraId="0761710C"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Tarifa média de água (IN005)</w:t>
            </w:r>
          </w:p>
        </w:tc>
        <w:tc>
          <w:tcPr>
            <w:tcW w:w="0" w:type="auto"/>
            <w:tcBorders>
              <w:top w:val="nil"/>
              <w:left w:val="nil"/>
              <w:bottom w:val="nil"/>
              <w:right w:val="nil"/>
            </w:tcBorders>
            <w:shd w:val="clear" w:color="auto" w:fill="F5F5F5"/>
            <w:vAlign w:val="center"/>
            <w:hideMark/>
          </w:tcPr>
          <w:p w14:paraId="403A9F6B"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1,76  </w:t>
            </w:r>
          </w:p>
        </w:tc>
        <w:tc>
          <w:tcPr>
            <w:tcW w:w="0" w:type="auto"/>
            <w:tcBorders>
              <w:top w:val="nil"/>
              <w:left w:val="nil"/>
              <w:bottom w:val="nil"/>
              <w:right w:val="nil"/>
            </w:tcBorders>
            <w:shd w:val="clear" w:color="auto" w:fill="F5F5F5"/>
            <w:vAlign w:val="center"/>
            <w:hideMark/>
          </w:tcPr>
          <w:p w14:paraId="24029F58"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w:t>
            </w:r>
            <w:r w:rsidRPr="005F3CDF">
              <w:rPr>
                <w:rFonts w:cs="Arial"/>
                <w:b/>
                <w:bCs/>
                <w:sz w:val="16"/>
              </w:rPr>
              <w:t>m³</w:t>
            </w:r>
          </w:p>
        </w:tc>
      </w:tr>
      <w:tr w:rsidR="00A551AC" w:rsidRPr="005F3CDF" w14:paraId="7340CF72" w14:textId="77777777" w:rsidTr="00EA6E92">
        <w:trPr>
          <w:tblCellSpacing w:w="22" w:type="dxa"/>
        </w:trPr>
        <w:tc>
          <w:tcPr>
            <w:tcW w:w="0" w:type="auto"/>
            <w:tcBorders>
              <w:top w:val="nil"/>
              <w:left w:val="nil"/>
              <w:bottom w:val="nil"/>
              <w:right w:val="nil"/>
            </w:tcBorders>
            <w:shd w:val="clear" w:color="auto" w:fill="F5F5F5"/>
            <w:vAlign w:val="center"/>
            <w:hideMark/>
          </w:tcPr>
          <w:p w14:paraId="23A8DE11"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Tarifa média de esgoto (IN006)</w:t>
            </w:r>
          </w:p>
        </w:tc>
        <w:tc>
          <w:tcPr>
            <w:tcW w:w="0" w:type="auto"/>
            <w:tcBorders>
              <w:top w:val="nil"/>
              <w:left w:val="nil"/>
              <w:bottom w:val="nil"/>
              <w:right w:val="nil"/>
            </w:tcBorders>
            <w:shd w:val="clear" w:color="auto" w:fill="F5F5F5"/>
            <w:vAlign w:val="center"/>
            <w:hideMark/>
          </w:tcPr>
          <w:p w14:paraId="205C06EC"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0" w:type="auto"/>
            <w:tcBorders>
              <w:top w:val="nil"/>
              <w:left w:val="nil"/>
              <w:bottom w:val="nil"/>
              <w:right w:val="nil"/>
            </w:tcBorders>
            <w:shd w:val="clear" w:color="auto" w:fill="F5F5F5"/>
            <w:vAlign w:val="center"/>
            <w:hideMark/>
          </w:tcPr>
          <w:p w14:paraId="05824FEC"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w:t>
            </w:r>
            <w:r w:rsidRPr="005F3CDF">
              <w:rPr>
                <w:rFonts w:cs="Arial"/>
                <w:b/>
                <w:bCs/>
                <w:sz w:val="16"/>
              </w:rPr>
              <w:t>m³</w:t>
            </w:r>
          </w:p>
        </w:tc>
      </w:tr>
      <w:tr w:rsidR="00A551AC" w:rsidRPr="005F3CDF" w14:paraId="5B246A22" w14:textId="77777777" w:rsidTr="00EA6E92">
        <w:trPr>
          <w:tblCellSpacing w:w="22" w:type="dxa"/>
        </w:trPr>
        <w:tc>
          <w:tcPr>
            <w:tcW w:w="0" w:type="auto"/>
            <w:tcBorders>
              <w:top w:val="nil"/>
              <w:left w:val="nil"/>
              <w:bottom w:val="nil"/>
              <w:right w:val="nil"/>
            </w:tcBorders>
            <w:shd w:val="clear" w:color="auto" w:fill="F5F5F5"/>
            <w:vAlign w:val="center"/>
            <w:hideMark/>
          </w:tcPr>
          <w:p w14:paraId="186349E5"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Tarifa média praticada - água e esgotos (IN004)</w:t>
            </w:r>
          </w:p>
        </w:tc>
        <w:tc>
          <w:tcPr>
            <w:tcW w:w="0" w:type="auto"/>
            <w:tcBorders>
              <w:top w:val="nil"/>
              <w:left w:val="nil"/>
              <w:bottom w:val="nil"/>
              <w:right w:val="nil"/>
            </w:tcBorders>
            <w:shd w:val="clear" w:color="auto" w:fill="F5F5F5"/>
            <w:vAlign w:val="center"/>
            <w:hideMark/>
          </w:tcPr>
          <w:p w14:paraId="341684DF"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1,76  </w:t>
            </w:r>
          </w:p>
        </w:tc>
        <w:tc>
          <w:tcPr>
            <w:tcW w:w="0" w:type="auto"/>
            <w:tcBorders>
              <w:top w:val="nil"/>
              <w:left w:val="nil"/>
              <w:bottom w:val="nil"/>
              <w:right w:val="nil"/>
            </w:tcBorders>
            <w:shd w:val="clear" w:color="auto" w:fill="F5F5F5"/>
            <w:vAlign w:val="center"/>
            <w:hideMark/>
          </w:tcPr>
          <w:p w14:paraId="5EF43F11"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w:t>
            </w:r>
            <w:r w:rsidRPr="005F3CDF">
              <w:rPr>
                <w:rFonts w:cs="Arial"/>
                <w:b/>
                <w:bCs/>
                <w:sz w:val="16"/>
              </w:rPr>
              <w:t>m³</w:t>
            </w:r>
          </w:p>
        </w:tc>
      </w:tr>
      <w:tr w:rsidR="00A551AC" w:rsidRPr="005F3CDF" w14:paraId="16886010" w14:textId="77777777" w:rsidTr="00EA6E92">
        <w:trPr>
          <w:tblCellSpacing w:w="22" w:type="dxa"/>
        </w:trPr>
        <w:tc>
          <w:tcPr>
            <w:tcW w:w="0" w:type="auto"/>
            <w:tcBorders>
              <w:top w:val="nil"/>
              <w:left w:val="nil"/>
              <w:bottom w:val="nil"/>
              <w:right w:val="nil"/>
            </w:tcBorders>
            <w:shd w:val="clear" w:color="auto" w:fill="F5F5F5"/>
            <w:vAlign w:val="center"/>
            <w:hideMark/>
          </w:tcPr>
          <w:p w14:paraId="1F0876F7"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Despesa total com serviços por m³ faturado - água e esgotos (IN003)</w:t>
            </w:r>
          </w:p>
        </w:tc>
        <w:tc>
          <w:tcPr>
            <w:tcW w:w="0" w:type="auto"/>
            <w:tcBorders>
              <w:top w:val="nil"/>
              <w:left w:val="nil"/>
              <w:bottom w:val="nil"/>
              <w:right w:val="nil"/>
            </w:tcBorders>
            <w:shd w:val="clear" w:color="auto" w:fill="F5F5F5"/>
            <w:vAlign w:val="center"/>
            <w:hideMark/>
          </w:tcPr>
          <w:p w14:paraId="22C8A8B1"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2,02  </w:t>
            </w:r>
          </w:p>
        </w:tc>
        <w:tc>
          <w:tcPr>
            <w:tcW w:w="0" w:type="auto"/>
            <w:tcBorders>
              <w:top w:val="nil"/>
              <w:left w:val="nil"/>
              <w:bottom w:val="nil"/>
              <w:right w:val="nil"/>
            </w:tcBorders>
            <w:shd w:val="clear" w:color="auto" w:fill="F5F5F5"/>
            <w:vAlign w:val="center"/>
            <w:hideMark/>
          </w:tcPr>
          <w:p w14:paraId="06FC424E"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w:t>
            </w:r>
            <w:r w:rsidRPr="005F3CDF">
              <w:rPr>
                <w:rFonts w:cs="Arial"/>
                <w:b/>
                <w:bCs/>
                <w:sz w:val="16"/>
              </w:rPr>
              <w:t>m³</w:t>
            </w:r>
          </w:p>
        </w:tc>
      </w:tr>
      <w:tr w:rsidR="00A551AC" w:rsidRPr="005F3CDF" w14:paraId="4C40D294" w14:textId="77777777" w:rsidTr="00EA6E92">
        <w:trPr>
          <w:tblCellSpacing w:w="22" w:type="dxa"/>
        </w:trPr>
        <w:tc>
          <w:tcPr>
            <w:tcW w:w="0" w:type="auto"/>
            <w:tcBorders>
              <w:top w:val="nil"/>
              <w:left w:val="nil"/>
              <w:bottom w:val="nil"/>
              <w:right w:val="nil"/>
            </w:tcBorders>
            <w:shd w:val="clear" w:color="auto" w:fill="F5F5F5"/>
            <w:vAlign w:val="center"/>
            <w:hideMark/>
          </w:tcPr>
          <w:p w14:paraId="08DA025C"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Receita arrecada com serviços de manejo de RSU (Ge006) </w:t>
            </w:r>
          </w:p>
        </w:tc>
        <w:tc>
          <w:tcPr>
            <w:tcW w:w="0" w:type="auto"/>
            <w:tcBorders>
              <w:top w:val="nil"/>
              <w:left w:val="nil"/>
              <w:bottom w:val="nil"/>
              <w:right w:val="nil"/>
            </w:tcBorders>
            <w:shd w:val="clear" w:color="auto" w:fill="F5F5F5"/>
            <w:vAlign w:val="center"/>
            <w:hideMark/>
          </w:tcPr>
          <w:p w14:paraId="2E992DE8"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0" w:type="auto"/>
            <w:tcBorders>
              <w:top w:val="nil"/>
              <w:left w:val="nil"/>
              <w:bottom w:val="nil"/>
              <w:right w:val="nil"/>
            </w:tcBorders>
            <w:shd w:val="clear" w:color="auto" w:fill="F5F5F5"/>
            <w:vAlign w:val="center"/>
            <w:hideMark/>
          </w:tcPr>
          <w:p w14:paraId="4582F6BF"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512B120B" w14:textId="77777777" w:rsidTr="00EA6E92">
        <w:trPr>
          <w:tblCellSpacing w:w="22" w:type="dxa"/>
        </w:trPr>
        <w:tc>
          <w:tcPr>
            <w:tcW w:w="0" w:type="auto"/>
            <w:tcBorders>
              <w:top w:val="nil"/>
              <w:left w:val="nil"/>
              <w:bottom w:val="nil"/>
              <w:right w:val="nil"/>
            </w:tcBorders>
            <w:shd w:val="clear" w:color="auto" w:fill="F5F5F5"/>
            <w:vAlign w:val="center"/>
            <w:hideMark/>
          </w:tcPr>
          <w:p w14:paraId="6DDB65C2"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Despesa total com serviços de manejo de RSU (público + privado + outros executores) (Ge007) </w:t>
            </w:r>
          </w:p>
        </w:tc>
        <w:tc>
          <w:tcPr>
            <w:tcW w:w="0" w:type="auto"/>
            <w:tcBorders>
              <w:top w:val="nil"/>
              <w:left w:val="nil"/>
              <w:bottom w:val="nil"/>
              <w:right w:val="nil"/>
            </w:tcBorders>
            <w:shd w:val="clear" w:color="auto" w:fill="F5F5F5"/>
            <w:vAlign w:val="center"/>
            <w:hideMark/>
          </w:tcPr>
          <w:p w14:paraId="14DBB632"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0" w:type="auto"/>
            <w:tcBorders>
              <w:top w:val="nil"/>
              <w:left w:val="nil"/>
              <w:bottom w:val="nil"/>
              <w:right w:val="nil"/>
            </w:tcBorders>
            <w:shd w:val="clear" w:color="auto" w:fill="F5F5F5"/>
            <w:vAlign w:val="center"/>
            <w:hideMark/>
          </w:tcPr>
          <w:p w14:paraId="4BE9533C"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537BAB57" w14:textId="77777777" w:rsidTr="00EA6E92">
        <w:trPr>
          <w:tblCellSpacing w:w="22" w:type="dxa"/>
        </w:trPr>
        <w:tc>
          <w:tcPr>
            <w:tcW w:w="0" w:type="auto"/>
            <w:tcBorders>
              <w:top w:val="nil"/>
              <w:left w:val="nil"/>
              <w:bottom w:val="nil"/>
              <w:right w:val="nil"/>
            </w:tcBorders>
            <w:shd w:val="clear" w:color="auto" w:fill="F5F5F5"/>
            <w:vAlign w:val="center"/>
            <w:hideMark/>
          </w:tcPr>
          <w:p w14:paraId="7C600363"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Despesa com agentes privados executores de serviços de manejo de RSU (Ge009) </w:t>
            </w:r>
          </w:p>
        </w:tc>
        <w:tc>
          <w:tcPr>
            <w:tcW w:w="0" w:type="auto"/>
            <w:tcBorders>
              <w:top w:val="nil"/>
              <w:left w:val="nil"/>
              <w:bottom w:val="nil"/>
              <w:right w:val="nil"/>
            </w:tcBorders>
            <w:shd w:val="clear" w:color="auto" w:fill="F5F5F5"/>
            <w:vAlign w:val="center"/>
            <w:hideMark/>
          </w:tcPr>
          <w:p w14:paraId="0A6EF38A"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0" w:type="auto"/>
            <w:tcBorders>
              <w:top w:val="nil"/>
              <w:left w:val="nil"/>
              <w:bottom w:val="nil"/>
              <w:right w:val="nil"/>
            </w:tcBorders>
            <w:shd w:val="clear" w:color="auto" w:fill="F5F5F5"/>
            <w:vAlign w:val="center"/>
            <w:hideMark/>
          </w:tcPr>
          <w:p w14:paraId="5D81B14C"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R$/ano</w:t>
            </w:r>
          </w:p>
        </w:tc>
      </w:tr>
      <w:tr w:rsidR="00A551AC" w:rsidRPr="005F3CDF" w14:paraId="2A95EE93" w14:textId="77777777" w:rsidTr="00EA6E92">
        <w:trPr>
          <w:tblCellSpacing w:w="22" w:type="dxa"/>
        </w:trPr>
        <w:tc>
          <w:tcPr>
            <w:tcW w:w="0" w:type="auto"/>
            <w:tcBorders>
              <w:top w:val="nil"/>
              <w:left w:val="nil"/>
              <w:bottom w:val="nil"/>
              <w:right w:val="nil"/>
            </w:tcBorders>
            <w:shd w:val="clear" w:color="auto" w:fill="F5F5F5"/>
            <w:vAlign w:val="center"/>
            <w:hideMark/>
          </w:tcPr>
          <w:p w14:paraId="4A6916AD" w14:textId="77777777" w:rsidR="00A551AC" w:rsidRPr="005F3CDF" w:rsidRDefault="00A551AC" w:rsidP="00EA6E92">
            <w:pPr>
              <w:spacing w:before="0" w:beforeAutospacing="0" w:after="0" w:afterAutospacing="0" w:line="240" w:lineRule="auto"/>
              <w:ind w:firstLine="0"/>
              <w:jc w:val="left"/>
              <w:rPr>
                <w:rFonts w:ascii="Times New Roman" w:hAnsi="Times New Roman"/>
                <w:color w:val="auto"/>
                <w:szCs w:val="24"/>
              </w:rPr>
            </w:pPr>
            <w:r w:rsidRPr="005F3CDF">
              <w:rPr>
                <w:rFonts w:cs="Arial"/>
                <w:color w:val="auto"/>
                <w:sz w:val="16"/>
              </w:rPr>
              <w:t xml:space="preserve">Quantidade total de empregados envolvidos nos serviços de manejo de RSU (Ge015+Ge016+Ge017) </w:t>
            </w:r>
          </w:p>
        </w:tc>
        <w:tc>
          <w:tcPr>
            <w:tcW w:w="0" w:type="auto"/>
            <w:tcBorders>
              <w:top w:val="nil"/>
              <w:left w:val="nil"/>
              <w:bottom w:val="nil"/>
              <w:right w:val="nil"/>
            </w:tcBorders>
            <w:shd w:val="clear" w:color="auto" w:fill="F5F5F5"/>
            <w:vAlign w:val="center"/>
            <w:hideMark/>
          </w:tcPr>
          <w:p w14:paraId="3C97BE2B" w14:textId="77777777" w:rsidR="00A551AC" w:rsidRPr="005F3CDF" w:rsidRDefault="00A551AC" w:rsidP="00EA6E92">
            <w:pPr>
              <w:spacing w:before="0" w:beforeAutospacing="0" w:after="0" w:afterAutospacing="0" w:line="240" w:lineRule="auto"/>
              <w:ind w:firstLine="0"/>
              <w:jc w:val="right"/>
              <w:rPr>
                <w:rFonts w:cs="Arial"/>
                <w:b/>
                <w:bCs/>
                <w:sz w:val="16"/>
                <w:szCs w:val="16"/>
              </w:rPr>
            </w:pPr>
            <w:r w:rsidRPr="005F3CDF">
              <w:rPr>
                <w:rFonts w:cs="Arial"/>
                <w:b/>
                <w:bCs/>
                <w:sz w:val="16"/>
                <w:szCs w:val="16"/>
              </w:rPr>
              <w:t>  </w:t>
            </w:r>
          </w:p>
        </w:tc>
        <w:tc>
          <w:tcPr>
            <w:tcW w:w="0" w:type="auto"/>
            <w:tcBorders>
              <w:top w:val="nil"/>
              <w:left w:val="nil"/>
              <w:bottom w:val="nil"/>
              <w:right w:val="nil"/>
            </w:tcBorders>
            <w:shd w:val="clear" w:color="auto" w:fill="F5F5F5"/>
            <w:vAlign w:val="center"/>
            <w:hideMark/>
          </w:tcPr>
          <w:p w14:paraId="246750DD" w14:textId="77777777" w:rsidR="00A551AC" w:rsidRPr="005F3CDF" w:rsidRDefault="00A551AC" w:rsidP="00EA6E92">
            <w:pPr>
              <w:spacing w:before="0" w:beforeAutospacing="0" w:after="0" w:afterAutospacing="0" w:line="240" w:lineRule="auto"/>
              <w:ind w:firstLine="0"/>
              <w:jc w:val="left"/>
              <w:rPr>
                <w:rFonts w:cs="Arial"/>
                <w:b/>
                <w:bCs/>
                <w:sz w:val="16"/>
                <w:szCs w:val="16"/>
              </w:rPr>
            </w:pPr>
            <w:r w:rsidRPr="005F3CDF">
              <w:rPr>
                <w:rFonts w:cs="Arial"/>
                <w:b/>
                <w:bCs/>
                <w:sz w:val="16"/>
                <w:szCs w:val="16"/>
              </w:rPr>
              <w:t>empregado</w:t>
            </w:r>
          </w:p>
        </w:tc>
      </w:tr>
    </w:tbl>
    <w:p w14:paraId="54EE5165" w14:textId="77777777" w:rsidR="00A551AC" w:rsidRPr="00BC40EB" w:rsidRDefault="00A551AC" w:rsidP="00A551AC">
      <w:pPr>
        <w:ind w:firstLine="0"/>
      </w:pPr>
    </w:p>
    <w:p w14:paraId="55B58148" w14:textId="77777777" w:rsidR="006816BF" w:rsidRDefault="006816BF" w:rsidP="006816BF">
      <w:pPr>
        <w:jc w:val="center"/>
        <w:rPr>
          <w:b/>
          <w:u w:val="single"/>
        </w:rPr>
      </w:pPr>
      <w:r w:rsidRPr="00B03B66">
        <w:rPr>
          <w:b/>
          <w:u w:val="single"/>
        </w:rPr>
        <w:t>Níveis de atendimento com água e esgoto (%);</w:t>
      </w:r>
    </w:p>
    <w:tbl>
      <w:tblPr>
        <w:tblStyle w:val="SombreamentoClaro"/>
        <w:tblW w:w="0" w:type="auto"/>
        <w:jc w:val="center"/>
        <w:tblLook w:val="04A0" w:firstRow="1" w:lastRow="0" w:firstColumn="1" w:lastColumn="0" w:noHBand="0" w:noVBand="1"/>
      </w:tblPr>
      <w:tblGrid>
        <w:gridCol w:w="1179"/>
        <w:gridCol w:w="1571"/>
      </w:tblGrid>
      <w:tr w:rsidR="006816BF" w:rsidRPr="005732D1" w14:paraId="01D6F000"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2F2D8F15"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t>ÍNDICE DE ATENDIMENTO</w:t>
            </w:r>
          </w:p>
        </w:tc>
      </w:tr>
      <w:tr w:rsidR="006816BF" w:rsidRPr="005732D1" w14:paraId="58DF7841"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DC1DB89" w14:textId="77777777" w:rsidR="006816BF" w:rsidRPr="007C319B" w:rsidRDefault="006816BF" w:rsidP="007C319B">
            <w:pPr>
              <w:spacing w:line="240" w:lineRule="auto"/>
              <w:ind w:firstLine="0"/>
              <w:jc w:val="center"/>
              <w:rPr>
                <w:rFonts w:cs="Arial"/>
                <w:sz w:val="20"/>
              </w:rPr>
            </w:pPr>
            <w:r w:rsidRPr="007C319B">
              <w:rPr>
                <w:rFonts w:cs="Arial"/>
                <w:sz w:val="20"/>
              </w:rPr>
              <w:t>ÁGUA</w:t>
            </w:r>
          </w:p>
        </w:tc>
        <w:tc>
          <w:tcPr>
            <w:tcW w:w="0" w:type="auto"/>
            <w:noWrap/>
            <w:hideMark/>
          </w:tcPr>
          <w:p w14:paraId="010FDEB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ESGOTO</w:t>
            </w:r>
          </w:p>
        </w:tc>
      </w:tr>
      <w:tr w:rsidR="006816BF" w:rsidRPr="005732D1" w14:paraId="2FB96B55"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0153FCB"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100%</w:t>
            </w:r>
          </w:p>
        </w:tc>
        <w:tc>
          <w:tcPr>
            <w:tcW w:w="0" w:type="auto"/>
            <w:noWrap/>
            <w:hideMark/>
          </w:tcPr>
          <w:p w14:paraId="1A3CF616"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0%</w:t>
            </w:r>
          </w:p>
        </w:tc>
      </w:tr>
    </w:tbl>
    <w:p w14:paraId="77575E56" w14:textId="77777777" w:rsidR="006816BF" w:rsidRPr="00634784" w:rsidRDefault="006816BF" w:rsidP="006816BF"/>
    <w:tbl>
      <w:tblPr>
        <w:tblStyle w:val="SombreamentoClaro"/>
        <w:tblW w:w="8780" w:type="dxa"/>
        <w:jc w:val="center"/>
        <w:tblLook w:val="04A0" w:firstRow="1" w:lastRow="0" w:firstColumn="1" w:lastColumn="0" w:noHBand="0" w:noVBand="1"/>
      </w:tblPr>
      <w:tblGrid>
        <w:gridCol w:w="883"/>
        <w:gridCol w:w="1550"/>
        <w:gridCol w:w="1406"/>
        <w:gridCol w:w="1406"/>
        <w:gridCol w:w="1516"/>
        <w:gridCol w:w="1539"/>
        <w:gridCol w:w="960"/>
      </w:tblGrid>
      <w:tr w:rsidR="006816BF" w:rsidRPr="005732D1" w14:paraId="208648C0" w14:textId="77777777" w:rsidTr="00B948AE">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7820" w:type="dxa"/>
            <w:gridSpan w:val="6"/>
            <w:noWrap/>
            <w:hideMark/>
          </w:tcPr>
          <w:p w14:paraId="6DCB0DDD" w14:textId="77777777" w:rsidR="006816BF" w:rsidRPr="007C319B" w:rsidRDefault="006816BF" w:rsidP="007C319B">
            <w:pPr>
              <w:spacing w:after="0" w:line="240" w:lineRule="auto"/>
              <w:ind w:firstLine="0"/>
              <w:jc w:val="center"/>
              <w:rPr>
                <w:rFonts w:cs="Arial"/>
                <w:b w:val="0"/>
                <w:bCs w:val="0"/>
                <w:color w:val="auto"/>
                <w:sz w:val="20"/>
              </w:rPr>
            </w:pPr>
            <w:r w:rsidRPr="007C319B">
              <w:rPr>
                <w:rFonts w:cs="Arial"/>
                <w:color w:val="auto"/>
                <w:sz w:val="20"/>
              </w:rPr>
              <w:t>SÃO JOSÉ DAS PALMEIRAS  (Sistema operado pela Sanepar desde julho/1987)</w:t>
            </w:r>
          </w:p>
        </w:tc>
        <w:tc>
          <w:tcPr>
            <w:tcW w:w="960" w:type="dxa"/>
            <w:noWrap/>
            <w:hideMark/>
          </w:tcPr>
          <w:p w14:paraId="21DFC49C" w14:textId="77777777" w:rsidR="006816BF" w:rsidRPr="007C319B" w:rsidRDefault="006816BF" w:rsidP="007C319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p>
        </w:tc>
      </w:tr>
      <w:tr w:rsidR="006816BF" w:rsidRPr="005732D1" w14:paraId="217B62B5"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5AA1AA71" w14:textId="77777777" w:rsidR="006816BF" w:rsidRPr="007C319B" w:rsidRDefault="006816BF" w:rsidP="007C319B">
            <w:pPr>
              <w:spacing w:after="0" w:line="240" w:lineRule="auto"/>
              <w:ind w:firstLine="0"/>
              <w:jc w:val="center"/>
              <w:rPr>
                <w:rFonts w:cs="Arial"/>
                <w:sz w:val="20"/>
              </w:rPr>
            </w:pPr>
            <w:r w:rsidRPr="007C319B">
              <w:rPr>
                <w:rFonts w:cs="Arial"/>
                <w:sz w:val="20"/>
              </w:rPr>
              <w:t>ANO</w:t>
            </w:r>
          </w:p>
        </w:tc>
        <w:tc>
          <w:tcPr>
            <w:tcW w:w="1445" w:type="dxa"/>
            <w:noWrap/>
            <w:hideMark/>
          </w:tcPr>
          <w:p w14:paraId="07148FD7"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RESIDENCIAL</w:t>
            </w:r>
          </w:p>
        </w:tc>
        <w:tc>
          <w:tcPr>
            <w:tcW w:w="1292" w:type="dxa"/>
            <w:noWrap/>
            <w:hideMark/>
          </w:tcPr>
          <w:p w14:paraId="3ADED5F7"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COMERCIAL</w:t>
            </w:r>
          </w:p>
        </w:tc>
        <w:tc>
          <w:tcPr>
            <w:tcW w:w="1292" w:type="dxa"/>
            <w:noWrap/>
            <w:hideMark/>
          </w:tcPr>
          <w:p w14:paraId="11C33AAD"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INDUSTRIAL</w:t>
            </w:r>
          </w:p>
        </w:tc>
        <w:tc>
          <w:tcPr>
            <w:tcW w:w="1516" w:type="dxa"/>
            <w:noWrap/>
            <w:hideMark/>
          </w:tcPr>
          <w:p w14:paraId="09AEBF71"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UTIL. PÚBLICA</w:t>
            </w:r>
          </w:p>
        </w:tc>
        <w:tc>
          <w:tcPr>
            <w:tcW w:w="1539" w:type="dxa"/>
            <w:noWrap/>
            <w:hideMark/>
          </w:tcPr>
          <w:p w14:paraId="0FF2F532"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POD. PÚBLICO</w:t>
            </w:r>
          </w:p>
        </w:tc>
        <w:tc>
          <w:tcPr>
            <w:tcW w:w="960" w:type="dxa"/>
            <w:noWrap/>
            <w:hideMark/>
          </w:tcPr>
          <w:p w14:paraId="76B539E8"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TOTAL</w:t>
            </w:r>
          </w:p>
        </w:tc>
      </w:tr>
      <w:tr w:rsidR="006816BF" w:rsidRPr="005732D1" w14:paraId="480D95CB"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1586831D" w14:textId="77777777" w:rsidR="006816BF" w:rsidRPr="007C319B" w:rsidRDefault="006816BF" w:rsidP="007C319B">
            <w:pPr>
              <w:spacing w:after="0" w:line="240" w:lineRule="auto"/>
              <w:ind w:firstLine="0"/>
              <w:jc w:val="center"/>
              <w:rPr>
                <w:rFonts w:cs="Arial"/>
                <w:sz w:val="20"/>
              </w:rPr>
            </w:pPr>
            <w:r w:rsidRPr="007C319B">
              <w:rPr>
                <w:rFonts w:cs="Arial"/>
                <w:sz w:val="20"/>
              </w:rPr>
              <w:t>dez-08</w:t>
            </w:r>
          </w:p>
        </w:tc>
        <w:tc>
          <w:tcPr>
            <w:tcW w:w="1445" w:type="dxa"/>
            <w:noWrap/>
            <w:hideMark/>
          </w:tcPr>
          <w:p w14:paraId="64609C57"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783</w:t>
            </w:r>
          </w:p>
        </w:tc>
        <w:tc>
          <w:tcPr>
            <w:tcW w:w="1292" w:type="dxa"/>
            <w:noWrap/>
            <w:hideMark/>
          </w:tcPr>
          <w:p w14:paraId="695AA745"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58</w:t>
            </w:r>
          </w:p>
        </w:tc>
        <w:tc>
          <w:tcPr>
            <w:tcW w:w="1292" w:type="dxa"/>
            <w:noWrap/>
            <w:hideMark/>
          </w:tcPr>
          <w:p w14:paraId="55CFF0F6"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w:t>
            </w:r>
          </w:p>
        </w:tc>
        <w:tc>
          <w:tcPr>
            <w:tcW w:w="1516" w:type="dxa"/>
            <w:noWrap/>
            <w:hideMark/>
          </w:tcPr>
          <w:p w14:paraId="255BE09D"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w:t>
            </w:r>
          </w:p>
        </w:tc>
        <w:tc>
          <w:tcPr>
            <w:tcW w:w="1539" w:type="dxa"/>
            <w:noWrap/>
            <w:hideMark/>
          </w:tcPr>
          <w:p w14:paraId="50C4B94E"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16</w:t>
            </w:r>
          </w:p>
        </w:tc>
        <w:tc>
          <w:tcPr>
            <w:tcW w:w="960" w:type="dxa"/>
            <w:noWrap/>
            <w:hideMark/>
          </w:tcPr>
          <w:p w14:paraId="2605D01C"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868</w:t>
            </w:r>
          </w:p>
        </w:tc>
      </w:tr>
      <w:tr w:rsidR="006816BF" w:rsidRPr="005732D1" w14:paraId="6E28E917"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4C385B7F" w14:textId="77777777" w:rsidR="006816BF" w:rsidRPr="007C319B" w:rsidRDefault="006816BF" w:rsidP="007C319B">
            <w:pPr>
              <w:spacing w:after="0" w:line="240" w:lineRule="auto"/>
              <w:ind w:firstLine="0"/>
              <w:jc w:val="center"/>
              <w:rPr>
                <w:rFonts w:cs="Arial"/>
                <w:sz w:val="20"/>
              </w:rPr>
            </w:pPr>
            <w:r w:rsidRPr="007C319B">
              <w:rPr>
                <w:rFonts w:cs="Arial"/>
                <w:sz w:val="20"/>
              </w:rPr>
              <w:t>dez-09</w:t>
            </w:r>
          </w:p>
        </w:tc>
        <w:tc>
          <w:tcPr>
            <w:tcW w:w="1445" w:type="dxa"/>
            <w:noWrap/>
            <w:hideMark/>
          </w:tcPr>
          <w:p w14:paraId="291AED4E"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796</w:t>
            </w:r>
          </w:p>
        </w:tc>
        <w:tc>
          <w:tcPr>
            <w:tcW w:w="1292" w:type="dxa"/>
            <w:noWrap/>
            <w:hideMark/>
          </w:tcPr>
          <w:p w14:paraId="090E9ED5"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58</w:t>
            </w:r>
          </w:p>
        </w:tc>
        <w:tc>
          <w:tcPr>
            <w:tcW w:w="1292" w:type="dxa"/>
            <w:noWrap/>
            <w:hideMark/>
          </w:tcPr>
          <w:p w14:paraId="10F00E86"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w:t>
            </w:r>
          </w:p>
        </w:tc>
        <w:tc>
          <w:tcPr>
            <w:tcW w:w="1516" w:type="dxa"/>
            <w:noWrap/>
            <w:hideMark/>
          </w:tcPr>
          <w:p w14:paraId="6469E68C"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w:t>
            </w:r>
          </w:p>
        </w:tc>
        <w:tc>
          <w:tcPr>
            <w:tcW w:w="1539" w:type="dxa"/>
            <w:noWrap/>
            <w:hideMark/>
          </w:tcPr>
          <w:p w14:paraId="4DBE67B8"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w:t>
            </w:r>
          </w:p>
        </w:tc>
        <w:tc>
          <w:tcPr>
            <w:tcW w:w="960" w:type="dxa"/>
            <w:noWrap/>
            <w:hideMark/>
          </w:tcPr>
          <w:p w14:paraId="1C9DD609"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881</w:t>
            </w:r>
          </w:p>
        </w:tc>
      </w:tr>
      <w:tr w:rsidR="006816BF" w:rsidRPr="005732D1" w14:paraId="47A9331E"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3282FEAF" w14:textId="77777777" w:rsidR="006816BF" w:rsidRPr="007C319B" w:rsidRDefault="006816BF" w:rsidP="007C319B">
            <w:pPr>
              <w:spacing w:after="0" w:line="240" w:lineRule="auto"/>
              <w:ind w:firstLine="0"/>
              <w:jc w:val="center"/>
              <w:rPr>
                <w:rFonts w:cs="Arial"/>
                <w:sz w:val="20"/>
              </w:rPr>
            </w:pPr>
            <w:r w:rsidRPr="007C319B">
              <w:rPr>
                <w:rFonts w:cs="Arial"/>
                <w:sz w:val="20"/>
              </w:rPr>
              <w:t>dez/10</w:t>
            </w:r>
          </w:p>
        </w:tc>
        <w:tc>
          <w:tcPr>
            <w:tcW w:w="1445" w:type="dxa"/>
            <w:noWrap/>
            <w:hideMark/>
          </w:tcPr>
          <w:p w14:paraId="667145A1"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811</w:t>
            </w:r>
          </w:p>
        </w:tc>
        <w:tc>
          <w:tcPr>
            <w:tcW w:w="1292" w:type="dxa"/>
            <w:noWrap/>
            <w:hideMark/>
          </w:tcPr>
          <w:p w14:paraId="22892B53"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60</w:t>
            </w:r>
          </w:p>
        </w:tc>
        <w:tc>
          <w:tcPr>
            <w:tcW w:w="1292" w:type="dxa"/>
            <w:noWrap/>
            <w:hideMark/>
          </w:tcPr>
          <w:p w14:paraId="034FCFF8"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0</w:t>
            </w:r>
          </w:p>
        </w:tc>
        <w:tc>
          <w:tcPr>
            <w:tcW w:w="1516" w:type="dxa"/>
            <w:noWrap/>
            <w:hideMark/>
          </w:tcPr>
          <w:p w14:paraId="27EA1524"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w:t>
            </w:r>
          </w:p>
        </w:tc>
        <w:tc>
          <w:tcPr>
            <w:tcW w:w="1539" w:type="dxa"/>
            <w:noWrap/>
            <w:hideMark/>
          </w:tcPr>
          <w:p w14:paraId="5A39DAD3"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w:t>
            </w:r>
          </w:p>
        </w:tc>
        <w:tc>
          <w:tcPr>
            <w:tcW w:w="960" w:type="dxa"/>
            <w:noWrap/>
            <w:hideMark/>
          </w:tcPr>
          <w:p w14:paraId="788CABD6"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898</w:t>
            </w:r>
          </w:p>
        </w:tc>
      </w:tr>
      <w:tr w:rsidR="006816BF" w:rsidRPr="005732D1" w14:paraId="5566C4C1"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411AE1D6" w14:textId="77777777" w:rsidR="006816BF" w:rsidRPr="007C319B" w:rsidRDefault="006816BF" w:rsidP="007C319B">
            <w:pPr>
              <w:spacing w:after="0" w:line="240" w:lineRule="auto"/>
              <w:ind w:firstLine="0"/>
              <w:jc w:val="center"/>
              <w:rPr>
                <w:rFonts w:cs="Arial"/>
                <w:sz w:val="20"/>
              </w:rPr>
            </w:pPr>
            <w:r w:rsidRPr="007C319B">
              <w:rPr>
                <w:rFonts w:cs="Arial"/>
                <w:sz w:val="20"/>
              </w:rPr>
              <w:t>dez/11</w:t>
            </w:r>
          </w:p>
        </w:tc>
        <w:tc>
          <w:tcPr>
            <w:tcW w:w="1445" w:type="dxa"/>
            <w:noWrap/>
            <w:hideMark/>
          </w:tcPr>
          <w:p w14:paraId="3F56A3B6"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808</w:t>
            </w:r>
          </w:p>
        </w:tc>
        <w:tc>
          <w:tcPr>
            <w:tcW w:w="1292" w:type="dxa"/>
            <w:noWrap/>
            <w:hideMark/>
          </w:tcPr>
          <w:p w14:paraId="79D35634"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65</w:t>
            </w:r>
          </w:p>
        </w:tc>
        <w:tc>
          <w:tcPr>
            <w:tcW w:w="1292" w:type="dxa"/>
            <w:noWrap/>
            <w:hideMark/>
          </w:tcPr>
          <w:p w14:paraId="3B9F07F8"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w:t>
            </w:r>
          </w:p>
        </w:tc>
        <w:tc>
          <w:tcPr>
            <w:tcW w:w="1516" w:type="dxa"/>
            <w:noWrap/>
            <w:hideMark/>
          </w:tcPr>
          <w:p w14:paraId="5F019154"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w:t>
            </w:r>
          </w:p>
        </w:tc>
        <w:tc>
          <w:tcPr>
            <w:tcW w:w="1539" w:type="dxa"/>
            <w:noWrap/>
            <w:hideMark/>
          </w:tcPr>
          <w:p w14:paraId="5A31345B"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w:t>
            </w:r>
          </w:p>
        </w:tc>
        <w:tc>
          <w:tcPr>
            <w:tcW w:w="960" w:type="dxa"/>
            <w:noWrap/>
            <w:hideMark/>
          </w:tcPr>
          <w:p w14:paraId="2CB27607" w14:textId="77777777" w:rsidR="006816BF" w:rsidRPr="007C319B" w:rsidRDefault="006816BF" w:rsidP="007C319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901</w:t>
            </w:r>
          </w:p>
        </w:tc>
      </w:tr>
      <w:tr w:rsidR="006816BF" w:rsidRPr="005732D1" w14:paraId="7741730B"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629714A0" w14:textId="77777777" w:rsidR="006816BF" w:rsidRPr="007C319B" w:rsidRDefault="006816BF" w:rsidP="007C319B">
            <w:pPr>
              <w:spacing w:after="0" w:line="240" w:lineRule="auto"/>
              <w:ind w:firstLine="0"/>
              <w:jc w:val="center"/>
              <w:rPr>
                <w:rFonts w:cs="Arial"/>
                <w:b w:val="0"/>
                <w:bCs w:val="0"/>
                <w:sz w:val="20"/>
              </w:rPr>
            </w:pPr>
            <w:r w:rsidRPr="007C319B">
              <w:rPr>
                <w:rFonts w:cs="Arial"/>
                <w:sz w:val="20"/>
              </w:rPr>
              <w:t>TOTAL</w:t>
            </w:r>
          </w:p>
        </w:tc>
        <w:tc>
          <w:tcPr>
            <w:tcW w:w="1445" w:type="dxa"/>
            <w:noWrap/>
            <w:hideMark/>
          </w:tcPr>
          <w:p w14:paraId="58FF2945"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25</w:t>
            </w:r>
          </w:p>
        </w:tc>
        <w:tc>
          <w:tcPr>
            <w:tcW w:w="1292" w:type="dxa"/>
            <w:noWrap/>
            <w:hideMark/>
          </w:tcPr>
          <w:p w14:paraId="4FDF3287"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7</w:t>
            </w:r>
          </w:p>
        </w:tc>
        <w:tc>
          <w:tcPr>
            <w:tcW w:w="1292" w:type="dxa"/>
            <w:noWrap/>
            <w:hideMark/>
          </w:tcPr>
          <w:p w14:paraId="40A2458D"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w:t>
            </w:r>
          </w:p>
        </w:tc>
        <w:tc>
          <w:tcPr>
            <w:tcW w:w="1516" w:type="dxa"/>
            <w:noWrap/>
            <w:hideMark/>
          </w:tcPr>
          <w:p w14:paraId="2C530A44"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w:t>
            </w:r>
          </w:p>
        </w:tc>
        <w:tc>
          <w:tcPr>
            <w:tcW w:w="1539" w:type="dxa"/>
            <w:noWrap/>
            <w:hideMark/>
          </w:tcPr>
          <w:p w14:paraId="08BD9698"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w:t>
            </w:r>
          </w:p>
        </w:tc>
        <w:tc>
          <w:tcPr>
            <w:tcW w:w="960" w:type="dxa"/>
            <w:noWrap/>
            <w:hideMark/>
          </w:tcPr>
          <w:p w14:paraId="6C46E80F" w14:textId="77777777" w:rsidR="006816BF" w:rsidRPr="007C319B" w:rsidRDefault="006816BF" w:rsidP="007C319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33</w:t>
            </w:r>
          </w:p>
        </w:tc>
      </w:tr>
    </w:tbl>
    <w:p w14:paraId="24E766E8" w14:textId="77777777" w:rsidR="006816BF" w:rsidRDefault="006816BF" w:rsidP="006816BF"/>
    <w:p w14:paraId="5C639A23" w14:textId="77777777" w:rsidR="006816BF" w:rsidRDefault="006816BF" w:rsidP="006816BF">
      <w:pPr>
        <w:spacing w:line="240" w:lineRule="auto"/>
        <w:jc w:val="center"/>
        <w:rPr>
          <w:b/>
          <w:u w:val="single"/>
        </w:rPr>
      </w:pPr>
      <w:r w:rsidRPr="00C82D73">
        <w:rPr>
          <w:b/>
          <w:u w:val="single"/>
        </w:rPr>
        <w:t>Extensão de rede por ligação, água e esgoto;</w:t>
      </w:r>
    </w:p>
    <w:tbl>
      <w:tblPr>
        <w:tblStyle w:val="SombreamentoClaro"/>
        <w:tblW w:w="2620" w:type="dxa"/>
        <w:jc w:val="center"/>
        <w:tblLook w:val="04A0" w:firstRow="1" w:lastRow="0" w:firstColumn="1" w:lastColumn="0" w:noHBand="0" w:noVBand="1"/>
      </w:tblPr>
      <w:tblGrid>
        <w:gridCol w:w="1053"/>
        <w:gridCol w:w="1567"/>
      </w:tblGrid>
      <w:tr w:rsidR="006816BF" w:rsidRPr="00B07BFD" w14:paraId="1A474E75"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620" w:type="dxa"/>
            <w:gridSpan w:val="2"/>
            <w:noWrap/>
            <w:hideMark/>
          </w:tcPr>
          <w:p w14:paraId="741D11F8"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t>M REDE POR LIGAÇÃO</w:t>
            </w:r>
          </w:p>
        </w:tc>
      </w:tr>
      <w:tr w:rsidR="006816BF" w:rsidRPr="00B07BFD" w14:paraId="0282C20E"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053" w:type="dxa"/>
            <w:noWrap/>
            <w:hideMark/>
          </w:tcPr>
          <w:p w14:paraId="3C999F9E" w14:textId="77777777" w:rsidR="006816BF" w:rsidRPr="007C319B" w:rsidRDefault="006816BF" w:rsidP="007C319B">
            <w:pPr>
              <w:spacing w:line="240" w:lineRule="auto"/>
              <w:ind w:firstLine="0"/>
              <w:jc w:val="center"/>
              <w:rPr>
                <w:rFonts w:cs="Arial"/>
                <w:sz w:val="20"/>
              </w:rPr>
            </w:pPr>
            <w:r w:rsidRPr="007C319B">
              <w:rPr>
                <w:rFonts w:cs="Arial"/>
                <w:sz w:val="20"/>
              </w:rPr>
              <w:t>ÁGUA</w:t>
            </w:r>
          </w:p>
        </w:tc>
        <w:tc>
          <w:tcPr>
            <w:tcW w:w="1567" w:type="dxa"/>
            <w:noWrap/>
            <w:hideMark/>
          </w:tcPr>
          <w:p w14:paraId="6C8D445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ESGOTO</w:t>
            </w:r>
          </w:p>
        </w:tc>
      </w:tr>
      <w:tr w:rsidR="006816BF" w:rsidRPr="00B07BFD" w14:paraId="19508052"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053" w:type="dxa"/>
            <w:noWrap/>
            <w:hideMark/>
          </w:tcPr>
          <w:p w14:paraId="6D5B327A"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21,07</w:t>
            </w:r>
          </w:p>
        </w:tc>
        <w:tc>
          <w:tcPr>
            <w:tcW w:w="1567" w:type="dxa"/>
            <w:noWrap/>
            <w:hideMark/>
          </w:tcPr>
          <w:p w14:paraId="5EAC76A5"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0,00</w:t>
            </w:r>
          </w:p>
        </w:tc>
      </w:tr>
    </w:tbl>
    <w:p w14:paraId="40577E3D" w14:textId="77777777" w:rsidR="006816BF" w:rsidRPr="00634784" w:rsidRDefault="006816BF" w:rsidP="006816BF">
      <w:pPr>
        <w:jc w:val="center"/>
      </w:pPr>
    </w:p>
    <w:p w14:paraId="7792C9B1" w14:textId="77777777" w:rsidR="006816BF" w:rsidRPr="00634784" w:rsidRDefault="006816BF" w:rsidP="005709D9">
      <w:pPr>
        <w:spacing w:line="240" w:lineRule="auto"/>
        <w:ind w:firstLine="0"/>
        <w:jc w:val="center"/>
        <w:rPr>
          <w:b/>
          <w:u w:val="single"/>
        </w:rPr>
      </w:pPr>
      <w:r w:rsidRPr="00634784">
        <w:rPr>
          <w:b/>
          <w:u w:val="single"/>
        </w:rPr>
        <w:t>Índice de hidrometração(%);</w:t>
      </w:r>
    </w:p>
    <w:tbl>
      <w:tblPr>
        <w:tblStyle w:val="SombreamentoClaro"/>
        <w:tblW w:w="2260" w:type="dxa"/>
        <w:jc w:val="center"/>
        <w:tblLook w:val="04A0" w:firstRow="1" w:lastRow="0" w:firstColumn="1" w:lastColumn="0" w:noHBand="0" w:noVBand="1"/>
      </w:tblPr>
      <w:tblGrid>
        <w:gridCol w:w="909"/>
        <w:gridCol w:w="1351"/>
      </w:tblGrid>
      <w:tr w:rsidR="006816BF" w:rsidRPr="00B07BFD" w14:paraId="0BABE0B8"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260" w:type="dxa"/>
            <w:gridSpan w:val="2"/>
            <w:noWrap/>
            <w:hideMark/>
          </w:tcPr>
          <w:p w14:paraId="55507BD8"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lastRenderedPageBreak/>
              <w:t>HIDROMETRAÇÃO</w:t>
            </w:r>
          </w:p>
        </w:tc>
      </w:tr>
      <w:tr w:rsidR="006816BF" w:rsidRPr="00B07BFD" w14:paraId="151FE64D"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09" w:type="dxa"/>
            <w:noWrap/>
            <w:hideMark/>
          </w:tcPr>
          <w:p w14:paraId="5BD89EC0" w14:textId="77777777" w:rsidR="006816BF" w:rsidRPr="007C319B" w:rsidRDefault="006816BF" w:rsidP="007C319B">
            <w:pPr>
              <w:spacing w:line="240" w:lineRule="auto"/>
              <w:ind w:firstLine="0"/>
              <w:jc w:val="center"/>
              <w:rPr>
                <w:rFonts w:cs="Arial"/>
                <w:sz w:val="20"/>
              </w:rPr>
            </w:pPr>
            <w:r w:rsidRPr="007C319B">
              <w:rPr>
                <w:rFonts w:cs="Arial"/>
                <w:sz w:val="20"/>
              </w:rPr>
              <w:t>ÁGUA</w:t>
            </w:r>
          </w:p>
        </w:tc>
        <w:tc>
          <w:tcPr>
            <w:tcW w:w="1351" w:type="dxa"/>
            <w:noWrap/>
            <w:hideMark/>
          </w:tcPr>
          <w:p w14:paraId="204F1686"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ESGOTO</w:t>
            </w:r>
          </w:p>
        </w:tc>
      </w:tr>
      <w:tr w:rsidR="006816BF" w:rsidRPr="00B07BFD" w14:paraId="4C75C15E"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09" w:type="dxa"/>
            <w:noWrap/>
            <w:hideMark/>
          </w:tcPr>
          <w:p w14:paraId="03D2E6BA"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100%</w:t>
            </w:r>
          </w:p>
        </w:tc>
        <w:tc>
          <w:tcPr>
            <w:tcW w:w="1351" w:type="dxa"/>
            <w:noWrap/>
            <w:hideMark/>
          </w:tcPr>
          <w:p w14:paraId="4CEA1D60"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0%</w:t>
            </w:r>
          </w:p>
        </w:tc>
      </w:tr>
    </w:tbl>
    <w:p w14:paraId="5C8816A7" w14:textId="77777777" w:rsidR="006816BF" w:rsidRDefault="006816BF" w:rsidP="006816BF">
      <w:pPr>
        <w:jc w:val="center"/>
      </w:pPr>
    </w:p>
    <w:p w14:paraId="6BD9E6E6" w14:textId="77777777" w:rsidR="006816BF" w:rsidRDefault="006816BF" w:rsidP="005709D9">
      <w:pPr>
        <w:spacing w:line="240" w:lineRule="auto"/>
        <w:ind w:firstLine="0"/>
        <w:jc w:val="center"/>
        <w:rPr>
          <w:b/>
          <w:u w:val="single"/>
        </w:rPr>
      </w:pPr>
      <w:r w:rsidRPr="00C82D73">
        <w:rPr>
          <w:b/>
          <w:u w:val="single"/>
        </w:rPr>
        <w:t>Índice de arrecadação (receita arrecadada/ receita faturada) (</w:t>
      </w:r>
      <w:r>
        <w:rPr>
          <w:b/>
          <w:u w:val="single"/>
        </w:rPr>
        <w:t>2011;</w:t>
      </w:r>
      <w:r w:rsidRPr="00C82D73">
        <w:rPr>
          <w:b/>
          <w:u w:val="single"/>
        </w:rPr>
        <w:t>%);</w:t>
      </w:r>
    </w:p>
    <w:tbl>
      <w:tblPr>
        <w:tblStyle w:val="SombreamentoClaro"/>
        <w:tblW w:w="3860" w:type="dxa"/>
        <w:jc w:val="center"/>
        <w:tblLook w:val="04A0" w:firstRow="1" w:lastRow="0" w:firstColumn="1" w:lastColumn="0" w:noHBand="0" w:noVBand="1"/>
      </w:tblPr>
      <w:tblGrid>
        <w:gridCol w:w="1400"/>
        <w:gridCol w:w="1240"/>
        <w:gridCol w:w="1220"/>
      </w:tblGrid>
      <w:tr w:rsidR="006816BF" w:rsidRPr="00B07BFD" w14:paraId="28F68EDA"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860" w:type="dxa"/>
            <w:gridSpan w:val="3"/>
            <w:noWrap/>
            <w:hideMark/>
          </w:tcPr>
          <w:p w14:paraId="217BE46B"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t>ÍNDICE DE ARRECADAÇÃO</w:t>
            </w:r>
          </w:p>
        </w:tc>
      </w:tr>
      <w:tr w:rsidR="006816BF" w:rsidRPr="00B07BFD" w14:paraId="50C322FA"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00" w:type="dxa"/>
            <w:hideMark/>
          </w:tcPr>
          <w:p w14:paraId="15D2FA98" w14:textId="77777777" w:rsidR="006816BF" w:rsidRPr="007C319B" w:rsidRDefault="006816BF" w:rsidP="007C319B">
            <w:pPr>
              <w:spacing w:line="240" w:lineRule="auto"/>
              <w:ind w:firstLine="0"/>
              <w:jc w:val="center"/>
              <w:rPr>
                <w:rFonts w:cs="Arial"/>
                <w:sz w:val="20"/>
              </w:rPr>
            </w:pPr>
            <w:r w:rsidRPr="007C319B">
              <w:rPr>
                <w:rFonts w:cs="Arial"/>
                <w:sz w:val="20"/>
              </w:rPr>
              <w:t>Rec. Arrecad.</w:t>
            </w:r>
          </w:p>
        </w:tc>
        <w:tc>
          <w:tcPr>
            <w:tcW w:w="1240" w:type="dxa"/>
            <w:hideMark/>
          </w:tcPr>
          <w:p w14:paraId="59E451F0"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Rec. Fatur.</w:t>
            </w:r>
          </w:p>
        </w:tc>
        <w:tc>
          <w:tcPr>
            <w:tcW w:w="1220" w:type="dxa"/>
            <w:vMerge w:val="restart"/>
            <w:noWrap/>
            <w:hideMark/>
          </w:tcPr>
          <w:p w14:paraId="27285149"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98,38%</w:t>
            </w:r>
          </w:p>
        </w:tc>
      </w:tr>
      <w:tr w:rsidR="006816BF" w:rsidRPr="00B07BFD" w14:paraId="4995B071"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400" w:type="dxa"/>
            <w:noWrap/>
            <w:hideMark/>
          </w:tcPr>
          <w:p w14:paraId="6921B945" w14:textId="77777777" w:rsidR="006816BF" w:rsidRPr="007C319B" w:rsidRDefault="006816BF" w:rsidP="007C319B">
            <w:pPr>
              <w:spacing w:line="240" w:lineRule="auto"/>
              <w:ind w:firstLine="0"/>
              <w:jc w:val="center"/>
              <w:rPr>
                <w:rFonts w:cs="Arial"/>
                <w:sz w:val="20"/>
              </w:rPr>
            </w:pPr>
            <w:r w:rsidRPr="007C319B">
              <w:rPr>
                <w:rFonts w:cs="Arial"/>
                <w:sz w:val="20"/>
              </w:rPr>
              <w:t>315.271,00</w:t>
            </w:r>
          </w:p>
        </w:tc>
        <w:tc>
          <w:tcPr>
            <w:tcW w:w="1240" w:type="dxa"/>
            <w:noWrap/>
            <w:hideMark/>
          </w:tcPr>
          <w:p w14:paraId="4DCD6DD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320.477,00</w:t>
            </w:r>
          </w:p>
        </w:tc>
        <w:tc>
          <w:tcPr>
            <w:tcW w:w="1220" w:type="dxa"/>
            <w:vMerge/>
            <w:hideMark/>
          </w:tcPr>
          <w:p w14:paraId="5CFBF93E"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0E9EAEA1" w14:textId="77777777" w:rsidR="006816BF" w:rsidRDefault="006816BF" w:rsidP="006816BF">
      <w:pPr>
        <w:jc w:val="center"/>
      </w:pPr>
    </w:p>
    <w:p w14:paraId="789E0637" w14:textId="77777777" w:rsidR="006816BF" w:rsidRDefault="006816BF" w:rsidP="005709D9">
      <w:pPr>
        <w:spacing w:line="240" w:lineRule="auto"/>
        <w:ind w:firstLine="0"/>
        <w:jc w:val="center"/>
        <w:rPr>
          <w:b/>
          <w:u w:val="single"/>
        </w:rPr>
      </w:pPr>
      <w:r w:rsidRPr="00C82D73">
        <w:rPr>
          <w:b/>
          <w:u w:val="single"/>
        </w:rPr>
        <w:t>Perdas globais, físicas e comerciais (água não contabilizada) (%);</w:t>
      </w:r>
    </w:p>
    <w:tbl>
      <w:tblPr>
        <w:tblStyle w:val="SombreamentoClaro"/>
        <w:tblW w:w="7152" w:type="dxa"/>
        <w:jc w:val="center"/>
        <w:tblLook w:val="04A0" w:firstRow="1" w:lastRow="0" w:firstColumn="1" w:lastColumn="0" w:noHBand="0" w:noVBand="1"/>
      </w:tblPr>
      <w:tblGrid>
        <w:gridCol w:w="960"/>
        <w:gridCol w:w="1416"/>
        <w:gridCol w:w="1196"/>
        <w:gridCol w:w="724"/>
        <w:gridCol w:w="1339"/>
        <w:gridCol w:w="1196"/>
        <w:gridCol w:w="724"/>
      </w:tblGrid>
      <w:tr w:rsidR="006816BF" w:rsidRPr="00634784" w14:paraId="2F2CFD6D"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val="restart"/>
            <w:noWrap/>
            <w:hideMark/>
          </w:tcPr>
          <w:p w14:paraId="616160DE"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t>ANO</w:t>
            </w:r>
          </w:p>
        </w:tc>
        <w:tc>
          <w:tcPr>
            <w:tcW w:w="1226" w:type="dxa"/>
            <w:vMerge w:val="restart"/>
            <w:hideMark/>
          </w:tcPr>
          <w:p w14:paraId="6FCE0C46"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PRODUZIDO</w:t>
            </w:r>
          </w:p>
        </w:tc>
        <w:tc>
          <w:tcPr>
            <w:tcW w:w="1920" w:type="dxa"/>
            <w:gridSpan w:val="2"/>
            <w:noWrap/>
            <w:hideMark/>
          </w:tcPr>
          <w:p w14:paraId="4EB9BB49"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FÍSICA</w:t>
            </w:r>
          </w:p>
        </w:tc>
        <w:tc>
          <w:tcPr>
            <w:tcW w:w="1126" w:type="dxa"/>
            <w:vMerge w:val="restart"/>
            <w:hideMark/>
          </w:tcPr>
          <w:p w14:paraId="4652C20D"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FATURADO</w:t>
            </w:r>
          </w:p>
        </w:tc>
        <w:tc>
          <w:tcPr>
            <w:tcW w:w="1920" w:type="dxa"/>
            <w:gridSpan w:val="2"/>
            <w:noWrap/>
            <w:hideMark/>
          </w:tcPr>
          <w:p w14:paraId="6FEB4117"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COMERCIAL</w:t>
            </w:r>
          </w:p>
        </w:tc>
      </w:tr>
      <w:tr w:rsidR="006816BF" w:rsidRPr="00634784" w14:paraId="1B77A736"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hideMark/>
          </w:tcPr>
          <w:p w14:paraId="6C0311FE" w14:textId="77777777" w:rsidR="006816BF" w:rsidRPr="007C319B" w:rsidRDefault="006816BF" w:rsidP="007C319B">
            <w:pPr>
              <w:spacing w:line="240" w:lineRule="auto"/>
              <w:ind w:firstLine="0"/>
              <w:jc w:val="center"/>
              <w:rPr>
                <w:rFonts w:cs="Arial"/>
                <w:sz w:val="20"/>
              </w:rPr>
            </w:pPr>
          </w:p>
        </w:tc>
        <w:tc>
          <w:tcPr>
            <w:tcW w:w="1226" w:type="dxa"/>
            <w:vMerge/>
            <w:hideMark/>
          </w:tcPr>
          <w:p w14:paraId="4CD61D7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196" w:type="dxa"/>
            <w:noWrap/>
            <w:hideMark/>
          </w:tcPr>
          <w:p w14:paraId="4D35DA37"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724" w:type="dxa"/>
            <w:noWrap/>
            <w:hideMark/>
          </w:tcPr>
          <w:p w14:paraId="2601445A"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c>
          <w:tcPr>
            <w:tcW w:w="1126" w:type="dxa"/>
            <w:vMerge/>
            <w:hideMark/>
          </w:tcPr>
          <w:p w14:paraId="19A7F868"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196" w:type="dxa"/>
            <w:noWrap/>
            <w:hideMark/>
          </w:tcPr>
          <w:p w14:paraId="5BF15AB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724" w:type="dxa"/>
            <w:noWrap/>
            <w:hideMark/>
          </w:tcPr>
          <w:p w14:paraId="5532DDE6"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r>
      <w:tr w:rsidR="006816BF" w:rsidRPr="00634784" w14:paraId="6BEB13B3"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856703F" w14:textId="77777777" w:rsidR="006816BF" w:rsidRPr="007C319B" w:rsidRDefault="006816BF" w:rsidP="007C319B">
            <w:pPr>
              <w:spacing w:line="240" w:lineRule="auto"/>
              <w:ind w:firstLine="0"/>
              <w:jc w:val="center"/>
              <w:rPr>
                <w:rFonts w:cs="Arial"/>
                <w:sz w:val="20"/>
              </w:rPr>
            </w:pPr>
            <w:r w:rsidRPr="007C319B">
              <w:rPr>
                <w:rFonts w:cs="Arial"/>
                <w:sz w:val="20"/>
              </w:rPr>
              <w:t>2008</w:t>
            </w:r>
          </w:p>
        </w:tc>
        <w:tc>
          <w:tcPr>
            <w:tcW w:w="1226" w:type="dxa"/>
            <w:noWrap/>
            <w:hideMark/>
          </w:tcPr>
          <w:p w14:paraId="071D127B"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148.803</w:t>
            </w:r>
          </w:p>
        </w:tc>
        <w:tc>
          <w:tcPr>
            <w:tcW w:w="1196" w:type="dxa"/>
            <w:noWrap/>
            <w:hideMark/>
          </w:tcPr>
          <w:p w14:paraId="015ABA40"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146.795</w:t>
            </w:r>
          </w:p>
        </w:tc>
        <w:tc>
          <w:tcPr>
            <w:tcW w:w="724" w:type="dxa"/>
            <w:noWrap/>
            <w:hideMark/>
          </w:tcPr>
          <w:p w14:paraId="10A7DA42"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98,65</w:t>
            </w:r>
          </w:p>
        </w:tc>
        <w:tc>
          <w:tcPr>
            <w:tcW w:w="1126" w:type="dxa"/>
            <w:noWrap/>
            <w:hideMark/>
          </w:tcPr>
          <w:p w14:paraId="126CC184"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133.806</w:t>
            </w:r>
          </w:p>
        </w:tc>
        <w:tc>
          <w:tcPr>
            <w:tcW w:w="1196" w:type="dxa"/>
            <w:noWrap/>
            <w:hideMark/>
          </w:tcPr>
          <w:p w14:paraId="71489205"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14.997</w:t>
            </w:r>
          </w:p>
        </w:tc>
        <w:tc>
          <w:tcPr>
            <w:tcW w:w="724" w:type="dxa"/>
            <w:noWrap/>
            <w:hideMark/>
          </w:tcPr>
          <w:p w14:paraId="0816C0B2"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10,08</w:t>
            </w:r>
          </w:p>
        </w:tc>
      </w:tr>
      <w:tr w:rsidR="006816BF" w:rsidRPr="00634784" w14:paraId="6C52387E"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45FAC38" w14:textId="77777777" w:rsidR="006816BF" w:rsidRPr="007C319B" w:rsidRDefault="006816BF" w:rsidP="007C319B">
            <w:pPr>
              <w:spacing w:line="240" w:lineRule="auto"/>
              <w:ind w:firstLine="0"/>
              <w:jc w:val="center"/>
              <w:rPr>
                <w:rFonts w:cs="Arial"/>
                <w:sz w:val="20"/>
              </w:rPr>
            </w:pPr>
            <w:r w:rsidRPr="007C319B">
              <w:rPr>
                <w:rFonts w:cs="Arial"/>
                <w:sz w:val="20"/>
              </w:rPr>
              <w:t>2009</w:t>
            </w:r>
          </w:p>
        </w:tc>
        <w:tc>
          <w:tcPr>
            <w:tcW w:w="1226" w:type="dxa"/>
            <w:noWrap/>
            <w:hideMark/>
          </w:tcPr>
          <w:p w14:paraId="555EB34A"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167.842</w:t>
            </w:r>
          </w:p>
        </w:tc>
        <w:tc>
          <w:tcPr>
            <w:tcW w:w="1196" w:type="dxa"/>
            <w:noWrap/>
            <w:hideMark/>
          </w:tcPr>
          <w:p w14:paraId="2D10FAA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165.833</w:t>
            </w:r>
          </w:p>
        </w:tc>
        <w:tc>
          <w:tcPr>
            <w:tcW w:w="724" w:type="dxa"/>
            <w:noWrap/>
            <w:hideMark/>
          </w:tcPr>
          <w:p w14:paraId="7F6C60D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98,80</w:t>
            </w:r>
          </w:p>
        </w:tc>
        <w:tc>
          <w:tcPr>
            <w:tcW w:w="1126" w:type="dxa"/>
            <w:noWrap/>
            <w:hideMark/>
          </w:tcPr>
          <w:p w14:paraId="7BCBC3DC"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139.078</w:t>
            </w:r>
          </w:p>
        </w:tc>
        <w:tc>
          <w:tcPr>
            <w:tcW w:w="1196" w:type="dxa"/>
            <w:noWrap/>
            <w:hideMark/>
          </w:tcPr>
          <w:p w14:paraId="5325D21F"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28.764</w:t>
            </w:r>
          </w:p>
        </w:tc>
        <w:tc>
          <w:tcPr>
            <w:tcW w:w="724" w:type="dxa"/>
            <w:noWrap/>
            <w:hideMark/>
          </w:tcPr>
          <w:p w14:paraId="6CFACB32"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17,14</w:t>
            </w:r>
          </w:p>
        </w:tc>
      </w:tr>
      <w:tr w:rsidR="006816BF" w:rsidRPr="00634784" w14:paraId="0AD66DB0"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94E3961" w14:textId="77777777" w:rsidR="006816BF" w:rsidRPr="007C319B" w:rsidRDefault="006816BF" w:rsidP="007C319B">
            <w:pPr>
              <w:spacing w:line="240" w:lineRule="auto"/>
              <w:ind w:firstLine="0"/>
              <w:jc w:val="center"/>
              <w:rPr>
                <w:rFonts w:cs="Arial"/>
                <w:sz w:val="20"/>
              </w:rPr>
            </w:pPr>
            <w:r w:rsidRPr="007C319B">
              <w:rPr>
                <w:rFonts w:cs="Arial"/>
                <w:sz w:val="20"/>
              </w:rPr>
              <w:t>2010</w:t>
            </w:r>
          </w:p>
        </w:tc>
        <w:tc>
          <w:tcPr>
            <w:tcW w:w="1226" w:type="dxa"/>
            <w:noWrap/>
            <w:hideMark/>
          </w:tcPr>
          <w:p w14:paraId="38FBFE9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178.397</w:t>
            </w:r>
          </w:p>
        </w:tc>
        <w:tc>
          <w:tcPr>
            <w:tcW w:w="1196" w:type="dxa"/>
            <w:noWrap/>
            <w:hideMark/>
          </w:tcPr>
          <w:p w14:paraId="366334E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176.387</w:t>
            </w:r>
          </w:p>
        </w:tc>
        <w:tc>
          <w:tcPr>
            <w:tcW w:w="724" w:type="dxa"/>
            <w:noWrap/>
            <w:hideMark/>
          </w:tcPr>
          <w:p w14:paraId="16F195C1"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98,87</w:t>
            </w:r>
          </w:p>
        </w:tc>
        <w:tc>
          <w:tcPr>
            <w:tcW w:w="1126" w:type="dxa"/>
            <w:noWrap/>
            <w:hideMark/>
          </w:tcPr>
          <w:p w14:paraId="4D0ACF0D"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148.159</w:t>
            </w:r>
          </w:p>
        </w:tc>
        <w:tc>
          <w:tcPr>
            <w:tcW w:w="1196" w:type="dxa"/>
            <w:noWrap/>
            <w:hideMark/>
          </w:tcPr>
          <w:p w14:paraId="32B5F992"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30.238</w:t>
            </w:r>
          </w:p>
        </w:tc>
        <w:tc>
          <w:tcPr>
            <w:tcW w:w="724" w:type="dxa"/>
            <w:noWrap/>
            <w:hideMark/>
          </w:tcPr>
          <w:p w14:paraId="0A341356"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16,95</w:t>
            </w:r>
          </w:p>
        </w:tc>
      </w:tr>
      <w:tr w:rsidR="006816BF" w:rsidRPr="00634784" w14:paraId="5852FC68"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F3AA931" w14:textId="77777777" w:rsidR="006816BF" w:rsidRPr="007C319B" w:rsidRDefault="006816BF" w:rsidP="007C319B">
            <w:pPr>
              <w:spacing w:line="240" w:lineRule="auto"/>
              <w:ind w:firstLine="0"/>
              <w:jc w:val="center"/>
              <w:rPr>
                <w:rFonts w:cs="Arial"/>
                <w:sz w:val="20"/>
              </w:rPr>
            </w:pPr>
            <w:r w:rsidRPr="007C319B">
              <w:rPr>
                <w:rFonts w:cs="Arial"/>
                <w:sz w:val="20"/>
              </w:rPr>
              <w:t>2011</w:t>
            </w:r>
          </w:p>
        </w:tc>
        <w:tc>
          <w:tcPr>
            <w:tcW w:w="1226" w:type="dxa"/>
            <w:noWrap/>
            <w:hideMark/>
          </w:tcPr>
          <w:p w14:paraId="687995B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170.209</w:t>
            </w:r>
          </w:p>
        </w:tc>
        <w:tc>
          <w:tcPr>
            <w:tcW w:w="1196" w:type="dxa"/>
            <w:noWrap/>
            <w:hideMark/>
          </w:tcPr>
          <w:p w14:paraId="1B7264CE"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168.198</w:t>
            </w:r>
          </w:p>
        </w:tc>
        <w:tc>
          <w:tcPr>
            <w:tcW w:w="724" w:type="dxa"/>
            <w:noWrap/>
            <w:hideMark/>
          </w:tcPr>
          <w:p w14:paraId="0E91F0F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98,82</w:t>
            </w:r>
          </w:p>
        </w:tc>
        <w:tc>
          <w:tcPr>
            <w:tcW w:w="1126" w:type="dxa"/>
            <w:noWrap/>
            <w:hideMark/>
          </w:tcPr>
          <w:p w14:paraId="0FD58A60"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150.518</w:t>
            </w:r>
          </w:p>
        </w:tc>
        <w:tc>
          <w:tcPr>
            <w:tcW w:w="1196" w:type="dxa"/>
            <w:noWrap/>
            <w:hideMark/>
          </w:tcPr>
          <w:p w14:paraId="0E2A2E2A"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19.691</w:t>
            </w:r>
          </w:p>
        </w:tc>
        <w:tc>
          <w:tcPr>
            <w:tcW w:w="724" w:type="dxa"/>
            <w:noWrap/>
            <w:hideMark/>
          </w:tcPr>
          <w:p w14:paraId="0339B7F6"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11,57</w:t>
            </w:r>
          </w:p>
        </w:tc>
      </w:tr>
    </w:tbl>
    <w:p w14:paraId="02AA09CA" w14:textId="77777777" w:rsidR="006816BF" w:rsidRDefault="006816BF" w:rsidP="006816BF">
      <w:pPr>
        <w:spacing w:line="240" w:lineRule="auto"/>
        <w:jc w:val="center"/>
        <w:rPr>
          <w:b/>
          <w:u w:val="single"/>
        </w:rPr>
      </w:pPr>
    </w:p>
    <w:p w14:paraId="504632FE" w14:textId="77777777" w:rsidR="006816BF" w:rsidRDefault="006816BF" w:rsidP="005709D9">
      <w:pPr>
        <w:spacing w:line="240" w:lineRule="auto"/>
        <w:ind w:firstLine="0"/>
        <w:jc w:val="center"/>
        <w:rPr>
          <w:b/>
          <w:u w:val="single"/>
        </w:rPr>
      </w:pPr>
      <w:r w:rsidRPr="00C82D73">
        <w:rPr>
          <w:b/>
          <w:u w:val="single"/>
        </w:rPr>
        <w:t>- Perdas físicas por unidade do sistema (%);</w:t>
      </w:r>
    </w:p>
    <w:tbl>
      <w:tblPr>
        <w:tblStyle w:val="SombreamentoClaro"/>
        <w:tblW w:w="8078" w:type="dxa"/>
        <w:jc w:val="center"/>
        <w:tblLook w:val="04A0" w:firstRow="1" w:lastRow="0" w:firstColumn="1" w:lastColumn="0" w:noHBand="0" w:noVBand="1"/>
      </w:tblPr>
      <w:tblGrid>
        <w:gridCol w:w="960"/>
        <w:gridCol w:w="1550"/>
        <w:gridCol w:w="1406"/>
        <w:gridCol w:w="83"/>
        <w:gridCol w:w="951"/>
        <w:gridCol w:w="372"/>
        <w:gridCol w:w="1068"/>
        <w:gridCol w:w="437"/>
        <w:gridCol w:w="794"/>
        <w:gridCol w:w="724"/>
        <w:gridCol w:w="10"/>
        <w:gridCol w:w="939"/>
      </w:tblGrid>
      <w:tr w:rsidR="006816BF" w:rsidRPr="00634784" w14:paraId="445F429E" w14:textId="77777777" w:rsidTr="00B948AE">
        <w:trPr>
          <w:gridAfter w:val="2"/>
          <w:cnfStyle w:val="100000000000" w:firstRow="1" w:lastRow="0" w:firstColumn="0" w:lastColumn="0" w:oddVBand="0" w:evenVBand="0" w:oddHBand="0" w:evenHBand="0" w:firstRowFirstColumn="0" w:firstRowLastColumn="0" w:lastRowFirstColumn="0" w:lastRowLastColumn="0"/>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val="restart"/>
            <w:noWrap/>
            <w:hideMark/>
          </w:tcPr>
          <w:p w14:paraId="301F2559" w14:textId="77777777" w:rsidR="006816BF" w:rsidRPr="007C319B" w:rsidRDefault="006816BF" w:rsidP="007C319B">
            <w:pPr>
              <w:spacing w:line="240" w:lineRule="auto"/>
              <w:ind w:firstLine="0"/>
              <w:jc w:val="center"/>
              <w:rPr>
                <w:rFonts w:cs="Arial"/>
                <w:b w:val="0"/>
                <w:bCs w:val="0"/>
                <w:color w:val="auto"/>
                <w:sz w:val="20"/>
              </w:rPr>
            </w:pPr>
            <w:r w:rsidRPr="007C319B">
              <w:rPr>
                <w:rFonts w:cs="Arial"/>
                <w:color w:val="auto"/>
                <w:sz w:val="20"/>
              </w:rPr>
              <w:t>ANO</w:t>
            </w:r>
          </w:p>
        </w:tc>
        <w:tc>
          <w:tcPr>
            <w:tcW w:w="1531" w:type="dxa"/>
            <w:vMerge w:val="restart"/>
            <w:hideMark/>
          </w:tcPr>
          <w:p w14:paraId="35E8A777"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PRODUZIDO</w:t>
            </w:r>
          </w:p>
        </w:tc>
        <w:tc>
          <w:tcPr>
            <w:tcW w:w="2241" w:type="dxa"/>
            <w:gridSpan w:val="3"/>
            <w:noWrap/>
            <w:hideMark/>
          </w:tcPr>
          <w:p w14:paraId="396D5BCB"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FÍSICA</w:t>
            </w:r>
          </w:p>
        </w:tc>
        <w:tc>
          <w:tcPr>
            <w:tcW w:w="1391" w:type="dxa"/>
            <w:gridSpan w:val="2"/>
            <w:vMerge w:val="restart"/>
            <w:hideMark/>
          </w:tcPr>
          <w:p w14:paraId="3367533D"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FATURADO</w:t>
            </w:r>
          </w:p>
        </w:tc>
        <w:tc>
          <w:tcPr>
            <w:tcW w:w="1955" w:type="dxa"/>
            <w:gridSpan w:val="3"/>
            <w:noWrap/>
            <w:hideMark/>
          </w:tcPr>
          <w:p w14:paraId="1DF1127F" w14:textId="77777777" w:rsidR="006816BF" w:rsidRPr="007C319B" w:rsidRDefault="006816BF" w:rsidP="007C319B">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COMERCIAL</w:t>
            </w:r>
          </w:p>
        </w:tc>
      </w:tr>
      <w:tr w:rsidR="006816BF" w:rsidRPr="00634784" w14:paraId="1552CFE8" w14:textId="77777777" w:rsidTr="00B948AE">
        <w:trPr>
          <w:gridAfter w:val="2"/>
          <w:cnfStyle w:val="000000100000" w:firstRow="0" w:lastRow="0" w:firstColumn="0" w:lastColumn="0" w:oddVBand="0" w:evenVBand="0" w:oddHBand="1" w:evenHBand="0" w:firstRowFirstColumn="0" w:firstRowLastColumn="0" w:lastRowFirstColumn="0" w:lastRowLastColumn="0"/>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hideMark/>
          </w:tcPr>
          <w:p w14:paraId="158B6EE2" w14:textId="77777777" w:rsidR="006816BF" w:rsidRPr="007C319B" w:rsidRDefault="006816BF" w:rsidP="007C319B">
            <w:pPr>
              <w:spacing w:line="240" w:lineRule="auto"/>
              <w:ind w:firstLine="0"/>
              <w:jc w:val="center"/>
              <w:rPr>
                <w:rFonts w:cs="Arial"/>
                <w:sz w:val="20"/>
              </w:rPr>
            </w:pPr>
          </w:p>
        </w:tc>
        <w:tc>
          <w:tcPr>
            <w:tcW w:w="1531" w:type="dxa"/>
            <w:vMerge/>
            <w:hideMark/>
          </w:tcPr>
          <w:p w14:paraId="2129928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416" w:type="dxa"/>
            <w:gridSpan w:val="2"/>
            <w:noWrap/>
            <w:hideMark/>
          </w:tcPr>
          <w:p w14:paraId="52E6B78E"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825" w:type="dxa"/>
            <w:noWrap/>
            <w:hideMark/>
          </w:tcPr>
          <w:p w14:paraId="781CA81C"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c>
          <w:tcPr>
            <w:tcW w:w="1391" w:type="dxa"/>
            <w:gridSpan w:val="2"/>
            <w:vMerge/>
            <w:hideMark/>
          </w:tcPr>
          <w:p w14:paraId="7E6A3F17"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231" w:type="dxa"/>
            <w:gridSpan w:val="2"/>
            <w:noWrap/>
            <w:hideMark/>
          </w:tcPr>
          <w:p w14:paraId="4D035E8C"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724" w:type="dxa"/>
            <w:noWrap/>
            <w:hideMark/>
          </w:tcPr>
          <w:p w14:paraId="154F112E"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r>
      <w:tr w:rsidR="006816BF" w:rsidRPr="00634784" w14:paraId="270DA4C7" w14:textId="77777777" w:rsidTr="00B948AE">
        <w:trPr>
          <w:gridAfter w:val="2"/>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4FEA19E" w14:textId="77777777" w:rsidR="006816BF" w:rsidRPr="007C319B" w:rsidRDefault="006816BF" w:rsidP="007C319B">
            <w:pPr>
              <w:spacing w:line="240" w:lineRule="auto"/>
              <w:ind w:firstLine="0"/>
              <w:jc w:val="center"/>
              <w:rPr>
                <w:rFonts w:cs="Arial"/>
                <w:sz w:val="20"/>
              </w:rPr>
            </w:pPr>
            <w:r w:rsidRPr="007C319B">
              <w:rPr>
                <w:rFonts w:cs="Arial"/>
                <w:sz w:val="20"/>
              </w:rPr>
              <w:t>2008</w:t>
            </w:r>
          </w:p>
        </w:tc>
        <w:tc>
          <w:tcPr>
            <w:tcW w:w="1531" w:type="dxa"/>
            <w:noWrap/>
            <w:hideMark/>
          </w:tcPr>
          <w:p w14:paraId="578AF5ED"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148.803</w:t>
            </w:r>
          </w:p>
        </w:tc>
        <w:tc>
          <w:tcPr>
            <w:tcW w:w="1416" w:type="dxa"/>
            <w:gridSpan w:val="2"/>
            <w:noWrap/>
            <w:hideMark/>
          </w:tcPr>
          <w:p w14:paraId="0909628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146.795</w:t>
            </w:r>
          </w:p>
        </w:tc>
        <w:tc>
          <w:tcPr>
            <w:tcW w:w="825" w:type="dxa"/>
            <w:noWrap/>
            <w:hideMark/>
          </w:tcPr>
          <w:p w14:paraId="4815E8A7"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98,65</w:t>
            </w:r>
          </w:p>
        </w:tc>
        <w:tc>
          <w:tcPr>
            <w:tcW w:w="1391" w:type="dxa"/>
            <w:gridSpan w:val="2"/>
            <w:noWrap/>
            <w:hideMark/>
          </w:tcPr>
          <w:p w14:paraId="0B8B2211"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133.806</w:t>
            </w:r>
          </w:p>
        </w:tc>
        <w:tc>
          <w:tcPr>
            <w:tcW w:w="1231" w:type="dxa"/>
            <w:gridSpan w:val="2"/>
            <w:noWrap/>
            <w:hideMark/>
          </w:tcPr>
          <w:p w14:paraId="73A6A005"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14.997</w:t>
            </w:r>
          </w:p>
        </w:tc>
        <w:tc>
          <w:tcPr>
            <w:tcW w:w="724" w:type="dxa"/>
            <w:noWrap/>
            <w:hideMark/>
          </w:tcPr>
          <w:p w14:paraId="5A55C25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10,08</w:t>
            </w:r>
          </w:p>
        </w:tc>
      </w:tr>
      <w:tr w:rsidR="006816BF" w:rsidRPr="00634784" w14:paraId="286348A7" w14:textId="77777777" w:rsidTr="00B948AE">
        <w:trPr>
          <w:gridAfter w:val="2"/>
          <w:cnfStyle w:val="000000100000" w:firstRow="0" w:lastRow="0" w:firstColumn="0" w:lastColumn="0" w:oddVBand="0" w:evenVBand="0" w:oddHBand="1" w:evenHBand="0" w:firstRowFirstColumn="0" w:firstRowLastColumn="0" w:lastRowFirstColumn="0" w:lastRowLastColumn="0"/>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17734F8" w14:textId="77777777" w:rsidR="006816BF" w:rsidRPr="007C319B" w:rsidRDefault="006816BF" w:rsidP="007C319B">
            <w:pPr>
              <w:spacing w:line="240" w:lineRule="auto"/>
              <w:ind w:firstLine="0"/>
              <w:jc w:val="center"/>
              <w:rPr>
                <w:rFonts w:cs="Arial"/>
                <w:sz w:val="20"/>
              </w:rPr>
            </w:pPr>
            <w:r w:rsidRPr="007C319B">
              <w:rPr>
                <w:rFonts w:cs="Arial"/>
                <w:sz w:val="20"/>
              </w:rPr>
              <w:t>2009</w:t>
            </w:r>
          </w:p>
        </w:tc>
        <w:tc>
          <w:tcPr>
            <w:tcW w:w="1531" w:type="dxa"/>
            <w:noWrap/>
            <w:hideMark/>
          </w:tcPr>
          <w:p w14:paraId="6537DD4A"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167.842</w:t>
            </w:r>
          </w:p>
        </w:tc>
        <w:tc>
          <w:tcPr>
            <w:tcW w:w="1416" w:type="dxa"/>
            <w:gridSpan w:val="2"/>
            <w:noWrap/>
            <w:hideMark/>
          </w:tcPr>
          <w:p w14:paraId="2B315FD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165.833</w:t>
            </w:r>
          </w:p>
        </w:tc>
        <w:tc>
          <w:tcPr>
            <w:tcW w:w="825" w:type="dxa"/>
            <w:noWrap/>
            <w:hideMark/>
          </w:tcPr>
          <w:p w14:paraId="20375E0E"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98,80</w:t>
            </w:r>
          </w:p>
        </w:tc>
        <w:tc>
          <w:tcPr>
            <w:tcW w:w="1391" w:type="dxa"/>
            <w:gridSpan w:val="2"/>
            <w:noWrap/>
            <w:hideMark/>
          </w:tcPr>
          <w:p w14:paraId="071FFE7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139.078</w:t>
            </w:r>
          </w:p>
        </w:tc>
        <w:tc>
          <w:tcPr>
            <w:tcW w:w="1231" w:type="dxa"/>
            <w:gridSpan w:val="2"/>
            <w:noWrap/>
            <w:hideMark/>
          </w:tcPr>
          <w:p w14:paraId="71725B6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28.764</w:t>
            </w:r>
          </w:p>
        </w:tc>
        <w:tc>
          <w:tcPr>
            <w:tcW w:w="724" w:type="dxa"/>
            <w:noWrap/>
            <w:hideMark/>
          </w:tcPr>
          <w:p w14:paraId="4B2A148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17,14</w:t>
            </w:r>
          </w:p>
        </w:tc>
      </w:tr>
      <w:tr w:rsidR="006816BF" w:rsidRPr="00634784" w14:paraId="1CADD39D" w14:textId="77777777" w:rsidTr="00B948AE">
        <w:trPr>
          <w:gridAfter w:val="2"/>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03E709EF" w14:textId="77777777" w:rsidR="006816BF" w:rsidRPr="007C319B" w:rsidRDefault="006816BF" w:rsidP="007C319B">
            <w:pPr>
              <w:spacing w:line="240" w:lineRule="auto"/>
              <w:ind w:firstLine="0"/>
              <w:jc w:val="center"/>
              <w:rPr>
                <w:rFonts w:cs="Arial"/>
                <w:sz w:val="20"/>
              </w:rPr>
            </w:pPr>
            <w:r w:rsidRPr="007C319B">
              <w:rPr>
                <w:rFonts w:cs="Arial"/>
                <w:sz w:val="20"/>
              </w:rPr>
              <w:t>2010</w:t>
            </w:r>
          </w:p>
        </w:tc>
        <w:tc>
          <w:tcPr>
            <w:tcW w:w="1531" w:type="dxa"/>
            <w:noWrap/>
            <w:hideMark/>
          </w:tcPr>
          <w:p w14:paraId="5174D271"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178.397</w:t>
            </w:r>
          </w:p>
        </w:tc>
        <w:tc>
          <w:tcPr>
            <w:tcW w:w="1416" w:type="dxa"/>
            <w:gridSpan w:val="2"/>
            <w:noWrap/>
            <w:hideMark/>
          </w:tcPr>
          <w:p w14:paraId="09BA10DF"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176.387</w:t>
            </w:r>
          </w:p>
        </w:tc>
        <w:tc>
          <w:tcPr>
            <w:tcW w:w="825" w:type="dxa"/>
            <w:noWrap/>
            <w:hideMark/>
          </w:tcPr>
          <w:p w14:paraId="4225E9FE"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98,87</w:t>
            </w:r>
          </w:p>
        </w:tc>
        <w:tc>
          <w:tcPr>
            <w:tcW w:w="1391" w:type="dxa"/>
            <w:gridSpan w:val="2"/>
            <w:noWrap/>
            <w:hideMark/>
          </w:tcPr>
          <w:p w14:paraId="438E8AD7"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148.159</w:t>
            </w:r>
          </w:p>
        </w:tc>
        <w:tc>
          <w:tcPr>
            <w:tcW w:w="1231" w:type="dxa"/>
            <w:gridSpan w:val="2"/>
            <w:noWrap/>
            <w:hideMark/>
          </w:tcPr>
          <w:p w14:paraId="4E714494"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30.238</w:t>
            </w:r>
          </w:p>
        </w:tc>
        <w:tc>
          <w:tcPr>
            <w:tcW w:w="724" w:type="dxa"/>
            <w:noWrap/>
            <w:hideMark/>
          </w:tcPr>
          <w:p w14:paraId="6A60BFE0"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16,95</w:t>
            </w:r>
          </w:p>
        </w:tc>
      </w:tr>
      <w:tr w:rsidR="006816BF" w:rsidRPr="00634784" w14:paraId="51977E75" w14:textId="77777777" w:rsidTr="00B948AE">
        <w:trPr>
          <w:gridAfter w:val="2"/>
          <w:cnfStyle w:val="000000100000" w:firstRow="0" w:lastRow="0" w:firstColumn="0" w:lastColumn="0" w:oddVBand="0" w:evenVBand="0" w:oddHBand="1" w:evenHBand="0" w:firstRowFirstColumn="0" w:firstRowLastColumn="0" w:lastRowFirstColumn="0" w:lastRowLastColumn="0"/>
          <w:wAfter w:w="949" w:type="dxa"/>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39BDC57" w14:textId="77777777" w:rsidR="006816BF" w:rsidRPr="007C319B" w:rsidRDefault="006816BF" w:rsidP="007C319B">
            <w:pPr>
              <w:spacing w:line="240" w:lineRule="auto"/>
              <w:ind w:firstLine="0"/>
              <w:jc w:val="center"/>
              <w:rPr>
                <w:rFonts w:cs="Arial"/>
                <w:sz w:val="20"/>
              </w:rPr>
            </w:pPr>
            <w:r w:rsidRPr="007C319B">
              <w:rPr>
                <w:rFonts w:cs="Arial"/>
                <w:sz w:val="20"/>
              </w:rPr>
              <w:t>2011</w:t>
            </w:r>
          </w:p>
        </w:tc>
        <w:tc>
          <w:tcPr>
            <w:tcW w:w="1531" w:type="dxa"/>
            <w:noWrap/>
            <w:hideMark/>
          </w:tcPr>
          <w:p w14:paraId="1D60D930"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170.209</w:t>
            </w:r>
          </w:p>
        </w:tc>
        <w:tc>
          <w:tcPr>
            <w:tcW w:w="1416" w:type="dxa"/>
            <w:gridSpan w:val="2"/>
            <w:noWrap/>
            <w:hideMark/>
          </w:tcPr>
          <w:p w14:paraId="2778C946"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168.198</w:t>
            </w:r>
          </w:p>
        </w:tc>
        <w:tc>
          <w:tcPr>
            <w:tcW w:w="825" w:type="dxa"/>
            <w:noWrap/>
            <w:hideMark/>
          </w:tcPr>
          <w:p w14:paraId="5FCE5D2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98,82</w:t>
            </w:r>
          </w:p>
        </w:tc>
        <w:tc>
          <w:tcPr>
            <w:tcW w:w="1391" w:type="dxa"/>
            <w:gridSpan w:val="2"/>
            <w:noWrap/>
            <w:hideMark/>
          </w:tcPr>
          <w:p w14:paraId="0AD9133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150.518</w:t>
            </w:r>
          </w:p>
        </w:tc>
        <w:tc>
          <w:tcPr>
            <w:tcW w:w="1231" w:type="dxa"/>
            <w:gridSpan w:val="2"/>
            <w:noWrap/>
            <w:hideMark/>
          </w:tcPr>
          <w:p w14:paraId="44C1E6B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19.691</w:t>
            </w:r>
          </w:p>
        </w:tc>
        <w:tc>
          <w:tcPr>
            <w:tcW w:w="724" w:type="dxa"/>
            <w:noWrap/>
            <w:hideMark/>
          </w:tcPr>
          <w:p w14:paraId="5DBDB36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11,57</w:t>
            </w:r>
          </w:p>
        </w:tc>
      </w:tr>
      <w:tr w:rsidR="006816BF" w:rsidRPr="00634784" w14:paraId="18932525"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val="restart"/>
            <w:noWrap/>
            <w:hideMark/>
          </w:tcPr>
          <w:p w14:paraId="3BDB2FC3" w14:textId="77777777" w:rsidR="006816BF" w:rsidRPr="007C319B" w:rsidRDefault="006816BF" w:rsidP="007C319B">
            <w:pPr>
              <w:spacing w:line="240" w:lineRule="auto"/>
              <w:ind w:firstLine="0"/>
              <w:jc w:val="center"/>
              <w:rPr>
                <w:rFonts w:cs="Arial"/>
                <w:b w:val="0"/>
                <w:sz w:val="20"/>
              </w:rPr>
            </w:pPr>
            <w:r w:rsidRPr="007C319B">
              <w:rPr>
                <w:rFonts w:cs="Arial"/>
                <w:sz w:val="20"/>
              </w:rPr>
              <w:t>ANO</w:t>
            </w:r>
          </w:p>
        </w:tc>
        <w:tc>
          <w:tcPr>
            <w:tcW w:w="7821" w:type="dxa"/>
            <w:gridSpan w:val="11"/>
            <w:noWrap/>
            <w:hideMark/>
          </w:tcPr>
          <w:p w14:paraId="62C41CD6"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sz w:val="20"/>
              </w:rPr>
            </w:pPr>
            <w:r w:rsidRPr="007C319B">
              <w:rPr>
                <w:rFonts w:cs="Arial"/>
                <w:b/>
                <w:sz w:val="20"/>
              </w:rPr>
              <w:t>VOLUMES MEDIDOS</w:t>
            </w:r>
          </w:p>
        </w:tc>
      </w:tr>
      <w:tr w:rsidR="006816BF" w:rsidRPr="00634784" w14:paraId="75EDCA89"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hideMark/>
          </w:tcPr>
          <w:p w14:paraId="6004C964" w14:textId="77777777" w:rsidR="006816BF" w:rsidRPr="007C319B" w:rsidRDefault="006816BF" w:rsidP="007C319B">
            <w:pPr>
              <w:spacing w:line="240" w:lineRule="auto"/>
              <w:ind w:firstLine="0"/>
              <w:jc w:val="center"/>
              <w:rPr>
                <w:rFonts w:cs="Arial"/>
                <w:sz w:val="20"/>
              </w:rPr>
            </w:pPr>
          </w:p>
        </w:tc>
        <w:tc>
          <w:tcPr>
            <w:tcW w:w="1434" w:type="dxa"/>
            <w:noWrap/>
            <w:hideMark/>
          </w:tcPr>
          <w:p w14:paraId="32AEF013"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RESIDENCIAL</w:t>
            </w:r>
          </w:p>
        </w:tc>
        <w:tc>
          <w:tcPr>
            <w:tcW w:w="1282" w:type="dxa"/>
            <w:noWrap/>
            <w:hideMark/>
          </w:tcPr>
          <w:p w14:paraId="7C3CCE3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COMERCIAL</w:t>
            </w:r>
          </w:p>
        </w:tc>
        <w:tc>
          <w:tcPr>
            <w:tcW w:w="1282" w:type="dxa"/>
            <w:gridSpan w:val="3"/>
            <w:noWrap/>
            <w:hideMark/>
          </w:tcPr>
          <w:p w14:paraId="43BFC82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INDUSTRIAL</w:t>
            </w:r>
          </w:p>
        </w:tc>
        <w:tc>
          <w:tcPr>
            <w:tcW w:w="1505" w:type="dxa"/>
            <w:gridSpan w:val="2"/>
            <w:noWrap/>
            <w:hideMark/>
          </w:tcPr>
          <w:p w14:paraId="2F6D8403"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UTIL. PÚBLICA</w:t>
            </w:r>
          </w:p>
        </w:tc>
        <w:tc>
          <w:tcPr>
            <w:tcW w:w="1528" w:type="dxa"/>
            <w:gridSpan w:val="3"/>
            <w:noWrap/>
            <w:hideMark/>
          </w:tcPr>
          <w:p w14:paraId="176E41C2"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POD. PÚBLICO</w:t>
            </w:r>
          </w:p>
        </w:tc>
        <w:tc>
          <w:tcPr>
            <w:tcW w:w="790" w:type="dxa"/>
            <w:noWrap/>
            <w:hideMark/>
          </w:tcPr>
          <w:p w14:paraId="7BDD5AB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TOTAL</w:t>
            </w:r>
          </w:p>
        </w:tc>
      </w:tr>
      <w:tr w:rsidR="006816BF" w:rsidRPr="00634784" w14:paraId="7A1769AC"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E7FE27B" w14:textId="77777777" w:rsidR="006816BF" w:rsidRPr="007C319B" w:rsidRDefault="006816BF" w:rsidP="007C319B">
            <w:pPr>
              <w:spacing w:line="240" w:lineRule="auto"/>
              <w:ind w:firstLine="0"/>
              <w:jc w:val="center"/>
              <w:rPr>
                <w:rFonts w:cs="Arial"/>
                <w:sz w:val="20"/>
              </w:rPr>
            </w:pPr>
            <w:r w:rsidRPr="007C319B">
              <w:rPr>
                <w:rFonts w:cs="Arial"/>
                <w:sz w:val="20"/>
              </w:rPr>
              <w:t>2008</w:t>
            </w:r>
          </w:p>
        </w:tc>
        <w:tc>
          <w:tcPr>
            <w:tcW w:w="1434" w:type="dxa"/>
            <w:noWrap/>
            <w:hideMark/>
          </w:tcPr>
          <w:p w14:paraId="4B205423"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91.031</w:t>
            </w:r>
          </w:p>
        </w:tc>
        <w:tc>
          <w:tcPr>
            <w:tcW w:w="1282" w:type="dxa"/>
            <w:noWrap/>
            <w:hideMark/>
          </w:tcPr>
          <w:p w14:paraId="3248992F"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7.633</w:t>
            </w:r>
          </w:p>
        </w:tc>
        <w:tc>
          <w:tcPr>
            <w:tcW w:w="1282" w:type="dxa"/>
            <w:gridSpan w:val="3"/>
            <w:noWrap/>
            <w:hideMark/>
          </w:tcPr>
          <w:p w14:paraId="26296B14"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128</w:t>
            </w:r>
          </w:p>
        </w:tc>
        <w:tc>
          <w:tcPr>
            <w:tcW w:w="1505" w:type="dxa"/>
            <w:gridSpan w:val="2"/>
            <w:noWrap/>
            <w:hideMark/>
          </w:tcPr>
          <w:p w14:paraId="1DFDB14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1528" w:type="dxa"/>
            <w:gridSpan w:val="3"/>
            <w:noWrap/>
            <w:hideMark/>
          </w:tcPr>
          <w:p w14:paraId="28872140"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6.671</w:t>
            </w:r>
          </w:p>
        </w:tc>
        <w:tc>
          <w:tcPr>
            <w:tcW w:w="790" w:type="dxa"/>
            <w:noWrap/>
            <w:hideMark/>
          </w:tcPr>
          <w:p w14:paraId="63136505"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106.364</w:t>
            </w:r>
          </w:p>
        </w:tc>
      </w:tr>
      <w:tr w:rsidR="006816BF" w:rsidRPr="00634784" w14:paraId="58B85B49"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F3DEB29" w14:textId="77777777" w:rsidR="006816BF" w:rsidRPr="007C319B" w:rsidRDefault="006816BF" w:rsidP="007C319B">
            <w:pPr>
              <w:spacing w:line="240" w:lineRule="auto"/>
              <w:ind w:firstLine="0"/>
              <w:jc w:val="center"/>
              <w:rPr>
                <w:rFonts w:cs="Arial"/>
                <w:sz w:val="20"/>
              </w:rPr>
            </w:pPr>
            <w:r w:rsidRPr="007C319B">
              <w:rPr>
                <w:rFonts w:cs="Arial"/>
                <w:sz w:val="20"/>
              </w:rPr>
              <w:t>2009</w:t>
            </w:r>
          </w:p>
        </w:tc>
        <w:tc>
          <w:tcPr>
            <w:tcW w:w="1434" w:type="dxa"/>
            <w:noWrap/>
            <w:hideMark/>
          </w:tcPr>
          <w:p w14:paraId="3573718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93.002</w:t>
            </w:r>
          </w:p>
        </w:tc>
        <w:tc>
          <w:tcPr>
            <w:tcW w:w="1282" w:type="dxa"/>
            <w:noWrap/>
            <w:hideMark/>
          </w:tcPr>
          <w:p w14:paraId="28D6A4E7"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7.646</w:t>
            </w:r>
          </w:p>
        </w:tc>
        <w:tc>
          <w:tcPr>
            <w:tcW w:w="1282" w:type="dxa"/>
            <w:gridSpan w:val="3"/>
            <w:noWrap/>
            <w:hideMark/>
          </w:tcPr>
          <w:p w14:paraId="4D81047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101</w:t>
            </w:r>
          </w:p>
        </w:tc>
        <w:tc>
          <w:tcPr>
            <w:tcW w:w="1505" w:type="dxa"/>
            <w:gridSpan w:val="2"/>
            <w:noWrap/>
            <w:hideMark/>
          </w:tcPr>
          <w:p w14:paraId="69960FB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1.031</w:t>
            </w:r>
          </w:p>
        </w:tc>
        <w:tc>
          <w:tcPr>
            <w:tcW w:w="1528" w:type="dxa"/>
            <w:gridSpan w:val="3"/>
            <w:noWrap/>
            <w:hideMark/>
          </w:tcPr>
          <w:p w14:paraId="3CE4E2CD"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7.698</w:t>
            </w:r>
          </w:p>
        </w:tc>
        <w:tc>
          <w:tcPr>
            <w:tcW w:w="790" w:type="dxa"/>
            <w:noWrap/>
            <w:hideMark/>
          </w:tcPr>
          <w:p w14:paraId="33DDA2B9"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109.478</w:t>
            </w:r>
          </w:p>
        </w:tc>
      </w:tr>
      <w:tr w:rsidR="006816BF" w:rsidRPr="00634784" w14:paraId="2534BAF6"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392F5AF" w14:textId="77777777" w:rsidR="006816BF" w:rsidRPr="007C319B" w:rsidRDefault="006816BF" w:rsidP="007C319B">
            <w:pPr>
              <w:spacing w:line="240" w:lineRule="auto"/>
              <w:ind w:firstLine="0"/>
              <w:jc w:val="center"/>
              <w:rPr>
                <w:rFonts w:cs="Arial"/>
                <w:sz w:val="20"/>
              </w:rPr>
            </w:pPr>
            <w:r w:rsidRPr="007C319B">
              <w:rPr>
                <w:rFonts w:cs="Arial"/>
                <w:sz w:val="20"/>
              </w:rPr>
              <w:t>2010</w:t>
            </w:r>
          </w:p>
        </w:tc>
        <w:tc>
          <w:tcPr>
            <w:tcW w:w="1434" w:type="dxa"/>
            <w:noWrap/>
            <w:hideMark/>
          </w:tcPr>
          <w:p w14:paraId="27E7FF36"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99.697</w:t>
            </w:r>
          </w:p>
        </w:tc>
        <w:tc>
          <w:tcPr>
            <w:tcW w:w="1282" w:type="dxa"/>
            <w:noWrap/>
            <w:hideMark/>
          </w:tcPr>
          <w:p w14:paraId="0A367CC8"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8.037</w:t>
            </w:r>
          </w:p>
        </w:tc>
        <w:tc>
          <w:tcPr>
            <w:tcW w:w="1282" w:type="dxa"/>
            <w:gridSpan w:val="3"/>
            <w:noWrap/>
            <w:hideMark/>
          </w:tcPr>
          <w:p w14:paraId="675DC70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0</w:t>
            </w:r>
          </w:p>
        </w:tc>
        <w:tc>
          <w:tcPr>
            <w:tcW w:w="1505" w:type="dxa"/>
            <w:gridSpan w:val="2"/>
            <w:noWrap/>
            <w:hideMark/>
          </w:tcPr>
          <w:p w14:paraId="13A9C84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1.065</w:t>
            </w:r>
          </w:p>
        </w:tc>
        <w:tc>
          <w:tcPr>
            <w:tcW w:w="1528" w:type="dxa"/>
            <w:gridSpan w:val="3"/>
            <w:noWrap/>
            <w:hideMark/>
          </w:tcPr>
          <w:p w14:paraId="737589CF"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10.414</w:t>
            </w:r>
          </w:p>
        </w:tc>
        <w:tc>
          <w:tcPr>
            <w:tcW w:w="790" w:type="dxa"/>
            <w:noWrap/>
            <w:hideMark/>
          </w:tcPr>
          <w:p w14:paraId="7F34BC9C"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119.213</w:t>
            </w:r>
          </w:p>
        </w:tc>
      </w:tr>
      <w:tr w:rsidR="006816BF" w:rsidRPr="00634784" w14:paraId="3FFD7207"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2F546CE" w14:textId="77777777" w:rsidR="006816BF" w:rsidRPr="007C319B" w:rsidRDefault="006816BF" w:rsidP="007C319B">
            <w:pPr>
              <w:spacing w:line="240" w:lineRule="auto"/>
              <w:ind w:firstLine="0"/>
              <w:jc w:val="center"/>
              <w:rPr>
                <w:rFonts w:cs="Arial"/>
                <w:sz w:val="20"/>
              </w:rPr>
            </w:pPr>
            <w:r w:rsidRPr="007C319B">
              <w:rPr>
                <w:rFonts w:cs="Arial"/>
                <w:sz w:val="20"/>
              </w:rPr>
              <w:t>2011</w:t>
            </w:r>
          </w:p>
        </w:tc>
        <w:tc>
          <w:tcPr>
            <w:tcW w:w="1434" w:type="dxa"/>
            <w:noWrap/>
            <w:hideMark/>
          </w:tcPr>
          <w:p w14:paraId="46AA4C10"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101.429</w:t>
            </w:r>
          </w:p>
        </w:tc>
        <w:tc>
          <w:tcPr>
            <w:tcW w:w="1282" w:type="dxa"/>
            <w:noWrap/>
            <w:hideMark/>
          </w:tcPr>
          <w:p w14:paraId="0E34EC2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8.151</w:t>
            </w:r>
          </w:p>
        </w:tc>
        <w:tc>
          <w:tcPr>
            <w:tcW w:w="1282" w:type="dxa"/>
            <w:gridSpan w:val="3"/>
            <w:noWrap/>
            <w:hideMark/>
          </w:tcPr>
          <w:p w14:paraId="1F53CAE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w:t>
            </w:r>
          </w:p>
        </w:tc>
        <w:tc>
          <w:tcPr>
            <w:tcW w:w="1505" w:type="dxa"/>
            <w:gridSpan w:val="2"/>
            <w:noWrap/>
            <w:hideMark/>
          </w:tcPr>
          <w:p w14:paraId="6C9B4DF0"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1.109</w:t>
            </w:r>
          </w:p>
        </w:tc>
        <w:tc>
          <w:tcPr>
            <w:tcW w:w="1528" w:type="dxa"/>
            <w:gridSpan w:val="3"/>
            <w:noWrap/>
            <w:hideMark/>
          </w:tcPr>
          <w:p w14:paraId="1D09EA79"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11.162</w:t>
            </w:r>
          </w:p>
        </w:tc>
        <w:tc>
          <w:tcPr>
            <w:tcW w:w="790" w:type="dxa"/>
            <w:noWrap/>
            <w:hideMark/>
          </w:tcPr>
          <w:p w14:paraId="2074E838"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121.851</w:t>
            </w:r>
          </w:p>
        </w:tc>
      </w:tr>
    </w:tbl>
    <w:p w14:paraId="790C4D88" w14:textId="77777777" w:rsidR="006816BF" w:rsidRDefault="006816BF" w:rsidP="006816BF">
      <w:pPr>
        <w:spacing w:line="240" w:lineRule="auto"/>
        <w:jc w:val="center"/>
        <w:rPr>
          <w:b/>
          <w:u w:val="single"/>
        </w:rPr>
      </w:pPr>
    </w:p>
    <w:p w14:paraId="68075630" w14:textId="77777777" w:rsidR="002652C2" w:rsidRDefault="002652C2" w:rsidP="006816BF">
      <w:pPr>
        <w:spacing w:line="240" w:lineRule="auto"/>
        <w:jc w:val="center"/>
        <w:rPr>
          <w:b/>
          <w:u w:val="single"/>
        </w:rPr>
      </w:pPr>
    </w:p>
    <w:p w14:paraId="7C824BF8" w14:textId="77777777" w:rsidR="006816BF" w:rsidRDefault="006816BF" w:rsidP="005709D9">
      <w:pPr>
        <w:spacing w:line="240" w:lineRule="auto"/>
        <w:ind w:firstLine="0"/>
        <w:jc w:val="center"/>
        <w:rPr>
          <w:b/>
          <w:u w:val="single"/>
        </w:rPr>
      </w:pPr>
      <w:r w:rsidRPr="00C82D73">
        <w:rPr>
          <w:b/>
          <w:u w:val="single"/>
        </w:rPr>
        <w:t>Número de empregados (efetivos e terceirizados) por ligações de água e esgoto;</w:t>
      </w:r>
    </w:p>
    <w:tbl>
      <w:tblPr>
        <w:tblStyle w:val="SombreamentoClaro"/>
        <w:tblW w:w="3960" w:type="dxa"/>
        <w:jc w:val="center"/>
        <w:tblLook w:val="04A0" w:firstRow="1" w:lastRow="0" w:firstColumn="1" w:lastColumn="0" w:noHBand="0" w:noVBand="1"/>
      </w:tblPr>
      <w:tblGrid>
        <w:gridCol w:w="1475"/>
        <w:gridCol w:w="1593"/>
        <w:gridCol w:w="892"/>
      </w:tblGrid>
      <w:tr w:rsidR="006816BF" w:rsidRPr="00634784" w14:paraId="591964D5"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960" w:type="dxa"/>
            <w:gridSpan w:val="3"/>
            <w:noWrap/>
            <w:hideMark/>
          </w:tcPr>
          <w:p w14:paraId="2DA975CF"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EMPREGADOS POR LIGAÇÃO</w:t>
            </w:r>
          </w:p>
        </w:tc>
      </w:tr>
      <w:tr w:rsidR="006816BF" w:rsidRPr="00634784" w14:paraId="3225947B"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75" w:type="dxa"/>
            <w:noWrap/>
            <w:hideMark/>
          </w:tcPr>
          <w:p w14:paraId="3E3E2907" w14:textId="77777777" w:rsidR="006816BF" w:rsidRPr="007C319B" w:rsidRDefault="006816BF" w:rsidP="007C319B">
            <w:pPr>
              <w:spacing w:line="240" w:lineRule="auto"/>
              <w:ind w:firstLine="0"/>
              <w:jc w:val="center"/>
              <w:rPr>
                <w:rFonts w:cs="Arial"/>
                <w:sz w:val="20"/>
              </w:rPr>
            </w:pPr>
            <w:r w:rsidRPr="007C319B">
              <w:rPr>
                <w:rFonts w:cs="Arial"/>
                <w:sz w:val="20"/>
              </w:rPr>
              <w:lastRenderedPageBreak/>
              <w:t>Nº Empreg.</w:t>
            </w:r>
          </w:p>
        </w:tc>
        <w:tc>
          <w:tcPr>
            <w:tcW w:w="1593" w:type="dxa"/>
            <w:noWrap/>
            <w:hideMark/>
          </w:tcPr>
          <w:p w14:paraId="71B8CFBA"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Nº Lig (A+E)</w:t>
            </w:r>
          </w:p>
        </w:tc>
        <w:tc>
          <w:tcPr>
            <w:tcW w:w="892" w:type="dxa"/>
            <w:vMerge w:val="restart"/>
            <w:noWrap/>
            <w:hideMark/>
          </w:tcPr>
          <w:p w14:paraId="5A05F8C5"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0,0011</w:t>
            </w:r>
          </w:p>
        </w:tc>
      </w:tr>
      <w:tr w:rsidR="006816BF" w:rsidRPr="00634784" w14:paraId="10BC0DC7"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475" w:type="dxa"/>
            <w:noWrap/>
            <w:hideMark/>
          </w:tcPr>
          <w:p w14:paraId="66BDF046" w14:textId="77777777" w:rsidR="006816BF" w:rsidRPr="007C319B" w:rsidRDefault="006816BF" w:rsidP="007C319B">
            <w:pPr>
              <w:spacing w:line="240" w:lineRule="auto"/>
              <w:ind w:firstLine="0"/>
              <w:jc w:val="center"/>
              <w:rPr>
                <w:rFonts w:cs="Arial"/>
                <w:sz w:val="20"/>
              </w:rPr>
            </w:pPr>
            <w:r w:rsidRPr="007C319B">
              <w:rPr>
                <w:rFonts w:cs="Arial"/>
                <w:sz w:val="20"/>
              </w:rPr>
              <w:t>1</w:t>
            </w:r>
          </w:p>
        </w:tc>
        <w:tc>
          <w:tcPr>
            <w:tcW w:w="1593" w:type="dxa"/>
            <w:noWrap/>
            <w:hideMark/>
          </w:tcPr>
          <w:p w14:paraId="1FB7931C"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892" w:type="dxa"/>
            <w:vMerge/>
            <w:hideMark/>
          </w:tcPr>
          <w:p w14:paraId="60935F4E"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196947FD" w14:textId="77777777" w:rsidR="006816BF" w:rsidRDefault="006816BF" w:rsidP="006816BF">
      <w:pPr>
        <w:jc w:val="center"/>
      </w:pPr>
    </w:p>
    <w:p w14:paraId="76FB6D54" w14:textId="77777777" w:rsidR="006816BF" w:rsidRDefault="006816BF" w:rsidP="005709D9">
      <w:pPr>
        <w:spacing w:line="240" w:lineRule="auto"/>
        <w:ind w:firstLine="0"/>
        <w:jc w:val="center"/>
        <w:rPr>
          <w:b/>
          <w:u w:val="single"/>
        </w:rPr>
      </w:pPr>
      <w:r w:rsidRPr="00C82D73">
        <w:rPr>
          <w:b/>
          <w:u w:val="single"/>
        </w:rPr>
        <w:t>Despesas de pessoal, por ligações (água + esgoto);</w:t>
      </w:r>
    </w:p>
    <w:tbl>
      <w:tblPr>
        <w:tblStyle w:val="SombreamentoClaro"/>
        <w:tblW w:w="3640" w:type="dxa"/>
        <w:jc w:val="center"/>
        <w:tblLook w:val="04A0" w:firstRow="1" w:lastRow="0" w:firstColumn="1" w:lastColumn="0" w:noHBand="0" w:noVBand="1"/>
      </w:tblPr>
      <w:tblGrid>
        <w:gridCol w:w="1291"/>
        <w:gridCol w:w="1606"/>
        <w:gridCol w:w="743"/>
      </w:tblGrid>
      <w:tr w:rsidR="006816BF" w:rsidRPr="00634784" w14:paraId="1C4EE664"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640" w:type="dxa"/>
            <w:gridSpan w:val="3"/>
            <w:noWrap/>
            <w:hideMark/>
          </w:tcPr>
          <w:p w14:paraId="269E271A"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DESP C/ PESSOAL POR LIGAÇÃO</w:t>
            </w:r>
          </w:p>
        </w:tc>
      </w:tr>
      <w:tr w:rsidR="006816BF" w:rsidRPr="00634784" w14:paraId="69F9341B"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291" w:type="dxa"/>
            <w:noWrap/>
            <w:hideMark/>
          </w:tcPr>
          <w:p w14:paraId="19E94AEB" w14:textId="77777777" w:rsidR="006816BF" w:rsidRPr="007C319B" w:rsidRDefault="006816BF" w:rsidP="007C319B">
            <w:pPr>
              <w:spacing w:line="240" w:lineRule="auto"/>
              <w:ind w:firstLine="0"/>
              <w:jc w:val="center"/>
              <w:rPr>
                <w:rFonts w:cs="Arial"/>
                <w:sz w:val="20"/>
              </w:rPr>
            </w:pPr>
            <w:r w:rsidRPr="007C319B">
              <w:rPr>
                <w:rFonts w:cs="Arial"/>
                <w:sz w:val="20"/>
              </w:rPr>
              <w:t>Despesa</w:t>
            </w:r>
          </w:p>
        </w:tc>
        <w:tc>
          <w:tcPr>
            <w:tcW w:w="1606" w:type="dxa"/>
            <w:noWrap/>
            <w:hideMark/>
          </w:tcPr>
          <w:p w14:paraId="25EBE2E1"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Nº Lig (A+E)</w:t>
            </w:r>
          </w:p>
        </w:tc>
        <w:tc>
          <w:tcPr>
            <w:tcW w:w="743" w:type="dxa"/>
            <w:vMerge w:val="restart"/>
            <w:noWrap/>
            <w:hideMark/>
          </w:tcPr>
          <w:p w14:paraId="656B8C7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51,48</w:t>
            </w:r>
          </w:p>
        </w:tc>
      </w:tr>
      <w:tr w:rsidR="006816BF" w:rsidRPr="00634784" w14:paraId="28DC06D9"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291" w:type="dxa"/>
            <w:noWrap/>
            <w:hideMark/>
          </w:tcPr>
          <w:p w14:paraId="1850DF74" w14:textId="77777777" w:rsidR="006816BF" w:rsidRPr="007C319B" w:rsidRDefault="006816BF" w:rsidP="007C319B">
            <w:pPr>
              <w:spacing w:line="240" w:lineRule="auto"/>
              <w:ind w:firstLine="0"/>
              <w:jc w:val="center"/>
              <w:rPr>
                <w:rFonts w:cs="Arial"/>
                <w:sz w:val="20"/>
              </w:rPr>
            </w:pPr>
            <w:r w:rsidRPr="007C319B">
              <w:rPr>
                <w:rFonts w:cs="Arial"/>
                <w:sz w:val="20"/>
              </w:rPr>
              <w:t>46.386,31</w:t>
            </w:r>
          </w:p>
        </w:tc>
        <w:tc>
          <w:tcPr>
            <w:tcW w:w="1606" w:type="dxa"/>
            <w:noWrap/>
            <w:hideMark/>
          </w:tcPr>
          <w:p w14:paraId="71993157"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743" w:type="dxa"/>
            <w:vMerge/>
            <w:hideMark/>
          </w:tcPr>
          <w:p w14:paraId="1D06CC65"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1BFF899A" w14:textId="77777777" w:rsidR="006816BF" w:rsidRDefault="006816BF" w:rsidP="006816BF">
      <w:pPr>
        <w:jc w:val="center"/>
      </w:pPr>
    </w:p>
    <w:p w14:paraId="354E9976" w14:textId="77777777" w:rsidR="006816BF" w:rsidRDefault="006816BF" w:rsidP="005709D9">
      <w:pPr>
        <w:spacing w:line="240" w:lineRule="auto"/>
        <w:ind w:firstLine="0"/>
        <w:jc w:val="center"/>
        <w:rPr>
          <w:b/>
          <w:u w:val="single"/>
        </w:rPr>
      </w:pPr>
      <w:r w:rsidRPr="00C82D73">
        <w:rPr>
          <w:b/>
          <w:u w:val="single"/>
        </w:rPr>
        <w:t>Despesas de energia elétrica, por volume produzido (R$/ m3);</w:t>
      </w:r>
    </w:p>
    <w:tbl>
      <w:tblPr>
        <w:tblStyle w:val="SombreamentoClaro"/>
        <w:tblW w:w="3480" w:type="dxa"/>
        <w:jc w:val="center"/>
        <w:tblLook w:val="04A0" w:firstRow="1" w:lastRow="0" w:firstColumn="1" w:lastColumn="0" w:noHBand="0" w:noVBand="1"/>
      </w:tblPr>
      <w:tblGrid>
        <w:gridCol w:w="1425"/>
        <w:gridCol w:w="1408"/>
        <w:gridCol w:w="647"/>
      </w:tblGrid>
      <w:tr w:rsidR="006816BF" w:rsidRPr="00D16B62" w14:paraId="029C82A6"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480" w:type="dxa"/>
            <w:gridSpan w:val="3"/>
            <w:noWrap/>
            <w:hideMark/>
          </w:tcPr>
          <w:p w14:paraId="23620668"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DESP C/ ENERGIA POR VOL PROD</w:t>
            </w:r>
          </w:p>
        </w:tc>
      </w:tr>
      <w:tr w:rsidR="006816BF" w:rsidRPr="00D16B62" w14:paraId="623F91F7"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25" w:type="dxa"/>
            <w:noWrap/>
            <w:hideMark/>
          </w:tcPr>
          <w:p w14:paraId="494CDCFE" w14:textId="77777777" w:rsidR="006816BF" w:rsidRPr="007C319B" w:rsidRDefault="006816BF" w:rsidP="007C319B">
            <w:pPr>
              <w:spacing w:line="240" w:lineRule="auto"/>
              <w:ind w:firstLine="0"/>
              <w:jc w:val="center"/>
              <w:rPr>
                <w:rFonts w:cs="Arial"/>
                <w:sz w:val="20"/>
              </w:rPr>
            </w:pPr>
            <w:r w:rsidRPr="007C319B">
              <w:rPr>
                <w:rFonts w:cs="Arial"/>
                <w:sz w:val="20"/>
              </w:rPr>
              <w:t>Despesa</w:t>
            </w:r>
          </w:p>
        </w:tc>
        <w:tc>
          <w:tcPr>
            <w:tcW w:w="1408" w:type="dxa"/>
            <w:noWrap/>
            <w:hideMark/>
          </w:tcPr>
          <w:p w14:paraId="24C6C91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 Prod.</w:t>
            </w:r>
          </w:p>
        </w:tc>
        <w:tc>
          <w:tcPr>
            <w:tcW w:w="647" w:type="dxa"/>
            <w:vMerge w:val="restart"/>
            <w:noWrap/>
            <w:hideMark/>
          </w:tcPr>
          <w:p w14:paraId="791CD5B6"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0,14</w:t>
            </w:r>
          </w:p>
        </w:tc>
      </w:tr>
      <w:tr w:rsidR="006816BF" w:rsidRPr="00D16B62" w14:paraId="5B66C2E2"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425" w:type="dxa"/>
            <w:noWrap/>
            <w:hideMark/>
          </w:tcPr>
          <w:p w14:paraId="3BCF8B78" w14:textId="77777777" w:rsidR="006816BF" w:rsidRPr="007C319B" w:rsidRDefault="006816BF" w:rsidP="007C319B">
            <w:pPr>
              <w:spacing w:line="240" w:lineRule="auto"/>
              <w:ind w:firstLine="0"/>
              <w:jc w:val="center"/>
              <w:rPr>
                <w:rFonts w:cs="Arial"/>
                <w:sz w:val="20"/>
              </w:rPr>
            </w:pPr>
            <w:r w:rsidRPr="007C319B">
              <w:rPr>
                <w:rFonts w:cs="Arial"/>
                <w:sz w:val="20"/>
              </w:rPr>
              <w:t>23.913,76</w:t>
            </w:r>
          </w:p>
        </w:tc>
        <w:tc>
          <w:tcPr>
            <w:tcW w:w="1408" w:type="dxa"/>
            <w:noWrap/>
            <w:hideMark/>
          </w:tcPr>
          <w:p w14:paraId="2426532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170.209</w:t>
            </w:r>
          </w:p>
        </w:tc>
        <w:tc>
          <w:tcPr>
            <w:tcW w:w="647" w:type="dxa"/>
            <w:vMerge/>
            <w:hideMark/>
          </w:tcPr>
          <w:p w14:paraId="6D511A31" w14:textId="77777777" w:rsidR="006816BF" w:rsidRPr="007C319B" w:rsidRDefault="006816BF" w:rsidP="007C319B">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0"/>
              </w:rPr>
            </w:pPr>
          </w:p>
        </w:tc>
      </w:tr>
    </w:tbl>
    <w:p w14:paraId="104F4653" w14:textId="77777777" w:rsidR="006816BF" w:rsidRDefault="006816BF" w:rsidP="006816BF">
      <w:pPr>
        <w:jc w:val="center"/>
      </w:pPr>
    </w:p>
    <w:p w14:paraId="4C49990C" w14:textId="77777777" w:rsidR="006816BF" w:rsidRDefault="006816BF" w:rsidP="005709D9">
      <w:pPr>
        <w:spacing w:line="240" w:lineRule="auto"/>
        <w:ind w:firstLine="0"/>
        <w:jc w:val="center"/>
        <w:rPr>
          <w:b/>
          <w:u w:val="single"/>
        </w:rPr>
      </w:pPr>
      <w:r w:rsidRPr="00C82D73">
        <w:rPr>
          <w:b/>
          <w:u w:val="single"/>
        </w:rPr>
        <w:t>Despesas com outros serviços de terceiros, por ligações (água + esgoto);</w:t>
      </w:r>
    </w:p>
    <w:tbl>
      <w:tblPr>
        <w:tblStyle w:val="SombreamentoClaro"/>
        <w:tblW w:w="3860" w:type="dxa"/>
        <w:jc w:val="center"/>
        <w:tblLook w:val="04A0" w:firstRow="1" w:lastRow="0" w:firstColumn="1" w:lastColumn="0" w:noHBand="0" w:noVBand="1"/>
      </w:tblPr>
      <w:tblGrid>
        <w:gridCol w:w="1269"/>
        <w:gridCol w:w="1771"/>
        <w:gridCol w:w="820"/>
      </w:tblGrid>
      <w:tr w:rsidR="006816BF" w:rsidRPr="00D16B62" w14:paraId="7D75B475"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860" w:type="dxa"/>
            <w:gridSpan w:val="3"/>
            <w:noWrap/>
            <w:hideMark/>
          </w:tcPr>
          <w:p w14:paraId="3E81325B"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DESP SVS DE TERCEIROS P/ LIG</w:t>
            </w:r>
          </w:p>
        </w:tc>
      </w:tr>
      <w:tr w:rsidR="006816BF" w:rsidRPr="00D16B62" w14:paraId="6146CA26"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269" w:type="dxa"/>
            <w:noWrap/>
            <w:hideMark/>
          </w:tcPr>
          <w:p w14:paraId="2798DFD2" w14:textId="77777777" w:rsidR="006816BF" w:rsidRPr="007C319B" w:rsidRDefault="006816BF" w:rsidP="007C319B">
            <w:pPr>
              <w:spacing w:line="240" w:lineRule="auto"/>
              <w:ind w:firstLine="0"/>
              <w:jc w:val="center"/>
              <w:rPr>
                <w:rFonts w:cs="Arial"/>
                <w:sz w:val="20"/>
              </w:rPr>
            </w:pPr>
            <w:r w:rsidRPr="007C319B">
              <w:rPr>
                <w:rFonts w:cs="Arial"/>
                <w:sz w:val="20"/>
              </w:rPr>
              <w:t>Despesa</w:t>
            </w:r>
          </w:p>
        </w:tc>
        <w:tc>
          <w:tcPr>
            <w:tcW w:w="1771" w:type="dxa"/>
            <w:noWrap/>
            <w:hideMark/>
          </w:tcPr>
          <w:p w14:paraId="2ECF43BF"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Nº Lig (A+E)</w:t>
            </w:r>
          </w:p>
        </w:tc>
        <w:tc>
          <w:tcPr>
            <w:tcW w:w="820" w:type="dxa"/>
            <w:vMerge w:val="restart"/>
            <w:noWrap/>
            <w:hideMark/>
          </w:tcPr>
          <w:p w14:paraId="6066C2A9"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10,85</w:t>
            </w:r>
          </w:p>
        </w:tc>
      </w:tr>
      <w:tr w:rsidR="006816BF" w:rsidRPr="00D16B62" w14:paraId="2E96E482"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269" w:type="dxa"/>
            <w:noWrap/>
            <w:hideMark/>
          </w:tcPr>
          <w:p w14:paraId="73C5FE33" w14:textId="77777777" w:rsidR="006816BF" w:rsidRPr="007C319B" w:rsidRDefault="006816BF" w:rsidP="007C319B">
            <w:pPr>
              <w:spacing w:line="240" w:lineRule="auto"/>
              <w:ind w:firstLine="0"/>
              <w:jc w:val="center"/>
              <w:rPr>
                <w:rFonts w:cs="Arial"/>
                <w:sz w:val="20"/>
              </w:rPr>
            </w:pPr>
            <w:r w:rsidRPr="007C319B">
              <w:rPr>
                <w:rFonts w:cs="Arial"/>
                <w:sz w:val="20"/>
              </w:rPr>
              <w:t>9.775,98</w:t>
            </w:r>
          </w:p>
        </w:tc>
        <w:tc>
          <w:tcPr>
            <w:tcW w:w="1771" w:type="dxa"/>
            <w:noWrap/>
            <w:hideMark/>
          </w:tcPr>
          <w:p w14:paraId="0DB5E809"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820" w:type="dxa"/>
            <w:vMerge/>
            <w:hideMark/>
          </w:tcPr>
          <w:p w14:paraId="16935E57"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6DC90BD7" w14:textId="77777777" w:rsidR="006816BF" w:rsidRDefault="006816BF" w:rsidP="006816BF">
      <w:pPr>
        <w:jc w:val="center"/>
      </w:pPr>
    </w:p>
    <w:p w14:paraId="54D83549" w14:textId="77777777" w:rsidR="006816BF" w:rsidRDefault="006816BF" w:rsidP="005709D9">
      <w:pPr>
        <w:spacing w:line="240" w:lineRule="auto"/>
        <w:ind w:firstLine="0"/>
        <w:jc w:val="center"/>
        <w:rPr>
          <w:b/>
          <w:u w:val="single"/>
        </w:rPr>
      </w:pPr>
      <w:r w:rsidRPr="00C82D73">
        <w:rPr>
          <w:b/>
          <w:u w:val="single"/>
        </w:rPr>
        <w:t>- Despesas com material de tratamento, por volume produzido (R$/m3);</w:t>
      </w:r>
    </w:p>
    <w:tbl>
      <w:tblPr>
        <w:tblStyle w:val="SombreamentoClaro"/>
        <w:tblW w:w="3960" w:type="dxa"/>
        <w:jc w:val="center"/>
        <w:tblLook w:val="04A0" w:firstRow="1" w:lastRow="0" w:firstColumn="1" w:lastColumn="0" w:noHBand="0" w:noVBand="1"/>
      </w:tblPr>
      <w:tblGrid>
        <w:gridCol w:w="1512"/>
        <w:gridCol w:w="1676"/>
        <w:gridCol w:w="772"/>
      </w:tblGrid>
      <w:tr w:rsidR="006816BF" w:rsidRPr="00D16B62" w14:paraId="41F121DA"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960" w:type="dxa"/>
            <w:gridSpan w:val="3"/>
            <w:noWrap/>
            <w:hideMark/>
          </w:tcPr>
          <w:p w14:paraId="058106DE"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DESP C/ MAT TRATAM POR VOL PROD</w:t>
            </w:r>
          </w:p>
        </w:tc>
      </w:tr>
      <w:tr w:rsidR="006816BF" w:rsidRPr="00D16B62" w14:paraId="56BB5ACA"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12" w:type="dxa"/>
            <w:noWrap/>
            <w:hideMark/>
          </w:tcPr>
          <w:p w14:paraId="5AAC92AB" w14:textId="77777777" w:rsidR="006816BF" w:rsidRPr="007C319B" w:rsidRDefault="006816BF" w:rsidP="007C319B">
            <w:pPr>
              <w:spacing w:line="240" w:lineRule="auto"/>
              <w:ind w:firstLine="0"/>
              <w:jc w:val="center"/>
              <w:rPr>
                <w:rFonts w:cs="Arial"/>
                <w:sz w:val="20"/>
              </w:rPr>
            </w:pPr>
            <w:r w:rsidRPr="007C319B">
              <w:rPr>
                <w:rFonts w:cs="Arial"/>
                <w:sz w:val="20"/>
              </w:rPr>
              <w:t>Despesa</w:t>
            </w:r>
          </w:p>
        </w:tc>
        <w:tc>
          <w:tcPr>
            <w:tcW w:w="1676" w:type="dxa"/>
            <w:noWrap/>
            <w:hideMark/>
          </w:tcPr>
          <w:p w14:paraId="2983883C"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 Prod.</w:t>
            </w:r>
          </w:p>
        </w:tc>
        <w:tc>
          <w:tcPr>
            <w:tcW w:w="772" w:type="dxa"/>
            <w:vMerge w:val="restart"/>
            <w:noWrap/>
            <w:hideMark/>
          </w:tcPr>
          <w:p w14:paraId="360E1EAB"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0,02</w:t>
            </w:r>
          </w:p>
        </w:tc>
      </w:tr>
      <w:tr w:rsidR="006816BF" w:rsidRPr="00D16B62" w14:paraId="134F9427"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512" w:type="dxa"/>
            <w:noWrap/>
            <w:hideMark/>
          </w:tcPr>
          <w:p w14:paraId="6C96DAF6" w14:textId="77777777" w:rsidR="006816BF" w:rsidRPr="007C319B" w:rsidRDefault="006816BF" w:rsidP="007C319B">
            <w:pPr>
              <w:spacing w:line="240" w:lineRule="auto"/>
              <w:ind w:firstLine="0"/>
              <w:jc w:val="center"/>
              <w:rPr>
                <w:rFonts w:cs="Arial"/>
                <w:sz w:val="20"/>
              </w:rPr>
            </w:pPr>
            <w:r w:rsidRPr="007C319B">
              <w:rPr>
                <w:rFonts w:cs="Arial"/>
                <w:sz w:val="20"/>
              </w:rPr>
              <w:t>2.606,76</w:t>
            </w:r>
          </w:p>
        </w:tc>
        <w:tc>
          <w:tcPr>
            <w:tcW w:w="1676" w:type="dxa"/>
            <w:noWrap/>
            <w:hideMark/>
          </w:tcPr>
          <w:p w14:paraId="725AF890"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170.209</w:t>
            </w:r>
          </w:p>
        </w:tc>
        <w:tc>
          <w:tcPr>
            <w:tcW w:w="772" w:type="dxa"/>
            <w:vMerge/>
            <w:hideMark/>
          </w:tcPr>
          <w:p w14:paraId="26FEAD6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6EF34B12" w14:textId="77777777" w:rsidR="006816BF" w:rsidRDefault="006816BF" w:rsidP="005709D9">
      <w:pPr>
        <w:ind w:firstLine="0"/>
        <w:jc w:val="center"/>
      </w:pPr>
    </w:p>
    <w:p w14:paraId="0693E682" w14:textId="77777777" w:rsidR="006816BF" w:rsidRDefault="006816BF" w:rsidP="005709D9">
      <w:pPr>
        <w:spacing w:line="240" w:lineRule="auto"/>
        <w:ind w:firstLine="0"/>
        <w:jc w:val="center"/>
        <w:rPr>
          <w:b/>
          <w:u w:val="single"/>
        </w:rPr>
      </w:pPr>
      <w:r w:rsidRPr="00C82D73">
        <w:rPr>
          <w:b/>
          <w:u w:val="single"/>
        </w:rPr>
        <w:t>- Despesas com outros materiais, por ligações (água + esgoto);</w:t>
      </w:r>
    </w:p>
    <w:tbl>
      <w:tblPr>
        <w:tblStyle w:val="SombreamentoClaro"/>
        <w:tblW w:w="3640" w:type="dxa"/>
        <w:jc w:val="center"/>
        <w:tblLook w:val="04A0" w:firstRow="1" w:lastRow="0" w:firstColumn="1" w:lastColumn="0" w:noHBand="0" w:noVBand="1"/>
      </w:tblPr>
      <w:tblGrid>
        <w:gridCol w:w="1291"/>
        <w:gridCol w:w="1606"/>
        <w:gridCol w:w="743"/>
      </w:tblGrid>
      <w:tr w:rsidR="006816BF" w:rsidRPr="00D16B62" w14:paraId="2EF97553"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640" w:type="dxa"/>
            <w:gridSpan w:val="3"/>
            <w:noWrap/>
            <w:hideMark/>
          </w:tcPr>
          <w:p w14:paraId="72FEAB2B"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DESP C/ OUTROS MAT POR LIGAÇÃO</w:t>
            </w:r>
          </w:p>
        </w:tc>
      </w:tr>
      <w:tr w:rsidR="006816BF" w:rsidRPr="00D16B62" w14:paraId="2EA3AF8A"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291" w:type="dxa"/>
            <w:noWrap/>
            <w:hideMark/>
          </w:tcPr>
          <w:p w14:paraId="3316CFCA" w14:textId="77777777" w:rsidR="006816BF" w:rsidRPr="007C319B" w:rsidRDefault="006816BF" w:rsidP="007C319B">
            <w:pPr>
              <w:spacing w:line="240" w:lineRule="auto"/>
              <w:ind w:firstLine="0"/>
              <w:jc w:val="center"/>
              <w:rPr>
                <w:rFonts w:cs="Arial"/>
                <w:sz w:val="20"/>
              </w:rPr>
            </w:pPr>
            <w:r w:rsidRPr="007C319B">
              <w:rPr>
                <w:rFonts w:cs="Arial"/>
                <w:sz w:val="20"/>
              </w:rPr>
              <w:t>Despesa</w:t>
            </w:r>
          </w:p>
        </w:tc>
        <w:tc>
          <w:tcPr>
            <w:tcW w:w="1606" w:type="dxa"/>
            <w:noWrap/>
            <w:hideMark/>
          </w:tcPr>
          <w:p w14:paraId="0D2E3BAC"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Nº Lig (A+E)</w:t>
            </w:r>
          </w:p>
        </w:tc>
        <w:tc>
          <w:tcPr>
            <w:tcW w:w="743" w:type="dxa"/>
            <w:vMerge w:val="restart"/>
            <w:noWrap/>
            <w:hideMark/>
          </w:tcPr>
          <w:p w14:paraId="41B3ED4E"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19,41</w:t>
            </w:r>
          </w:p>
        </w:tc>
      </w:tr>
      <w:tr w:rsidR="006816BF" w:rsidRPr="00D16B62" w14:paraId="045E7166"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291" w:type="dxa"/>
            <w:noWrap/>
            <w:hideMark/>
          </w:tcPr>
          <w:p w14:paraId="589211AE" w14:textId="77777777" w:rsidR="006816BF" w:rsidRPr="007C319B" w:rsidRDefault="006816BF" w:rsidP="007C319B">
            <w:pPr>
              <w:spacing w:line="240" w:lineRule="auto"/>
              <w:ind w:firstLine="0"/>
              <w:jc w:val="center"/>
              <w:rPr>
                <w:rFonts w:cs="Arial"/>
                <w:sz w:val="20"/>
              </w:rPr>
            </w:pPr>
            <w:r w:rsidRPr="007C319B">
              <w:rPr>
                <w:rFonts w:cs="Arial"/>
                <w:sz w:val="20"/>
              </w:rPr>
              <w:t>17.486,70</w:t>
            </w:r>
          </w:p>
        </w:tc>
        <w:tc>
          <w:tcPr>
            <w:tcW w:w="1606" w:type="dxa"/>
            <w:noWrap/>
            <w:hideMark/>
          </w:tcPr>
          <w:p w14:paraId="76BD242A"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743" w:type="dxa"/>
            <w:vMerge/>
            <w:hideMark/>
          </w:tcPr>
          <w:p w14:paraId="512144EF"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p>
        </w:tc>
      </w:tr>
    </w:tbl>
    <w:p w14:paraId="36311119" w14:textId="77777777" w:rsidR="006816BF" w:rsidRDefault="006816BF" w:rsidP="006816BF">
      <w:pPr>
        <w:jc w:val="center"/>
      </w:pPr>
    </w:p>
    <w:p w14:paraId="1369CB05" w14:textId="77777777" w:rsidR="006816BF" w:rsidRPr="00C82D73" w:rsidRDefault="006816BF" w:rsidP="005709D9">
      <w:pPr>
        <w:spacing w:line="240" w:lineRule="auto"/>
        <w:ind w:firstLine="0"/>
        <w:jc w:val="center"/>
        <w:rPr>
          <w:b/>
          <w:sz w:val="20"/>
          <w:u w:val="single"/>
        </w:rPr>
      </w:pPr>
      <w:r w:rsidRPr="00C82D73">
        <w:rPr>
          <w:b/>
          <w:u w:val="single"/>
        </w:rPr>
        <w:lastRenderedPageBreak/>
        <w:t>- Tarifas médias de água, esgoto e total (R$/ m3);</w:t>
      </w:r>
    </w:p>
    <w:tbl>
      <w:tblPr>
        <w:tblStyle w:val="SombreamentoClaro"/>
        <w:tblW w:w="3480" w:type="dxa"/>
        <w:jc w:val="center"/>
        <w:tblLook w:val="04A0" w:firstRow="1" w:lastRow="0" w:firstColumn="1" w:lastColumn="0" w:noHBand="0" w:noVBand="1"/>
      </w:tblPr>
      <w:tblGrid>
        <w:gridCol w:w="1065"/>
        <w:gridCol w:w="1399"/>
        <w:gridCol w:w="1016"/>
      </w:tblGrid>
      <w:tr w:rsidR="006816BF" w:rsidRPr="00D16B62" w14:paraId="3CC84FBC"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480" w:type="dxa"/>
            <w:gridSpan w:val="3"/>
            <w:noWrap/>
            <w:hideMark/>
          </w:tcPr>
          <w:p w14:paraId="5C9E379C" w14:textId="77777777" w:rsidR="006816BF" w:rsidRPr="007C319B" w:rsidRDefault="006816BF" w:rsidP="007C319B">
            <w:pPr>
              <w:spacing w:line="240" w:lineRule="auto"/>
              <w:ind w:firstLine="0"/>
              <w:jc w:val="center"/>
              <w:rPr>
                <w:rFonts w:cs="Arial"/>
                <w:b w:val="0"/>
                <w:bCs w:val="0"/>
                <w:sz w:val="20"/>
              </w:rPr>
            </w:pPr>
            <w:r w:rsidRPr="007C319B">
              <w:rPr>
                <w:rFonts w:cs="Arial"/>
                <w:sz w:val="20"/>
              </w:rPr>
              <w:t>TARIFAS MÉDIAS (Vlr fat / m³ med)</w:t>
            </w:r>
          </w:p>
        </w:tc>
      </w:tr>
      <w:tr w:rsidR="006816BF" w:rsidRPr="00D16B62" w14:paraId="171906AB"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065" w:type="dxa"/>
            <w:noWrap/>
            <w:hideMark/>
          </w:tcPr>
          <w:p w14:paraId="6BA7C6FF" w14:textId="77777777" w:rsidR="006816BF" w:rsidRPr="007C319B" w:rsidRDefault="006816BF" w:rsidP="007C319B">
            <w:pPr>
              <w:spacing w:line="240" w:lineRule="auto"/>
              <w:ind w:firstLine="0"/>
              <w:jc w:val="center"/>
              <w:rPr>
                <w:rFonts w:cs="Arial"/>
                <w:sz w:val="20"/>
              </w:rPr>
            </w:pPr>
            <w:r w:rsidRPr="007C319B">
              <w:rPr>
                <w:rFonts w:cs="Arial"/>
                <w:sz w:val="20"/>
              </w:rPr>
              <w:t>Água</w:t>
            </w:r>
          </w:p>
        </w:tc>
        <w:tc>
          <w:tcPr>
            <w:tcW w:w="1399" w:type="dxa"/>
            <w:noWrap/>
            <w:hideMark/>
          </w:tcPr>
          <w:p w14:paraId="1E8A0D77"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Esgoto</w:t>
            </w:r>
          </w:p>
        </w:tc>
        <w:tc>
          <w:tcPr>
            <w:tcW w:w="1016" w:type="dxa"/>
            <w:noWrap/>
            <w:hideMark/>
          </w:tcPr>
          <w:p w14:paraId="31334634" w14:textId="77777777" w:rsidR="006816BF" w:rsidRPr="007C319B" w:rsidRDefault="006816BF" w:rsidP="007C319B">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Total</w:t>
            </w:r>
          </w:p>
        </w:tc>
      </w:tr>
      <w:tr w:rsidR="006816BF" w:rsidRPr="00D16B62" w14:paraId="240E63F6"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065" w:type="dxa"/>
            <w:noWrap/>
            <w:hideMark/>
          </w:tcPr>
          <w:p w14:paraId="3621966E" w14:textId="77777777" w:rsidR="006816BF" w:rsidRPr="007C319B" w:rsidRDefault="006816BF" w:rsidP="007C319B">
            <w:pPr>
              <w:spacing w:line="240" w:lineRule="auto"/>
              <w:ind w:firstLine="0"/>
              <w:jc w:val="center"/>
              <w:rPr>
                <w:rFonts w:cs="Arial"/>
                <w:sz w:val="20"/>
              </w:rPr>
            </w:pPr>
            <w:r w:rsidRPr="007C319B">
              <w:rPr>
                <w:rFonts w:cs="Arial"/>
                <w:sz w:val="20"/>
              </w:rPr>
              <w:t>2,58</w:t>
            </w:r>
          </w:p>
        </w:tc>
        <w:tc>
          <w:tcPr>
            <w:tcW w:w="1399" w:type="dxa"/>
            <w:noWrap/>
            <w:hideMark/>
          </w:tcPr>
          <w:p w14:paraId="4194B84D"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0,00</w:t>
            </w:r>
          </w:p>
        </w:tc>
        <w:tc>
          <w:tcPr>
            <w:tcW w:w="1016" w:type="dxa"/>
            <w:noWrap/>
            <w:hideMark/>
          </w:tcPr>
          <w:p w14:paraId="016F409C" w14:textId="77777777" w:rsidR="006816BF" w:rsidRPr="007C319B" w:rsidRDefault="006816BF" w:rsidP="007C319B">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2,63</w:t>
            </w:r>
          </w:p>
        </w:tc>
      </w:tr>
    </w:tbl>
    <w:p w14:paraId="571D8C30" w14:textId="77777777" w:rsidR="006816BF" w:rsidRDefault="006816BF" w:rsidP="006816BF"/>
    <w:p w14:paraId="2397FF25" w14:textId="77777777" w:rsidR="006816BF" w:rsidRPr="006154F6" w:rsidRDefault="006816BF" w:rsidP="00523F2B">
      <w:pPr>
        <w:pStyle w:val="Ttulo3"/>
      </w:pPr>
      <w:bookmarkStart w:id="153" w:name="_Toc317853519"/>
      <w:bookmarkStart w:id="154" w:name="_Toc317853949"/>
      <w:bookmarkStart w:id="155" w:name="_Toc317861078"/>
      <w:bookmarkStart w:id="156" w:name="_Toc318787203"/>
      <w:bookmarkStart w:id="157" w:name="_Toc322509054"/>
      <w:bookmarkStart w:id="158" w:name="_Toc334025656"/>
      <w:r w:rsidRPr="006154F6">
        <w:t>Características Urbanas</w:t>
      </w:r>
      <w:bookmarkEnd w:id="153"/>
      <w:bookmarkEnd w:id="154"/>
      <w:bookmarkEnd w:id="155"/>
      <w:bookmarkEnd w:id="156"/>
      <w:bookmarkEnd w:id="157"/>
      <w:bookmarkEnd w:id="158"/>
    </w:p>
    <w:p w14:paraId="1923E73D" w14:textId="77777777" w:rsidR="006816BF" w:rsidRDefault="006816BF" w:rsidP="006816BF">
      <w:pPr>
        <w:rPr>
          <w:b/>
          <w:u w:val="single"/>
        </w:rPr>
      </w:pPr>
      <w:r w:rsidRPr="005A4F45">
        <w:rPr>
          <w:b/>
          <w:u w:val="single"/>
        </w:rPr>
        <w:t>Tendências de expansão levando-se em consideração o planejamento urbano</w:t>
      </w:r>
    </w:p>
    <w:p w14:paraId="116ADCDD" w14:textId="77777777" w:rsidR="009F1801" w:rsidRDefault="009F1801" w:rsidP="008C466E">
      <w:r>
        <w:t>Segundo dados do censo de 2010, as áreas de maior densidade demográfica são as destinadas a ocupação de uso residencial, ZRI e ZRR, denominação conforme lei do uso e ocupação do solo da prefeitura de São José das Palmeiras. A tendência é a expansão das áreas de maior demografia, sendo as mesmas com destinação para fins residenciais.</w:t>
      </w:r>
    </w:p>
    <w:p w14:paraId="4BA7CB9F" w14:textId="77777777" w:rsidR="000F57AF" w:rsidRDefault="005E4C12" w:rsidP="00217F1D">
      <w:pPr>
        <w:pStyle w:val="Figura"/>
      </w:pPr>
      <w:r>
        <w:drawing>
          <wp:inline distT="0" distB="0" distL="0" distR="0" wp14:anchorId="663CC540" wp14:editId="44680396">
            <wp:extent cx="4678045" cy="2265045"/>
            <wp:effectExtent l="19050" t="0" r="8255" b="0"/>
            <wp:docPr id="63" name="Imagem 63" descr="São José das Palmeiras - Densidade Demográ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ão José das Palmeiras - Densidade Demográfica"/>
                    <pic:cNvPicPr>
                      <a:picLocks noChangeAspect="1" noChangeArrowheads="1"/>
                    </pic:cNvPicPr>
                  </pic:nvPicPr>
                  <pic:blipFill>
                    <a:blip r:embed="rId79" cstate="print"/>
                    <a:srcRect/>
                    <a:stretch>
                      <a:fillRect/>
                    </a:stretch>
                  </pic:blipFill>
                  <pic:spPr bwMode="auto">
                    <a:xfrm>
                      <a:off x="0" y="0"/>
                      <a:ext cx="4678045" cy="2265045"/>
                    </a:xfrm>
                    <a:prstGeom prst="rect">
                      <a:avLst/>
                    </a:prstGeom>
                    <a:noFill/>
                    <a:ln w="9525">
                      <a:noFill/>
                      <a:miter lim="800000"/>
                      <a:headEnd/>
                      <a:tailEnd/>
                    </a:ln>
                  </pic:spPr>
                </pic:pic>
              </a:graphicData>
            </a:graphic>
          </wp:inline>
        </w:drawing>
      </w:r>
    </w:p>
    <w:p w14:paraId="7F3B7B95" w14:textId="502405CD" w:rsidR="002830E4" w:rsidRDefault="000F57AF" w:rsidP="000F57A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59" w:name="_Toc334025794"/>
      <w:r>
        <w:t xml:space="preserve">Figura </w:t>
      </w:r>
      <w:fldSimple w:instr=" SEQ Figura \* ARABIC ">
        <w:r w:rsidR="0051232E">
          <w:rPr>
            <w:noProof/>
          </w:rPr>
          <w:t>37</w:t>
        </w:r>
      </w:fldSimple>
      <w:r>
        <w:t xml:space="preserve"> - Densidade demográfica do município</w:t>
      </w:r>
      <w:bookmarkEnd w:id="159"/>
    </w:p>
    <w:p w14:paraId="280107C1" w14:textId="77777777" w:rsidR="008C466E" w:rsidRPr="008C466E" w:rsidRDefault="008C466E" w:rsidP="008C466E"/>
    <w:p w14:paraId="4A933E12" w14:textId="77777777" w:rsidR="009F1801" w:rsidRDefault="009F1801" w:rsidP="008C466E">
      <w:r>
        <w:t xml:space="preserve">Segundo censo 2010, a taxa de crescimento geométrico da cidade de </w:t>
      </w:r>
      <w:r w:rsidR="00485F47">
        <w:t>São José das Palmeiras</w:t>
      </w:r>
      <w:r>
        <w:t xml:space="preserve"> é de -0,68%.</w:t>
      </w:r>
    </w:p>
    <w:p w14:paraId="0DC112E8" w14:textId="77777777" w:rsidR="009F1801" w:rsidRDefault="005E4C12" w:rsidP="00217F1D">
      <w:pPr>
        <w:pStyle w:val="Figura"/>
      </w:pPr>
      <w:r>
        <w:lastRenderedPageBreak/>
        <w:drawing>
          <wp:inline distT="0" distB="0" distL="0" distR="0" wp14:anchorId="655E7B70" wp14:editId="74B271BE">
            <wp:extent cx="4678045" cy="2306955"/>
            <wp:effectExtent l="19050" t="0" r="8255" b="0"/>
            <wp:docPr id="64" name="Imagem 64" descr="São José das Palmeiras - Detalhe densidade demográ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ão José das Palmeiras - Detalhe densidade demográfica"/>
                    <pic:cNvPicPr>
                      <a:picLocks noChangeAspect="1" noChangeArrowheads="1"/>
                    </pic:cNvPicPr>
                  </pic:nvPicPr>
                  <pic:blipFill>
                    <a:blip r:embed="rId80" cstate="print"/>
                    <a:srcRect/>
                    <a:stretch>
                      <a:fillRect/>
                    </a:stretch>
                  </pic:blipFill>
                  <pic:spPr bwMode="auto">
                    <a:xfrm>
                      <a:off x="0" y="0"/>
                      <a:ext cx="4678045" cy="2306955"/>
                    </a:xfrm>
                    <a:prstGeom prst="rect">
                      <a:avLst/>
                    </a:prstGeom>
                    <a:noFill/>
                    <a:ln w="9525">
                      <a:noFill/>
                      <a:miter lim="800000"/>
                      <a:headEnd/>
                      <a:tailEnd/>
                    </a:ln>
                  </pic:spPr>
                </pic:pic>
              </a:graphicData>
            </a:graphic>
          </wp:inline>
        </w:drawing>
      </w:r>
    </w:p>
    <w:p w14:paraId="42FF0401" w14:textId="270850B5" w:rsidR="008C466E" w:rsidRDefault="009F1801" w:rsidP="008C466E">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60" w:name="_Toc334025795"/>
      <w:r>
        <w:t xml:space="preserve">Figura </w:t>
      </w:r>
      <w:fldSimple w:instr=" SEQ Figura \* ARABIC ">
        <w:r w:rsidR="0051232E">
          <w:rPr>
            <w:noProof/>
          </w:rPr>
          <w:t>38</w:t>
        </w:r>
      </w:fldSimple>
      <w:r>
        <w:t xml:space="preserve"> - Densidade demográfica da cidade</w:t>
      </w:r>
      <w:bookmarkEnd w:id="160"/>
    </w:p>
    <w:p w14:paraId="4C497D45" w14:textId="77777777" w:rsidR="008C466E" w:rsidRPr="008C466E" w:rsidRDefault="008C466E" w:rsidP="008C466E"/>
    <w:p w14:paraId="3A5790EA" w14:textId="77777777" w:rsidR="009F1801" w:rsidRDefault="009F1801" w:rsidP="009F1801">
      <w:r>
        <w:t xml:space="preserve">A seguir é apresentado o tipo de ocupação prevista para o município de São José das Palmeiras, onde </w:t>
      </w:r>
      <w:r w:rsidR="005709D9">
        <w:t>são</w:t>
      </w:r>
      <w:r>
        <w:t xml:space="preserve"> </w:t>
      </w:r>
      <w:r w:rsidR="005709D9">
        <w:t>definidos</w:t>
      </w:r>
      <w:r>
        <w:t xml:space="preserve"> as áreas e o tipo de ocupação para o município.</w:t>
      </w:r>
    </w:p>
    <w:p w14:paraId="4C5F3A79" w14:textId="77777777" w:rsidR="009F1801" w:rsidRDefault="009F1801" w:rsidP="00217F1D">
      <w:pPr>
        <w:pStyle w:val="Figura"/>
      </w:pPr>
    </w:p>
    <w:p w14:paraId="7C530926" w14:textId="77777777" w:rsidR="009F1801" w:rsidRPr="009F2E9E" w:rsidRDefault="009F1801" w:rsidP="009F1801">
      <w:pPr>
        <w:rPr>
          <w:b/>
          <w:u w:val="single"/>
        </w:rPr>
      </w:pPr>
      <w:r w:rsidRPr="009F2E9E">
        <w:rPr>
          <w:rFonts w:cs="Arial"/>
          <w:b/>
          <w:u w:val="single"/>
        </w:rPr>
        <w:t>Localização da localidade/município;</w:t>
      </w:r>
    </w:p>
    <w:p w14:paraId="1892E4CD" w14:textId="77777777" w:rsidR="009F1801" w:rsidRDefault="009F1801" w:rsidP="009F1801">
      <w:r w:rsidRPr="000C5F40">
        <w:rPr>
          <w:rFonts w:cs="Arial"/>
        </w:rPr>
        <w:t xml:space="preserve">A cidade de </w:t>
      </w:r>
      <w:r>
        <w:rPr>
          <w:rFonts w:cs="Arial"/>
        </w:rPr>
        <w:t>São José das Palmeiras</w:t>
      </w:r>
      <w:r w:rsidRPr="000C5F40">
        <w:rPr>
          <w:rFonts w:cs="Arial"/>
        </w:rPr>
        <w:t xml:space="preserve"> está situada a </w:t>
      </w:r>
      <w:r>
        <w:t>24° 50′ 5.18″ Sul, 54° 3′ 50.64″ Oeste, localizada no oeste do estado do Paraná.</w:t>
      </w:r>
    </w:p>
    <w:p w14:paraId="566058D3" w14:textId="77777777" w:rsidR="009F1801" w:rsidRPr="009F1801" w:rsidRDefault="009F1801" w:rsidP="00217F1D">
      <w:pPr>
        <w:pStyle w:val="Figura"/>
      </w:pPr>
    </w:p>
    <w:p w14:paraId="493C7403" w14:textId="77777777" w:rsidR="002830E4" w:rsidRPr="005A4F45" w:rsidRDefault="002830E4" w:rsidP="002830E4">
      <w:pPr>
        <w:rPr>
          <w:b/>
          <w:sz w:val="20"/>
          <w:u w:val="single"/>
        </w:rPr>
      </w:pPr>
      <w:r w:rsidRPr="005A4F45">
        <w:rPr>
          <w:b/>
          <w:u w:val="single"/>
        </w:rPr>
        <w:t>Tipo de ocupação prevista (residencial, industrial, comercial, pública e institucional) na área de influência do projeto</w:t>
      </w:r>
    </w:p>
    <w:p w14:paraId="2F3B7D5E" w14:textId="77777777" w:rsidR="006816BF" w:rsidRDefault="006816BF" w:rsidP="009F01C7">
      <w:r w:rsidRPr="00695891">
        <w:rPr>
          <w:lang w:val="pt-PT"/>
        </w:rPr>
        <w:t xml:space="preserve">O municipio foi criado através da lei estadual nº 875, com território desmembrado de Santa Helena. São José das Palmeiras contém uma área de 182,418 km², com uma população estimada de 4,102 habitantes (censo IBGE 2010) e com uma densidade de 0,02 hab./km². Seu municipios limitrofes são: </w:t>
      </w:r>
      <w:r w:rsidRPr="00695891">
        <w:t>Santa Helena, Entre Rios do Oeste, Ouro Verde do Oeste, Marechal Candi</w:t>
      </w:r>
      <w:r>
        <w:t xml:space="preserve">do Rondon, São Pedro do Iguaçu e </w:t>
      </w:r>
      <w:r w:rsidRPr="00695891">
        <w:t>Diamante do Oeste</w:t>
      </w:r>
      <w:r>
        <w:t>.</w:t>
      </w:r>
    </w:p>
    <w:p w14:paraId="184556AB" w14:textId="77777777" w:rsidR="006816BF" w:rsidRDefault="006816BF" w:rsidP="006816BF">
      <w:pPr>
        <w:rPr>
          <w:szCs w:val="24"/>
        </w:rPr>
      </w:pPr>
    </w:p>
    <w:p w14:paraId="371A9798" w14:textId="77777777" w:rsidR="006816BF" w:rsidRDefault="005E4C12" w:rsidP="00217F1D">
      <w:pPr>
        <w:pStyle w:val="Figura"/>
      </w:pPr>
      <w:r>
        <w:lastRenderedPageBreak/>
        <w:drawing>
          <wp:inline distT="0" distB="0" distL="0" distR="0" wp14:anchorId="7CC2821A" wp14:editId="4D0617DB">
            <wp:extent cx="4678045" cy="2243455"/>
            <wp:effectExtent l="19050" t="0" r="8255" b="0"/>
            <wp:docPr id="65" name="Imagem 1" descr="macrozoneamento S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macrozoneamento SJP"/>
                    <pic:cNvPicPr>
                      <a:picLocks noChangeAspect="1" noChangeArrowheads="1"/>
                    </pic:cNvPicPr>
                  </pic:nvPicPr>
                  <pic:blipFill>
                    <a:blip r:embed="rId81" cstate="print"/>
                    <a:srcRect/>
                    <a:stretch>
                      <a:fillRect/>
                    </a:stretch>
                  </pic:blipFill>
                  <pic:spPr bwMode="auto">
                    <a:xfrm>
                      <a:off x="0" y="0"/>
                      <a:ext cx="4678045" cy="2243455"/>
                    </a:xfrm>
                    <a:prstGeom prst="rect">
                      <a:avLst/>
                    </a:prstGeom>
                    <a:noFill/>
                    <a:ln w="9525">
                      <a:noFill/>
                      <a:miter lim="800000"/>
                      <a:headEnd/>
                      <a:tailEnd/>
                    </a:ln>
                  </pic:spPr>
                </pic:pic>
              </a:graphicData>
            </a:graphic>
          </wp:inline>
        </w:drawing>
      </w:r>
    </w:p>
    <w:p w14:paraId="123661E9" w14:textId="1753ECE7" w:rsidR="006816BF" w:rsidRDefault="006816BF" w:rsidP="006816B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61" w:name="_Toc319575741"/>
      <w:bookmarkStart w:id="162" w:name="_Toc334025796"/>
      <w:r>
        <w:t xml:space="preserve">Figura </w:t>
      </w:r>
      <w:fldSimple w:instr=" SEQ Figura \* ARABIC ">
        <w:r w:rsidR="0051232E">
          <w:rPr>
            <w:noProof/>
          </w:rPr>
          <w:t>39</w:t>
        </w:r>
      </w:fldSimple>
      <w:r>
        <w:t xml:space="preserve"> - </w:t>
      </w:r>
      <w:r w:rsidRPr="00941339">
        <w:t>Densidade demográfica do município</w:t>
      </w:r>
      <w:bookmarkEnd w:id="161"/>
      <w:bookmarkEnd w:id="162"/>
    </w:p>
    <w:p w14:paraId="4B56EA41" w14:textId="77777777" w:rsidR="008C466E" w:rsidRPr="008C466E" w:rsidRDefault="008C466E" w:rsidP="008C466E"/>
    <w:p w14:paraId="6065ABCF" w14:textId="77777777" w:rsidR="006816BF" w:rsidRDefault="006816BF" w:rsidP="009F01C7">
      <w:pPr>
        <w:rPr>
          <w:lang w:val="pt-PT"/>
        </w:rPr>
      </w:pPr>
      <w:r>
        <w:t xml:space="preserve">O </w:t>
      </w:r>
      <w:r w:rsidRPr="00442C97">
        <w:t>município de São José das Palmeiras</w:t>
      </w:r>
      <w:r>
        <w:t xml:space="preserve"> fica dividido em áreas, </w:t>
      </w:r>
      <w:r w:rsidRPr="00442C97">
        <w:t xml:space="preserve">parte integrante </w:t>
      </w:r>
      <w:r w:rsidR="002830E4">
        <w:t>da</w:t>
      </w:r>
      <w:r w:rsidRPr="00442C97">
        <w:t xml:space="preserve"> Lei</w:t>
      </w:r>
      <w:r w:rsidR="002830E4">
        <w:t xml:space="preserve"> do plano diretor</w:t>
      </w:r>
      <w:r w:rsidRPr="00442C97">
        <w:t>, que recebem a denominação como segue:</w:t>
      </w:r>
    </w:p>
    <w:p w14:paraId="377D0921" w14:textId="77777777" w:rsidR="006816BF" w:rsidRPr="00B02791" w:rsidRDefault="006816BF" w:rsidP="009F01C7">
      <w:pPr>
        <w:rPr>
          <w:lang w:val="pt-PT"/>
        </w:rPr>
      </w:pPr>
      <w:r w:rsidRPr="00B02791">
        <w:t>ÁREA DE AGROPECUARIA SUSTENTÁVEL (AAS): corresponde à porção de território com uso e ocupação de características não urbanas, que apresentam relevo fracionado e com médias e altas declividades, com concentração de atividades agrossilvipastoris , pecuária, silvicultura, criações diversas e,podendo ser destinados a agroindústrias.</w:t>
      </w:r>
    </w:p>
    <w:p w14:paraId="52D4042A" w14:textId="77777777" w:rsidR="006816BF" w:rsidRPr="00B02791" w:rsidRDefault="006816BF" w:rsidP="009F01C7">
      <w:r w:rsidRPr="00B02791">
        <w:t>ÁREA DE PRODUÇÃO RURAL (APR): Lavouras tem o objetivo de permitir e fixar atividades agrícolas, priorizando práticas conservacionistas, de forma a incrementar a produtividade preservando o meio ambiente e também a educação alimentar, assim como a inclusão social por meio de alternativas de renda e capacitação à população carente, visando a melhoria na qualidade de vida dessa população.</w:t>
      </w:r>
    </w:p>
    <w:p w14:paraId="2AB09C8C" w14:textId="77777777" w:rsidR="006816BF" w:rsidRPr="00B02791" w:rsidRDefault="006816BF" w:rsidP="009F01C7">
      <w:r w:rsidRPr="00B02791">
        <w:t>ÁREA ESPECIAL DA RODOVIA PR-317 (AER): compreende a faixa ao longo desta Rodovia (PR-317) com usos destinados a produção agrícola controlada, a agroindústrias, a exploração dos recursos naturais de forma sustentável e empreendimentos voltados ao turismo rural e usos concomitantes à logística de transporte terrestre. Tem como objetivo priorizar o desenvolvimento de atividades voltadas ao turismo rural e ao lazer, com a possibilidade de criação de um roteiro turístico nesta região, que também apresentem belas paisagens.</w:t>
      </w:r>
    </w:p>
    <w:p w14:paraId="54725FCE" w14:textId="77777777" w:rsidR="006816BF" w:rsidRPr="00B02791" w:rsidRDefault="006816BF" w:rsidP="009F01C7">
      <w:r w:rsidRPr="00B02791">
        <w:lastRenderedPageBreak/>
        <w:t>ÁREA DE USO RESTRITO E CONTROLADO (AURC): compreende as áreas de lavouras que margeiam as faixas de proteção dos fundos de vale do território municipal. Nas áreas Periurbanas engloba também a porção Nordeste da sede urbana de modo a preservar as minas d’águas e manancial superficial de captação atual do Rio Gameleiro e de futura proposta da SANEPAR de nova captação. Esta área tem o objetivo de controlar o uso de modo a proporcionar a conservação da sub-bacia do rio Corvo Branco que desembocam no reservatório da Itaipú Binacional e sub-bacia do manancial de abastecimento público de água (Rio Gameleiro), visando a garantia da qualidade ambiental.</w:t>
      </w:r>
    </w:p>
    <w:p w14:paraId="42D23D79" w14:textId="77777777" w:rsidR="006816BF" w:rsidRPr="00B02791" w:rsidRDefault="006816BF" w:rsidP="009F01C7">
      <w:r w:rsidRPr="00B02791">
        <w:t>ÁREA URBANA (AU): corresponde a porção do território delimitada pelo Perímetro Urbano da sede municipal de São José das Palmeiras. O objetivo desta área é consolidar a ocupação urbana existente e estruturar locais passíveis de serem ocupados, aliando ações de infra-estruturação e recuperação das condições sócio-ambientais.</w:t>
      </w:r>
    </w:p>
    <w:p w14:paraId="168D2A6B" w14:textId="77777777" w:rsidR="006816BF" w:rsidRDefault="006816BF" w:rsidP="00F55FB9">
      <w:r w:rsidRPr="00B02791">
        <w:t>ÁREAS DE PRESERVAÇÃO PERMANENTE (APP): correspondem às áreas de preservação permanente definidas por Lei Federal (Lei nº 4771/65) e demais legislações aplicáveis. O objetivo destas áreas é preservar, recuperar e manter o equilíbrio de todo o ecossistema da região, proteger os cursos d’água, suas margens, bem como os reservatórios das usinas hidrelétricas, além de configurar importante refúgio para a fauna local, caracterizando-se como corredor de biodiversidade.</w:t>
      </w:r>
    </w:p>
    <w:p w14:paraId="40A10E15" w14:textId="77777777" w:rsidR="00F55FB9" w:rsidRDefault="005E4C12" w:rsidP="00217F1D">
      <w:pPr>
        <w:pStyle w:val="Figura"/>
      </w:pPr>
      <w:r>
        <w:drawing>
          <wp:inline distT="0" distB="0" distL="0" distR="0" wp14:anchorId="7DCE027F" wp14:editId="6342CF73">
            <wp:extent cx="4678045" cy="2466975"/>
            <wp:effectExtent l="19050" t="0" r="8255" b="0"/>
            <wp:docPr id="66" name="Imagem 4" descr="USO E OCUPACAO DO SOL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SO E OCUPACAO DO SOLO MUNICIPAL"/>
                    <pic:cNvPicPr>
                      <a:picLocks noChangeAspect="1" noChangeArrowheads="1"/>
                    </pic:cNvPicPr>
                  </pic:nvPicPr>
                  <pic:blipFill>
                    <a:blip r:embed="rId82" cstate="print"/>
                    <a:srcRect/>
                    <a:stretch>
                      <a:fillRect/>
                    </a:stretch>
                  </pic:blipFill>
                  <pic:spPr bwMode="auto">
                    <a:xfrm>
                      <a:off x="0" y="0"/>
                      <a:ext cx="4678045" cy="2466975"/>
                    </a:xfrm>
                    <a:prstGeom prst="rect">
                      <a:avLst/>
                    </a:prstGeom>
                    <a:noFill/>
                    <a:ln w="9525">
                      <a:noFill/>
                      <a:miter lim="800000"/>
                      <a:headEnd/>
                      <a:tailEnd/>
                    </a:ln>
                  </pic:spPr>
                </pic:pic>
              </a:graphicData>
            </a:graphic>
          </wp:inline>
        </w:drawing>
      </w:r>
    </w:p>
    <w:p w14:paraId="7DA612D8" w14:textId="1FB44420" w:rsidR="006816BF" w:rsidRDefault="00F55FB9" w:rsidP="00F55FB9">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rPr>
          <w:b w:val="0"/>
          <w:noProof/>
          <w:u w:val="single"/>
        </w:rPr>
      </w:pPr>
      <w:bookmarkStart w:id="163" w:name="_Toc334025797"/>
      <w:r>
        <w:t xml:space="preserve">Figura </w:t>
      </w:r>
      <w:fldSimple w:instr=" SEQ Figura \* ARABIC ">
        <w:r w:rsidR="0051232E">
          <w:rPr>
            <w:noProof/>
          </w:rPr>
          <w:t>40</w:t>
        </w:r>
      </w:fldSimple>
      <w:r>
        <w:t xml:space="preserve"> - Áreas agrícolas do município</w:t>
      </w:r>
      <w:bookmarkEnd w:id="163"/>
    </w:p>
    <w:p w14:paraId="672DD2CA" w14:textId="77777777" w:rsidR="00F55FB9" w:rsidRDefault="00F55FB9" w:rsidP="006816BF">
      <w:pPr>
        <w:keepNext/>
        <w:spacing w:after="0" w:afterAutospacing="0" w:line="240" w:lineRule="auto"/>
        <w:ind w:firstLine="0"/>
      </w:pPr>
    </w:p>
    <w:p w14:paraId="63FC85FE" w14:textId="77777777" w:rsidR="006816BF" w:rsidRDefault="006816BF" w:rsidP="009F01C7">
      <w:r w:rsidRPr="00B02791">
        <w:t xml:space="preserve">A área urbana do Município de São José das Palmeiras, constante no Mapa do </w:t>
      </w:r>
      <w:r w:rsidRPr="002830E4">
        <w:t>Anexo IV</w:t>
      </w:r>
      <w:r w:rsidR="002830E4">
        <w:t xml:space="preserve">, parte integrante </w:t>
      </w:r>
      <w:r w:rsidRPr="00B02791">
        <w:t>Lei</w:t>
      </w:r>
      <w:r w:rsidR="002830E4">
        <w:t xml:space="preserve"> do Plano Diretor</w:t>
      </w:r>
      <w:r w:rsidRPr="00B02791">
        <w:t>, fica dividida em zonas e setores urbanos, que passam a ser denominadas como segue:</w:t>
      </w:r>
      <w:r>
        <w:t xml:space="preserve"> </w:t>
      </w:r>
    </w:p>
    <w:p w14:paraId="69AD4FB7" w14:textId="77777777" w:rsidR="006816BF" w:rsidRPr="00216A24" w:rsidRDefault="006816BF" w:rsidP="009F01C7">
      <w:r w:rsidRPr="00216A24">
        <w:t>ZONA DE EXPANÇÃO URBANA SECUNDÁRIA (ZEUS): compreende as áreas que são circundantes ao perímetro urbano estabelecido, que tem como objetivo delimitar um estoque de área com o direcionamento da futura expansão da malha urbana. A Zona de Expansão Urbana Secundária (ZEUS) mantém sua característica rural e só podem ser loteadas após 85% da Zona de Expansão Urbana (ZEU) estiver loteada.</w:t>
      </w:r>
    </w:p>
    <w:p w14:paraId="38D815A5" w14:textId="77777777" w:rsidR="006816BF" w:rsidRPr="00216A24" w:rsidRDefault="006816BF" w:rsidP="009F01C7">
      <w:r w:rsidRPr="00216A24">
        <w:t>ZONA ESPECIAL DE PRESERVAÇÃO DE MANANCIAL (ZEP): compreende áreas próximas a malha urbana fora do perímetro urbano na porção nordeste,  que tem como objetivo preservar as minas d´águas e o manancial de captação águas superficiais de abastecimento público.</w:t>
      </w:r>
    </w:p>
    <w:p w14:paraId="54C31F93" w14:textId="77777777" w:rsidR="006816BF" w:rsidRPr="00216A24" w:rsidRDefault="006816BF" w:rsidP="009F01C7">
      <w:r w:rsidRPr="00216A24">
        <w:t>ZONA DE COMÉRCIO E SERVIÇO 1 (ZCS1): correspondente à área urbana composta pelos lotes com testada para Avenida José Bonifácio, entre as ruas transversais Dom Pedro I e Senhor do Bonfim, com predomínio de usos de serviços de pequeno e médio porte, sendo permitido o uso residencial.</w:t>
      </w:r>
    </w:p>
    <w:p w14:paraId="5C9F32ED" w14:textId="77777777" w:rsidR="006816BF" w:rsidRPr="00216A24" w:rsidRDefault="006816BF" w:rsidP="009F01C7">
      <w:r w:rsidRPr="00216A24">
        <w:t>ZONA DE COMÉRCIO E SERVIÇO 2 (ZCS2): correspondente à área urbana composta pelos lotes com testada para Avenida José Bonifácio dividida em duas áreas ao longo desta mesma avenida: Na primeira área entre as ruas transversais Marechal Dutra e Senhor do Bonfim e na segunda área entre a Rua  Dom Pedro I até o limite do perímetro urbano(Marco21) na extremidade Nordeste, sendo  destinadas ao uso predominantemente de serviços de médio e grande porte,  sendo permissível o uso residencial.</w:t>
      </w:r>
    </w:p>
    <w:p w14:paraId="627196D8" w14:textId="77777777" w:rsidR="006816BF" w:rsidRPr="00216A24" w:rsidRDefault="006816BF" w:rsidP="009F01C7">
      <w:r w:rsidRPr="00216A24">
        <w:t>ZONA RESIDENCIAL DE ALTA DENSIDADE (ZR-1): corresponde às áreas urbanas destinadas ao uso predominantemente residencial, de alta densidade tendo como apoio do Comércio e Serviço Vicinal de médio e pequeno porte.</w:t>
      </w:r>
    </w:p>
    <w:p w14:paraId="3AB4DA20" w14:textId="77777777" w:rsidR="006816BF" w:rsidRPr="00216A24" w:rsidRDefault="006816BF" w:rsidP="009F01C7">
      <w:r w:rsidRPr="00216A24">
        <w:t>ZONA RESIDENCIAL DE MEDIA DENSIDADE (ZR-2): corresponde às áreas urbanas destinadas ao uso predominantemente residencial, de média densidade.</w:t>
      </w:r>
    </w:p>
    <w:p w14:paraId="4720C88E" w14:textId="77777777" w:rsidR="006816BF" w:rsidRPr="00216A24" w:rsidRDefault="006816BF" w:rsidP="009F01C7">
      <w:r w:rsidRPr="00216A24">
        <w:lastRenderedPageBreak/>
        <w:t>ZONA DE EXPANÇÃO URBANA (ZEU): compreende por áreas próximas às destinadas à urbanização prioritária. Nesta zona destacam-se as áreas próximas aos loteamentos já consolidados, mas que ainda não foram parceladas, loteadas ou edificadas. São áreas que estão próximo da infra-estrutura instalada e que portanto, estão aptas a receber a população.</w:t>
      </w:r>
    </w:p>
    <w:p w14:paraId="4FBABBA3" w14:textId="77777777" w:rsidR="006816BF" w:rsidRPr="00216A24" w:rsidRDefault="006816BF" w:rsidP="009F01C7">
      <w:r w:rsidRPr="00216A24">
        <w:t>ZONA ESPECIAL DE INTERESSE SOCIAL (ZEIS): corresponde à área carente de infra-estruturação adequada, com parâmetros de alta densidade que poderão ser flexibilizados para regularizações e reurbanizações.</w:t>
      </w:r>
    </w:p>
    <w:p w14:paraId="49BD4411" w14:textId="77777777" w:rsidR="006816BF" w:rsidRPr="00216A24" w:rsidRDefault="006816BF" w:rsidP="009F01C7">
      <w:r w:rsidRPr="00216A24">
        <w:t>ZONAS INSTITUCIONAIS: correspondem às áreas urbanas para ocupação preferencial por usos institucionais. Atualmente comportando na primeira área a Prefeitura Municipal, Câmara de Vereadores e Pátio Rodoviário Municipal, na segunda área a Praça da Igreja matriz ,Creche municipal e Secretaria Municipal de Educação e na terceira área na entrada oeste da cidade o Cemitério Municipal.</w:t>
      </w:r>
    </w:p>
    <w:p w14:paraId="7CE91092" w14:textId="77777777" w:rsidR="006816BF" w:rsidRPr="00216A24" w:rsidRDefault="006816BF" w:rsidP="009F01C7">
      <w:r w:rsidRPr="00216A24">
        <w:t>ZONA INDUSTRIAL: corresponde à área urbana destinada à consolidação de atividades Industriais, com uso predominantemente de serviços de grande porte e industriais.</w:t>
      </w:r>
    </w:p>
    <w:p w14:paraId="142DAD6C" w14:textId="77777777" w:rsidR="006816BF" w:rsidRPr="00216A24" w:rsidRDefault="006816BF" w:rsidP="009F01C7">
      <w:r w:rsidRPr="00216A24">
        <w:t>ZONA DE PRESERVAÇÃO PERMANENTE DE FUNDO DE VALE: corresponde à área de preservação permanente, definida por Lei Federal (Lei nº 4.771/65).</w:t>
      </w:r>
    </w:p>
    <w:p w14:paraId="3762CFCB" w14:textId="77777777" w:rsidR="006816BF" w:rsidRDefault="005E4C12" w:rsidP="006816BF">
      <w:pPr>
        <w:keepNext/>
        <w:spacing w:before="0" w:beforeAutospacing="0" w:after="0" w:afterAutospacing="0" w:line="240" w:lineRule="auto"/>
        <w:ind w:firstLine="0"/>
        <w:jc w:val="center"/>
      </w:pPr>
      <w:r>
        <w:rPr>
          <w:rFonts w:cs="Arial"/>
          <w:noProof/>
        </w:rPr>
        <w:lastRenderedPageBreak/>
        <w:drawing>
          <wp:inline distT="0" distB="0" distL="0" distR="0" wp14:anchorId="151D5ECC" wp14:editId="22CA80CB">
            <wp:extent cx="4678045" cy="2955925"/>
            <wp:effectExtent l="19050" t="0" r="8255" b="0"/>
            <wp:docPr id="67" name="Imagem 7" descr="Uso ocupação solo urbano S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Uso ocupação solo urbano SJP"/>
                    <pic:cNvPicPr>
                      <a:picLocks noChangeAspect="1" noChangeArrowheads="1"/>
                    </pic:cNvPicPr>
                  </pic:nvPicPr>
                  <pic:blipFill>
                    <a:blip r:embed="rId83" cstate="print"/>
                    <a:srcRect/>
                    <a:stretch>
                      <a:fillRect/>
                    </a:stretch>
                  </pic:blipFill>
                  <pic:spPr bwMode="auto">
                    <a:xfrm>
                      <a:off x="0" y="0"/>
                      <a:ext cx="4678045" cy="2955925"/>
                    </a:xfrm>
                    <a:prstGeom prst="rect">
                      <a:avLst/>
                    </a:prstGeom>
                    <a:noFill/>
                    <a:ln w="9525">
                      <a:noFill/>
                      <a:miter lim="800000"/>
                      <a:headEnd/>
                      <a:tailEnd/>
                    </a:ln>
                  </pic:spPr>
                </pic:pic>
              </a:graphicData>
            </a:graphic>
          </wp:inline>
        </w:drawing>
      </w:r>
    </w:p>
    <w:p w14:paraId="64CA6421" w14:textId="5AD0EE52" w:rsidR="006816BF" w:rsidRDefault="006816BF" w:rsidP="006816BF">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spacing w:after="100" w:afterAutospacing="1"/>
      </w:pPr>
      <w:bookmarkStart w:id="164" w:name="_Toc319575743"/>
      <w:bookmarkStart w:id="165" w:name="_Toc334025798"/>
      <w:r>
        <w:t xml:space="preserve">Figura </w:t>
      </w:r>
      <w:fldSimple w:instr=" SEQ Figura \* ARABIC ">
        <w:r w:rsidR="0051232E">
          <w:rPr>
            <w:noProof/>
          </w:rPr>
          <w:t>41</w:t>
        </w:r>
      </w:fldSimple>
      <w:r>
        <w:t xml:space="preserve"> - Zoneamento Urbano de </w:t>
      </w:r>
      <w:bookmarkEnd w:id="164"/>
      <w:r>
        <w:t>São José das Palmeiras</w:t>
      </w:r>
      <w:bookmarkEnd w:id="165"/>
    </w:p>
    <w:p w14:paraId="43702778" w14:textId="77777777" w:rsidR="002830E4" w:rsidRDefault="002830E4" w:rsidP="002830E4">
      <w:bookmarkStart w:id="166" w:name="_Toc321148607"/>
      <w:bookmarkStart w:id="167" w:name="_Toc322509055"/>
    </w:p>
    <w:p w14:paraId="40A70C7F" w14:textId="77777777" w:rsidR="006816BF" w:rsidRPr="009775BD" w:rsidRDefault="006816BF" w:rsidP="00523F2B">
      <w:pPr>
        <w:pStyle w:val="Ttulo3"/>
      </w:pPr>
      <w:bookmarkStart w:id="168" w:name="_Toc334025657"/>
      <w:r w:rsidRPr="009775BD">
        <w:t>Perfil sócio – econômico</w:t>
      </w:r>
      <w:bookmarkEnd w:id="166"/>
      <w:bookmarkEnd w:id="167"/>
      <w:bookmarkEnd w:id="168"/>
    </w:p>
    <w:p w14:paraId="63973F2C" w14:textId="77777777" w:rsidR="006816BF" w:rsidRPr="0040086F" w:rsidRDefault="006816BF" w:rsidP="0040086F">
      <w:pPr>
        <w:rPr>
          <w:b/>
          <w:u w:val="single"/>
        </w:rPr>
      </w:pPr>
      <w:r w:rsidRPr="0040086F">
        <w:rPr>
          <w:b/>
          <w:u w:val="single"/>
        </w:rPr>
        <w:t>Distribuição de renda familiar mensal</w:t>
      </w:r>
    </w:p>
    <w:p w14:paraId="3C5F6F6C" w14:textId="77777777" w:rsidR="002652C2" w:rsidRDefault="005E4C12" w:rsidP="002652C2">
      <w:pPr>
        <w:ind w:firstLine="0"/>
        <w:jc w:val="center"/>
        <w:rPr>
          <w:noProof/>
          <w:u w:val="single"/>
        </w:rPr>
      </w:pPr>
      <w:r>
        <w:rPr>
          <w:noProof/>
          <w:u w:val="single"/>
        </w:rPr>
        <w:drawing>
          <wp:inline distT="0" distB="0" distL="0" distR="0" wp14:anchorId="4DBBA690" wp14:editId="32F1D2B5">
            <wp:extent cx="4659902" cy="2279889"/>
            <wp:effectExtent l="13195" t="6111" r="4948" b="0"/>
            <wp:docPr id="68" name="Gráfico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3442666A" w14:textId="77777777" w:rsidR="006816BF" w:rsidRDefault="005E4C12" w:rsidP="006816BF">
      <w:pPr>
        <w:ind w:firstLine="0"/>
        <w:jc w:val="center"/>
        <w:rPr>
          <w:noProof/>
          <w:u w:val="single"/>
        </w:rPr>
      </w:pPr>
      <w:r>
        <w:rPr>
          <w:noProof/>
          <w:u w:val="single"/>
        </w:rPr>
        <w:lastRenderedPageBreak/>
        <w:drawing>
          <wp:inline distT="0" distB="0" distL="0" distR="0" wp14:anchorId="022D2EEB" wp14:editId="1A6D9396">
            <wp:extent cx="4656141" cy="2800596"/>
            <wp:effectExtent l="13122" t="6104" r="8782" b="0"/>
            <wp:docPr id="69" name="Gráfico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725FC4B9" w14:textId="77777777" w:rsidR="006816BF" w:rsidRDefault="005E4C12" w:rsidP="006816BF">
      <w:pPr>
        <w:ind w:firstLine="0"/>
        <w:jc w:val="center"/>
      </w:pPr>
      <w:r>
        <w:rPr>
          <w:noProof/>
        </w:rPr>
        <w:drawing>
          <wp:inline distT="0" distB="0" distL="0" distR="0" wp14:anchorId="78C3AD65" wp14:editId="05DFEC9D">
            <wp:extent cx="4656418" cy="2853922"/>
            <wp:effectExtent l="13842" t="6118" r="7785" b="0"/>
            <wp:docPr id="70" name="Gráfico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5F0AF3B4" w14:textId="77777777" w:rsidR="006816BF" w:rsidRDefault="005E4C12" w:rsidP="006816BF">
      <w:pPr>
        <w:ind w:firstLine="0"/>
        <w:jc w:val="center"/>
      </w:pPr>
      <w:r>
        <w:rPr>
          <w:noProof/>
        </w:rPr>
        <w:drawing>
          <wp:inline distT="0" distB="0" distL="0" distR="0" wp14:anchorId="7A84EC51" wp14:editId="586AE2D9">
            <wp:extent cx="4658974" cy="2577731"/>
            <wp:effectExtent l="13267" t="6084" r="5804" b="0"/>
            <wp:docPr id="71" name="Gráfico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42341C07" w14:textId="77777777" w:rsidR="006816BF" w:rsidRDefault="006816BF" w:rsidP="006816BF">
      <w:pPr>
        <w:ind w:firstLine="0"/>
      </w:pPr>
    </w:p>
    <w:p w14:paraId="64241800" w14:textId="77777777" w:rsidR="006816BF" w:rsidRDefault="006816BF" w:rsidP="006816BF">
      <w:pPr>
        <w:rPr>
          <w:b/>
          <w:color w:val="auto"/>
          <w:u w:val="single"/>
        </w:rPr>
      </w:pPr>
      <w:r w:rsidRPr="0041338A">
        <w:rPr>
          <w:b/>
          <w:color w:val="auto"/>
          <w:u w:val="single"/>
        </w:rPr>
        <w:t>Número de habitantes</w:t>
      </w:r>
    </w:p>
    <w:p w14:paraId="57B9A193" w14:textId="77777777" w:rsidR="006816BF" w:rsidRDefault="006816BF" w:rsidP="008C466E">
      <w:r>
        <w:t>Segundo o censo 2010 do IBGE, a população de São José das Palmeiras é de 3830 habitantes, sendo 63% urbano e 37,1% rural, e do mesmo total, 50,3% é do sexo masculino e a diferença de 49,7% do feminino.</w:t>
      </w:r>
    </w:p>
    <w:tbl>
      <w:tblPr>
        <w:tblW w:w="0" w:type="auto"/>
        <w:tblLook w:val="04A0" w:firstRow="1" w:lastRow="0" w:firstColumn="1" w:lastColumn="0" w:noHBand="0" w:noVBand="1"/>
      </w:tblPr>
      <w:tblGrid>
        <w:gridCol w:w="4927"/>
        <w:gridCol w:w="4928"/>
      </w:tblGrid>
      <w:tr w:rsidR="006816BF" w14:paraId="2F5FA6B9" w14:textId="77777777" w:rsidTr="00EA6E92">
        <w:tc>
          <w:tcPr>
            <w:tcW w:w="9070" w:type="dxa"/>
            <w:gridSpan w:val="2"/>
          </w:tcPr>
          <w:p w14:paraId="07785B9F" w14:textId="77777777" w:rsidR="006816BF" w:rsidRDefault="005E4C12" w:rsidP="00217F1D">
            <w:pPr>
              <w:pStyle w:val="Figura"/>
            </w:pPr>
            <w:r>
              <w:drawing>
                <wp:inline distT="0" distB="0" distL="0" distR="0" wp14:anchorId="178D8FC0" wp14:editId="2CD08853">
                  <wp:extent cx="4678045" cy="2594610"/>
                  <wp:effectExtent l="0" t="0" r="0" b="0"/>
                  <wp:docPr id="72"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tc>
      </w:tr>
      <w:tr w:rsidR="006816BF" w14:paraId="7646BF66" w14:textId="77777777" w:rsidTr="00EA6E92">
        <w:tc>
          <w:tcPr>
            <w:tcW w:w="4535" w:type="dxa"/>
          </w:tcPr>
          <w:p w14:paraId="038BD762" w14:textId="77777777" w:rsidR="006816BF" w:rsidRDefault="005E4C12" w:rsidP="00EA6E92">
            <w:pPr>
              <w:ind w:firstLine="0"/>
            </w:pPr>
            <w:r>
              <w:rPr>
                <w:noProof/>
              </w:rPr>
              <w:drawing>
                <wp:inline distT="0" distB="0" distL="0" distR="0" wp14:anchorId="570AAE3E" wp14:editId="4FCB7569">
                  <wp:extent cx="3242945" cy="1945640"/>
                  <wp:effectExtent l="0" t="0" r="0" b="0"/>
                  <wp:docPr id="73"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tc>
        <w:tc>
          <w:tcPr>
            <w:tcW w:w="4535" w:type="dxa"/>
          </w:tcPr>
          <w:p w14:paraId="26D28BB7" w14:textId="77777777" w:rsidR="006816BF" w:rsidRDefault="005E4C12" w:rsidP="00EA6E92">
            <w:pPr>
              <w:ind w:firstLine="0"/>
            </w:pPr>
            <w:r>
              <w:rPr>
                <w:noProof/>
              </w:rPr>
              <w:drawing>
                <wp:inline distT="0" distB="0" distL="0" distR="0" wp14:anchorId="4B6424C5" wp14:editId="5BE37B6C">
                  <wp:extent cx="3242945" cy="1945640"/>
                  <wp:effectExtent l="0" t="0" r="0" b="0"/>
                  <wp:docPr id="74"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tc>
      </w:tr>
    </w:tbl>
    <w:p w14:paraId="132996AE" w14:textId="77777777" w:rsidR="006816BF" w:rsidRPr="0041338A" w:rsidRDefault="006816BF" w:rsidP="006816BF">
      <w:pPr>
        <w:rPr>
          <w:b/>
          <w:color w:val="auto"/>
          <w:u w:val="single"/>
        </w:rPr>
      </w:pPr>
    </w:p>
    <w:p w14:paraId="3D8656F8" w14:textId="77777777" w:rsidR="005B2250" w:rsidRPr="00AB238B" w:rsidRDefault="005B2250" w:rsidP="005B2250">
      <w:pPr>
        <w:rPr>
          <w:b/>
          <w:u w:val="single"/>
        </w:rPr>
      </w:pPr>
      <w:r w:rsidRPr="00AB238B">
        <w:rPr>
          <w:b/>
          <w:u w:val="single"/>
        </w:rPr>
        <w:t>Escolaridade</w:t>
      </w:r>
    </w:p>
    <w:p w14:paraId="65C3460D" w14:textId="77777777" w:rsidR="005B2250" w:rsidRPr="007037D1" w:rsidRDefault="005B2250" w:rsidP="005B2250">
      <w:pPr>
        <w:rPr>
          <w:color w:val="auto"/>
        </w:rPr>
      </w:pPr>
      <w:r>
        <w:t xml:space="preserve">Quanto a escolaridade, o censo de 2010 teve as respostas que, 420 pessoas com 15 anos ou mais não sabem ler e </w:t>
      </w:r>
      <w:r w:rsidRPr="00344C1D">
        <w:rPr>
          <w:color w:val="auto"/>
        </w:rPr>
        <w:t xml:space="preserve">escrever, o que corresponde a </w:t>
      </w:r>
      <w:r w:rsidR="00344C1D" w:rsidRPr="00344C1D">
        <w:rPr>
          <w:color w:val="auto"/>
        </w:rPr>
        <w:t>14,10</w:t>
      </w:r>
      <w:r w:rsidRPr="00344C1D">
        <w:rPr>
          <w:color w:val="auto"/>
        </w:rPr>
        <w:t>% da população.</w:t>
      </w:r>
      <w:r w:rsidRPr="009F35B3">
        <w:rPr>
          <w:color w:val="FF0000"/>
        </w:rPr>
        <w:t xml:space="preserve"> </w:t>
      </w:r>
      <w:r w:rsidRPr="007037D1">
        <w:rPr>
          <w:color w:val="auto"/>
        </w:rPr>
        <w:t xml:space="preserve">Entretanto a taxa de analfabetismo reduziu, na média </w:t>
      </w:r>
      <w:r w:rsidR="007037D1" w:rsidRPr="007037D1">
        <w:rPr>
          <w:color w:val="auto"/>
        </w:rPr>
        <w:t>18,3</w:t>
      </w:r>
      <w:r w:rsidRPr="007037D1">
        <w:rPr>
          <w:color w:val="auto"/>
        </w:rPr>
        <w:t xml:space="preserve">%, em dez anos, do censo de 2000 para o censo de 2010, caindo de </w:t>
      </w:r>
      <w:r w:rsidR="007037D1" w:rsidRPr="007037D1">
        <w:rPr>
          <w:color w:val="auto"/>
        </w:rPr>
        <w:t>22,5% para 14</w:t>
      </w:r>
      <w:r w:rsidRPr="007037D1">
        <w:rPr>
          <w:color w:val="auto"/>
        </w:rPr>
        <w:t>,</w:t>
      </w:r>
      <w:r w:rsidR="007037D1" w:rsidRPr="007037D1">
        <w:rPr>
          <w:color w:val="auto"/>
        </w:rPr>
        <w:t>1</w:t>
      </w:r>
      <w:r w:rsidRPr="007037D1">
        <w:rPr>
          <w:color w:val="auto"/>
        </w:rPr>
        <w:t>%.</w:t>
      </w:r>
    </w:p>
    <w:p w14:paraId="0F635863" w14:textId="77777777" w:rsidR="005B2250" w:rsidRDefault="005E4C12" w:rsidP="005B2250">
      <w:pPr>
        <w:ind w:firstLine="0"/>
        <w:jc w:val="center"/>
      </w:pPr>
      <w:r>
        <w:rPr>
          <w:noProof/>
        </w:rPr>
        <w:lastRenderedPageBreak/>
        <w:drawing>
          <wp:inline distT="0" distB="0" distL="0" distR="0" wp14:anchorId="4102C09E" wp14:editId="21A433D5">
            <wp:extent cx="4659058" cy="2652018"/>
            <wp:effectExtent l="13378" t="6092" r="5609" b="0"/>
            <wp:docPr id="75" name="Gráfico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71428483" w14:textId="77777777" w:rsidR="005B2250" w:rsidRDefault="005E4C12" w:rsidP="005B2250">
      <w:pPr>
        <w:ind w:firstLine="0"/>
        <w:jc w:val="center"/>
      </w:pPr>
      <w:r>
        <w:rPr>
          <w:noProof/>
        </w:rPr>
        <w:drawing>
          <wp:inline distT="0" distB="0" distL="0" distR="0" wp14:anchorId="33654254" wp14:editId="4EAE6316">
            <wp:extent cx="4656141" cy="2652018"/>
            <wp:effectExtent l="13122" t="6092" r="8782" b="0"/>
            <wp:docPr id="76"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1FE2786C" w14:textId="77777777" w:rsidR="005B2250" w:rsidRDefault="005E4C12" w:rsidP="005B2250">
      <w:pPr>
        <w:ind w:firstLine="0"/>
        <w:jc w:val="center"/>
      </w:pPr>
      <w:r>
        <w:rPr>
          <w:noProof/>
        </w:rPr>
        <w:drawing>
          <wp:inline distT="0" distB="0" distL="0" distR="0" wp14:anchorId="131C2347" wp14:editId="39821DEE">
            <wp:extent cx="4656141" cy="2652018"/>
            <wp:effectExtent l="13122" t="6092" r="8782" b="0"/>
            <wp:docPr id="77"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4E329130" w14:textId="77777777" w:rsidR="005B2250" w:rsidRDefault="005E4C12" w:rsidP="005B2250">
      <w:pPr>
        <w:ind w:firstLine="0"/>
        <w:jc w:val="center"/>
      </w:pPr>
      <w:r>
        <w:rPr>
          <w:noProof/>
        </w:rPr>
        <w:lastRenderedPageBreak/>
        <w:drawing>
          <wp:inline distT="0" distB="0" distL="0" distR="0" wp14:anchorId="4FC303B5" wp14:editId="07722534">
            <wp:extent cx="4656141" cy="2652018"/>
            <wp:effectExtent l="13122" t="6092" r="8782" b="0"/>
            <wp:docPr id="78"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04F8C2FF" w14:textId="77777777" w:rsidR="005B2250" w:rsidRDefault="005E4C12" w:rsidP="005B2250">
      <w:pPr>
        <w:ind w:firstLine="0"/>
        <w:jc w:val="center"/>
      </w:pPr>
      <w:r>
        <w:rPr>
          <w:noProof/>
        </w:rPr>
        <w:drawing>
          <wp:inline distT="0" distB="0" distL="0" distR="0" wp14:anchorId="4109E554" wp14:editId="33AF8C27">
            <wp:extent cx="4656141" cy="2652018"/>
            <wp:effectExtent l="13122" t="6092" r="8782" b="0"/>
            <wp:docPr id="79"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565D5AF8" w14:textId="77777777" w:rsidR="005B2250" w:rsidRDefault="005E4C12" w:rsidP="005B2250">
      <w:pPr>
        <w:ind w:firstLine="0"/>
        <w:jc w:val="center"/>
      </w:pPr>
      <w:r>
        <w:rPr>
          <w:noProof/>
        </w:rPr>
        <w:drawing>
          <wp:inline distT="0" distB="0" distL="0" distR="0" wp14:anchorId="70A07654" wp14:editId="56E85D44">
            <wp:extent cx="4656141" cy="2652018"/>
            <wp:effectExtent l="13122" t="6092" r="8782" b="0"/>
            <wp:docPr id="80" name="Gráfico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5677CDFC" w14:textId="77777777" w:rsidR="005B2250" w:rsidRDefault="005E4C12" w:rsidP="005B2250">
      <w:pPr>
        <w:ind w:firstLine="0"/>
        <w:jc w:val="center"/>
      </w:pPr>
      <w:r>
        <w:rPr>
          <w:noProof/>
        </w:rPr>
        <w:lastRenderedPageBreak/>
        <w:drawing>
          <wp:inline distT="0" distB="0" distL="0" distR="0" wp14:anchorId="2B4ED125" wp14:editId="09BA514F">
            <wp:extent cx="4656141" cy="2588529"/>
            <wp:effectExtent l="13122" t="6081" r="8782" b="0"/>
            <wp:docPr id="81" name="Gráfico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4D2619FB" w14:textId="77777777" w:rsidR="006816BF" w:rsidRDefault="006816BF" w:rsidP="006816BF">
      <w:pPr>
        <w:rPr>
          <w:color w:val="FF0000"/>
        </w:rPr>
      </w:pPr>
    </w:p>
    <w:p w14:paraId="49BF9F6E" w14:textId="77777777" w:rsidR="005B2250" w:rsidRDefault="005B2250" w:rsidP="005B2250">
      <w:pPr>
        <w:rPr>
          <w:color w:val="FF0000"/>
        </w:rPr>
        <w:sectPr w:rsidR="005B2250" w:rsidSect="00764493">
          <w:pgSz w:w="11907" w:h="16840" w:code="9"/>
          <w:pgMar w:top="1701" w:right="1134" w:bottom="1134" w:left="1134" w:header="567" w:footer="284" w:gutter="0"/>
          <w:cols w:space="720"/>
          <w:titlePg/>
          <w:docGrid w:linePitch="299"/>
        </w:sectPr>
      </w:pPr>
    </w:p>
    <w:p w14:paraId="5754125B" w14:textId="04521CD6" w:rsidR="005B2250" w:rsidRDefault="005B2250" w:rsidP="005B225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lastRenderedPageBreak/>
        <w:t xml:space="preserve">Tabela </w:t>
      </w:r>
      <w:fldSimple w:instr=" SEQ Tabela \* ARABIC ">
        <w:r w:rsidR="0051232E">
          <w:rPr>
            <w:noProof/>
          </w:rPr>
          <w:t>15</w:t>
        </w:r>
      </w:fldSimple>
      <w:r>
        <w:t xml:space="preserve"> - </w:t>
      </w:r>
      <w:r w:rsidRPr="002C22F4">
        <w:t>Pessoas de 10 anos ou mais de idade, total e alfabetizadas, e taxa de alfabetização</w:t>
      </w:r>
    </w:p>
    <w:tbl>
      <w:tblPr>
        <w:tblStyle w:val="SombreamentoClaro"/>
        <w:tblW w:w="10580" w:type="dxa"/>
        <w:jc w:val="center"/>
        <w:tblLook w:val="04A0" w:firstRow="1" w:lastRow="0" w:firstColumn="1" w:lastColumn="0" w:noHBand="0" w:noVBand="1"/>
      </w:tblPr>
      <w:tblGrid>
        <w:gridCol w:w="1606"/>
        <w:gridCol w:w="1640"/>
        <w:gridCol w:w="961"/>
        <w:gridCol w:w="1039"/>
        <w:gridCol w:w="661"/>
        <w:gridCol w:w="961"/>
        <w:gridCol w:w="1180"/>
        <w:gridCol w:w="1060"/>
        <w:gridCol w:w="961"/>
        <w:gridCol w:w="1039"/>
        <w:gridCol w:w="1261"/>
      </w:tblGrid>
      <w:tr w:rsidR="00C0164B" w:rsidRPr="00DA64F9" w14:paraId="0E6EBC95"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val="restart"/>
            <w:hideMark/>
          </w:tcPr>
          <w:p w14:paraId="4F510D44" w14:textId="77777777" w:rsidR="005B2250" w:rsidRPr="0040086F" w:rsidRDefault="005B2250" w:rsidP="0040086F">
            <w:pPr>
              <w:pStyle w:val="Tabelas"/>
              <w:rPr>
                <w:b w:val="0"/>
              </w:rPr>
            </w:pPr>
            <w:r w:rsidRPr="0040086F">
              <w:t>Mesorregiões, microrregiões, municípios, distritos, subdistritos e bairros</w:t>
            </w:r>
          </w:p>
        </w:tc>
        <w:tc>
          <w:tcPr>
            <w:tcW w:w="5440" w:type="dxa"/>
            <w:gridSpan w:val="6"/>
            <w:noWrap/>
            <w:hideMark/>
          </w:tcPr>
          <w:p w14:paraId="7376CC3B" w14:textId="77777777" w:rsidR="005B2250" w:rsidRPr="0040086F" w:rsidRDefault="005B2250" w:rsidP="0040086F">
            <w:pPr>
              <w:pStyle w:val="Tabelas"/>
              <w:cnfStyle w:val="100000000000" w:firstRow="1" w:lastRow="0" w:firstColumn="0" w:lastColumn="0" w:oddVBand="0" w:evenVBand="0" w:oddHBand="0" w:evenHBand="0" w:firstRowFirstColumn="0" w:firstRowLastColumn="0" w:lastRowFirstColumn="0" w:lastRowLastColumn="0"/>
              <w:rPr>
                <w:b w:val="0"/>
              </w:rPr>
            </w:pPr>
            <w:r w:rsidRPr="0040086F">
              <w:t>Pessoas de 10 anos ou mais de idade, por sexo</w:t>
            </w:r>
          </w:p>
        </w:tc>
        <w:tc>
          <w:tcPr>
            <w:tcW w:w="2520" w:type="dxa"/>
            <w:gridSpan w:val="3"/>
            <w:vMerge w:val="restart"/>
            <w:hideMark/>
          </w:tcPr>
          <w:p w14:paraId="2F85EE2B" w14:textId="77777777" w:rsidR="005B2250" w:rsidRPr="0040086F" w:rsidRDefault="005B2250" w:rsidP="0040086F">
            <w:pPr>
              <w:pStyle w:val="Tabelas"/>
              <w:cnfStyle w:val="100000000000" w:firstRow="1" w:lastRow="0" w:firstColumn="0" w:lastColumn="0" w:oddVBand="0" w:evenVBand="0" w:oddHBand="0" w:evenHBand="0" w:firstRowFirstColumn="0" w:firstRowLastColumn="0" w:lastRowFirstColumn="0" w:lastRowLastColumn="0"/>
              <w:rPr>
                <w:b w:val="0"/>
              </w:rPr>
            </w:pPr>
            <w:r w:rsidRPr="0040086F">
              <w:t>Taxa de alfabetização das pessoas</w:t>
            </w:r>
            <w:r w:rsidRPr="0040086F">
              <w:br/>
              <w:t>de 10 anos ou mais de idade,</w:t>
            </w:r>
            <w:r w:rsidRPr="0040086F">
              <w:br/>
              <w:t>por sexo (%)</w:t>
            </w:r>
          </w:p>
        </w:tc>
        <w:tc>
          <w:tcPr>
            <w:tcW w:w="1080" w:type="dxa"/>
            <w:vMerge w:val="restart"/>
            <w:hideMark/>
          </w:tcPr>
          <w:p w14:paraId="400EAF7A" w14:textId="77777777" w:rsidR="005B2250" w:rsidRPr="0040086F" w:rsidRDefault="005B2250" w:rsidP="0040086F">
            <w:pPr>
              <w:pStyle w:val="Tabelas"/>
              <w:cnfStyle w:val="100000000000" w:firstRow="1" w:lastRow="0" w:firstColumn="0" w:lastColumn="0" w:oddVBand="0" w:evenVBand="0" w:oddHBand="0" w:evenHBand="0" w:firstRowFirstColumn="0" w:firstRowLastColumn="0" w:lastRowFirstColumn="0" w:lastRowLastColumn="0"/>
              <w:rPr>
                <w:b w:val="0"/>
              </w:rPr>
            </w:pPr>
            <w:r w:rsidRPr="0040086F">
              <w:t>Código da Unidade Geográfica</w:t>
            </w:r>
          </w:p>
        </w:tc>
      </w:tr>
      <w:tr w:rsidR="00C0164B" w:rsidRPr="00DA64F9" w14:paraId="3D375798"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hideMark/>
          </w:tcPr>
          <w:p w14:paraId="49454AC3" w14:textId="77777777" w:rsidR="005B2250" w:rsidRPr="00DA64F9" w:rsidRDefault="005B2250" w:rsidP="0040086F">
            <w:pPr>
              <w:pStyle w:val="Tabelas"/>
            </w:pPr>
          </w:p>
        </w:tc>
        <w:tc>
          <w:tcPr>
            <w:tcW w:w="1640" w:type="dxa"/>
            <w:vMerge w:val="restart"/>
            <w:hideMark/>
          </w:tcPr>
          <w:p w14:paraId="0252023F"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Total</w:t>
            </w:r>
          </w:p>
        </w:tc>
        <w:tc>
          <w:tcPr>
            <w:tcW w:w="640" w:type="dxa"/>
            <w:vMerge w:val="restart"/>
            <w:hideMark/>
          </w:tcPr>
          <w:p w14:paraId="1F2CD17A"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Homens</w:t>
            </w:r>
          </w:p>
        </w:tc>
        <w:tc>
          <w:tcPr>
            <w:tcW w:w="700" w:type="dxa"/>
            <w:vMerge w:val="restart"/>
            <w:hideMark/>
          </w:tcPr>
          <w:p w14:paraId="156CFDB5"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Mulheres</w:t>
            </w:r>
          </w:p>
        </w:tc>
        <w:tc>
          <w:tcPr>
            <w:tcW w:w="2460" w:type="dxa"/>
            <w:gridSpan w:val="3"/>
            <w:noWrap/>
            <w:hideMark/>
          </w:tcPr>
          <w:p w14:paraId="114DBEB5"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Alfabetizadas</w:t>
            </w:r>
          </w:p>
        </w:tc>
        <w:tc>
          <w:tcPr>
            <w:tcW w:w="2520" w:type="dxa"/>
            <w:gridSpan w:val="3"/>
            <w:vMerge/>
            <w:hideMark/>
          </w:tcPr>
          <w:p w14:paraId="6E99D0D6"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p>
        </w:tc>
        <w:tc>
          <w:tcPr>
            <w:tcW w:w="1080" w:type="dxa"/>
            <w:vMerge/>
            <w:hideMark/>
          </w:tcPr>
          <w:p w14:paraId="1DED8C98"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p>
        </w:tc>
      </w:tr>
      <w:tr w:rsidR="00C0164B" w:rsidRPr="00DA64F9" w14:paraId="1746BBC8"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hideMark/>
          </w:tcPr>
          <w:p w14:paraId="0F283ACA" w14:textId="77777777" w:rsidR="005B2250" w:rsidRPr="00DA64F9" w:rsidRDefault="005B2250" w:rsidP="0040086F">
            <w:pPr>
              <w:pStyle w:val="Tabelas"/>
            </w:pPr>
          </w:p>
        </w:tc>
        <w:tc>
          <w:tcPr>
            <w:tcW w:w="1640" w:type="dxa"/>
            <w:vMerge/>
            <w:hideMark/>
          </w:tcPr>
          <w:p w14:paraId="1563FF53"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p>
        </w:tc>
        <w:tc>
          <w:tcPr>
            <w:tcW w:w="640" w:type="dxa"/>
            <w:vMerge/>
            <w:hideMark/>
          </w:tcPr>
          <w:p w14:paraId="3846BF83"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p>
        </w:tc>
        <w:tc>
          <w:tcPr>
            <w:tcW w:w="700" w:type="dxa"/>
            <w:vMerge/>
            <w:hideMark/>
          </w:tcPr>
          <w:p w14:paraId="0D2DCC73"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p>
        </w:tc>
        <w:tc>
          <w:tcPr>
            <w:tcW w:w="640" w:type="dxa"/>
            <w:hideMark/>
          </w:tcPr>
          <w:p w14:paraId="310912AC"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Total</w:t>
            </w:r>
          </w:p>
        </w:tc>
        <w:tc>
          <w:tcPr>
            <w:tcW w:w="640" w:type="dxa"/>
            <w:hideMark/>
          </w:tcPr>
          <w:p w14:paraId="441E217B"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Homens</w:t>
            </w:r>
          </w:p>
        </w:tc>
        <w:tc>
          <w:tcPr>
            <w:tcW w:w="1180" w:type="dxa"/>
            <w:hideMark/>
          </w:tcPr>
          <w:p w14:paraId="52F75315"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Mulheres</w:t>
            </w:r>
          </w:p>
        </w:tc>
        <w:tc>
          <w:tcPr>
            <w:tcW w:w="1060" w:type="dxa"/>
            <w:hideMark/>
          </w:tcPr>
          <w:p w14:paraId="753B3FF1"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Total</w:t>
            </w:r>
          </w:p>
        </w:tc>
        <w:tc>
          <w:tcPr>
            <w:tcW w:w="640" w:type="dxa"/>
            <w:hideMark/>
          </w:tcPr>
          <w:p w14:paraId="7D10EF4B"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Homens</w:t>
            </w:r>
          </w:p>
        </w:tc>
        <w:tc>
          <w:tcPr>
            <w:tcW w:w="820" w:type="dxa"/>
            <w:hideMark/>
          </w:tcPr>
          <w:p w14:paraId="0DB8FC12"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r w:rsidRPr="00DA64F9">
              <w:t>Mulheres</w:t>
            </w:r>
          </w:p>
        </w:tc>
        <w:tc>
          <w:tcPr>
            <w:tcW w:w="1080" w:type="dxa"/>
            <w:vMerge/>
            <w:hideMark/>
          </w:tcPr>
          <w:p w14:paraId="0CAB00B4" w14:textId="77777777" w:rsidR="005B2250" w:rsidRPr="00DA64F9" w:rsidRDefault="005B2250" w:rsidP="0040086F">
            <w:pPr>
              <w:pStyle w:val="Tabelas"/>
              <w:cnfStyle w:val="000000000000" w:firstRow="0" w:lastRow="0" w:firstColumn="0" w:lastColumn="0" w:oddVBand="0" w:evenVBand="0" w:oddHBand="0" w:evenHBand="0" w:firstRowFirstColumn="0" w:firstRowLastColumn="0" w:lastRowFirstColumn="0" w:lastRowLastColumn="0"/>
            </w:pPr>
          </w:p>
        </w:tc>
      </w:tr>
      <w:tr w:rsidR="00C0164B" w:rsidRPr="00DA64F9" w14:paraId="585B3823"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noWrap/>
            <w:hideMark/>
          </w:tcPr>
          <w:p w14:paraId="0F9E9896" w14:textId="77777777" w:rsidR="005B2250" w:rsidRPr="00DA64F9" w:rsidRDefault="005B2250" w:rsidP="0040086F">
            <w:pPr>
              <w:pStyle w:val="Tabelas"/>
            </w:pPr>
            <w:r w:rsidRPr="00DA64F9">
              <w:t>São José das Palmeiras</w:t>
            </w:r>
          </w:p>
        </w:tc>
        <w:tc>
          <w:tcPr>
            <w:tcW w:w="1640" w:type="dxa"/>
            <w:noWrap/>
            <w:hideMark/>
          </w:tcPr>
          <w:p w14:paraId="52507D6B"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3 310</w:t>
            </w:r>
          </w:p>
        </w:tc>
        <w:tc>
          <w:tcPr>
            <w:tcW w:w="640" w:type="dxa"/>
            <w:noWrap/>
            <w:hideMark/>
          </w:tcPr>
          <w:p w14:paraId="74E86449"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1 643</w:t>
            </w:r>
          </w:p>
        </w:tc>
        <w:tc>
          <w:tcPr>
            <w:tcW w:w="700" w:type="dxa"/>
            <w:noWrap/>
            <w:hideMark/>
          </w:tcPr>
          <w:p w14:paraId="125C2C60"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1 667</w:t>
            </w:r>
          </w:p>
        </w:tc>
        <w:tc>
          <w:tcPr>
            <w:tcW w:w="640" w:type="dxa"/>
            <w:noWrap/>
            <w:hideMark/>
          </w:tcPr>
          <w:p w14:paraId="751F090F"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2 885</w:t>
            </w:r>
          </w:p>
        </w:tc>
        <w:tc>
          <w:tcPr>
            <w:tcW w:w="640" w:type="dxa"/>
            <w:noWrap/>
            <w:hideMark/>
          </w:tcPr>
          <w:p w14:paraId="42AB6867"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1 435</w:t>
            </w:r>
          </w:p>
        </w:tc>
        <w:tc>
          <w:tcPr>
            <w:tcW w:w="1180" w:type="dxa"/>
            <w:noWrap/>
            <w:hideMark/>
          </w:tcPr>
          <w:p w14:paraId="44D11D3F"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1 450</w:t>
            </w:r>
          </w:p>
        </w:tc>
        <w:tc>
          <w:tcPr>
            <w:tcW w:w="1060" w:type="dxa"/>
            <w:noWrap/>
            <w:hideMark/>
          </w:tcPr>
          <w:p w14:paraId="255BCDF5"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87,2</w:t>
            </w:r>
          </w:p>
        </w:tc>
        <w:tc>
          <w:tcPr>
            <w:tcW w:w="640" w:type="dxa"/>
            <w:noWrap/>
            <w:hideMark/>
          </w:tcPr>
          <w:p w14:paraId="4DF90233"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87,3</w:t>
            </w:r>
          </w:p>
        </w:tc>
        <w:tc>
          <w:tcPr>
            <w:tcW w:w="820" w:type="dxa"/>
            <w:noWrap/>
            <w:hideMark/>
          </w:tcPr>
          <w:p w14:paraId="64D64254"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87,0</w:t>
            </w:r>
          </w:p>
        </w:tc>
        <w:tc>
          <w:tcPr>
            <w:tcW w:w="1080" w:type="dxa"/>
            <w:noWrap/>
            <w:hideMark/>
          </w:tcPr>
          <w:p w14:paraId="0ABB8EA0" w14:textId="77777777" w:rsidR="005B2250" w:rsidRPr="00DA64F9" w:rsidRDefault="005B2250" w:rsidP="0040086F">
            <w:pPr>
              <w:pStyle w:val="Tabelas"/>
              <w:cnfStyle w:val="000000100000" w:firstRow="0" w:lastRow="0" w:firstColumn="0" w:lastColumn="0" w:oddVBand="0" w:evenVBand="0" w:oddHBand="1" w:evenHBand="0" w:firstRowFirstColumn="0" w:firstRowLastColumn="0" w:lastRowFirstColumn="0" w:lastRowLastColumn="0"/>
            </w:pPr>
            <w:r w:rsidRPr="00DA64F9">
              <w:t>4125456</w:t>
            </w:r>
          </w:p>
        </w:tc>
      </w:tr>
    </w:tbl>
    <w:p w14:paraId="3E857068" w14:textId="77777777" w:rsidR="005B2250" w:rsidRDefault="005B2250" w:rsidP="0040086F"/>
    <w:p w14:paraId="20360985" w14:textId="77777777" w:rsidR="00B948AE" w:rsidRDefault="00B948AE" w:rsidP="0040086F"/>
    <w:p w14:paraId="5417EE95" w14:textId="77777777" w:rsidR="00B948AE" w:rsidRDefault="00B948AE" w:rsidP="0040086F"/>
    <w:p w14:paraId="3528BDF8" w14:textId="1595B1B2" w:rsidR="005B2250" w:rsidRDefault="005B2250" w:rsidP="005B225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16</w:t>
        </w:r>
      </w:fldSimple>
      <w:r>
        <w:t xml:space="preserve"> - </w:t>
      </w:r>
      <w:r w:rsidRPr="001213D1">
        <w:t>Pessoas de 15 anos ou mais de idade que não sabem ler e escrever</w:t>
      </w:r>
    </w:p>
    <w:tbl>
      <w:tblPr>
        <w:tblStyle w:val="SombreamentoClaro"/>
        <w:tblW w:w="0" w:type="auto"/>
        <w:jc w:val="center"/>
        <w:tblLook w:val="04A0" w:firstRow="1" w:lastRow="0" w:firstColumn="1" w:lastColumn="0" w:noHBand="0" w:noVBand="1"/>
      </w:tblPr>
      <w:tblGrid>
        <w:gridCol w:w="2205"/>
        <w:gridCol w:w="2739"/>
        <w:gridCol w:w="1684"/>
        <w:gridCol w:w="661"/>
        <w:gridCol w:w="687"/>
        <w:gridCol w:w="687"/>
        <w:gridCol w:w="687"/>
        <w:gridCol w:w="687"/>
        <w:gridCol w:w="687"/>
        <w:gridCol w:w="687"/>
        <w:gridCol w:w="842"/>
        <w:gridCol w:w="842"/>
      </w:tblGrid>
      <w:tr w:rsidR="00C0164B" w:rsidRPr="0040086F" w14:paraId="177EE136" w14:textId="77777777" w:rsidTr="00B948AE">
        <w:trPr>
          <w:cnfStyle w:val="100000000000" w:firstRow="1" w:lastRow="0"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70CA5E3" w14:textId="77777777" w:rsidR="005B2250" w:rsidRPr="0040086F" w:rsidRDefault="005B2250" w:rsidP="0040086F">
            <w:pPr>
              <w:pStyle w:val="Tabelas"/>
              <w:rPr>
                <w:b w:val="0"/>
                <w:szCs w:val="12"/>
              </w:rPr>
            </w:pPr>
            <w:r w:rsidRPr="0040086F">
              <w:rPr>
                <w:szCs w:val="12"/>
              </w:rPr>
              <w:t>Código do município</w:t>
            </w:r>
          </w:p>
        </w:tc>
        <w:tc>
          <w:tcPr>
            <w:tcW w:w="0" w:type="auto"/>
            <w:vMerge w:val="restart"/>
            <w:hideMark/>
          </w:tcPr>
          <w:p w14:paraId="3B44EAA7" w14:textId="77777777" w:rsidR="005B2250" w:rsidRPr="0040086F" w:rsidRDefault="005B2250" w:rsidP="0040086F">
            <w:pPr>
              <w:pStyle w:val="Tabelas"/>
              <w:cnfStyle w:val="100000000000" w:firstRow="1" w:lastRow="0" w:firstColumn="0" w:lastColumn="0" w:oddVBand="0" w:evenVBand="0" w:oddHBand="0" w:evenHBand="0" w:firstRowFirstColumn="0" w:firstRowLastColumn="0" w:lastRowFirstColumn="0" w:lastRowLastColumn="0"/>
              <w:rPr>
                <w:b w:val="0"/>
                <w:szCs w:val="14"/>
              </w:rPr>
            </w:pPr>
            <w:r w:rsidRPr="0040086F">
              <w:rPr>
                <w:szCs w:val="14"/>
              </w:rPr>
              <w:t>Municípios e</w:t>
            </w:r>
            <w:r w:rsidRPr="0040086F">
              <w:rPr>
                <w:szCs w:val="14"/>
              </w:rPr>
              <w:br/>
              <w:t>classes de tamanho da</w:t>
            </w:r>
            <w:r w:rsidRPr="0040086F">
              <w:rPr>
                <w:szCs w:val="14"/>
              </w:rPr>
              <w:br/>
              <w:t>população dos municípios</w:t>
            </w:r>
            <w:r w:rsidRPr="0040086F">
              <w:rPr>
                <w:szCs w:val="14"/>
              </w:rPr>
              <w:br/>
              <w:t>(habitantes)</w:t>
            </w:r>
          </w:p>
        </w:tc>
        <w:tc>
          <w:tcPr>
            <w:tcW w:w="0" w:type="auto"/>
            <w:gridSpan w:val="10"/>
            <w:hideMark/>
          </w:tcPr>
          <w:p w14:paraId="5DEAE5CD" w14:textId="77777777" w:rsidR="005B2250" w:rsidRPr="0040086F" w:rsidRDefault="005B2250" w:rsidP="0040086F">
            <w:pPr>
              <w:pStyle w:val="Tabelas"/>
              <w:cnfStyle w:val="100000000000" w:firstRow="1" w:lastRow="0" w:firstColumn="0" w:lastColumn="0" w:oddVBand="0" w:evenVBand="0" w:oddHBand="0" w:evenHBand="0" w:firstRowFirstColumn="0" w:firstRowLastColumn="0" w:lastRowFirstColumn="0" w:lastRowLastColumn="0"/>
              <w:rPr>
                <w:b w:val="0"/>
                <w:szCs w:val="14"/>
              </w:rPr>
            </w:pPr>
            <w:r w:rsidRPr="0040086F">
              <w:rPr>
                <w:szCs w:val="14"/>
              </w:rPr>
              <w:t>Pessoas de 15 anos ou mais de idade que não sabem ler e escrever,</w:t>
            </w:r>
            <w:r w:rsidRPr="0040086F">
              <w:rPr>
                <w:szCs w:val="14"/>
              </w:rPr>
              <w:br/>
              <w:t>total e respectivas taxas de analfabetismo, por grupos de idade (%)</w:t>
            </w:r>
          </w:p>
        </w:tc>
      </w:tr>
      <w:tr w:rsidR="00C0164B" w:rsidRPr="0040086F" w14:paraId="7EFEE46C"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9929221" w14:textId="77777777" w:rsidR="005B2250" w:rsidRPr="0040086F" w:rsidRDefault="005B2250" w:rsidP="0040086F">
            <w:pPr>
              <w:pStyle w:val="Tabelas"/>
              <w:rPr>
                <w:szCs w:val="12"/>
              </w:rPr>
            </w:pPr>
          </w:p>
        </w:tc>
        <w:tc>
          <w:tcPr>
            <w:tcW w:w="0" w:type="auto"/>
            <w:vMerge/>
            <w:hideMark/>
          </w:tcPr>
          <w:p w14:paraId="06FD0111"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p>
        </w:tc>
        <w:tc>
          <w:tcPr>
            <w:tcW w:w="0" w:type="auto"/>
            <w:hideMark/>
          </w:tcPr>
          <w:p w14:paraId="331E8D11"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15 anos ou mais</w:t>
            </w:r>
          </w:p>
        </w:tc>
        <w:tc>
          <w:tcPr>
            <w:tcW w:w="0" w:type="auto"/>
            <w:hideMark/>
          </w:tcPr>
          <w:p w14:paraId="36169F3E"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p>
        </w:tc>
        <w:tc>
          <w:tcPr>
            <w:tcW w:w="0" w:type="auto"/>
            <w:gridSpan w:val="2"/>
            <w:hideMark/>
          </w:tcPr>
          <w:p w14:paraId="1CE7CDBD"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15 a 24 anos</w:t>
            </w:r>
          </w:p>
        </w:tc>
        <w:tc>
          <w:tcPr>
            <w:tcW w:w="0" w:type="auto"/>
            <w:gridSpan w:val="2"/>
            <w:hideMark/>
          </w:tcPr>
          <w:p w14:paraId="03CC98B1"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25 a 39 anos</w:t>
            </w:r>
          </w:p>
        </w:tc>
        <w:tc>
          <w:tcPr>
            <w:tcW w:w="0" w:type="auto"/>
            <w:gridSpan w:val="2"/>
            <w:hideMark/>
          </w:tcPr>
          <w:p w14:paraId="5B0A6749"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40 a 59 anos</w:t>
            </w:r>
          </w:p>
        </w:tc>
        <w:tc>
          <w:tcPr>
            <w:tcW w:w="0" w:type="auto"/>
            <w:gridSpan w:val="2"/>
            <w:hideMark/>
          </w:tcPr>
          <w:p w14:paraId="39294312"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60 anos ou mais</w:t>
            </w:r>
          </w:p>
        </w:tc>
      </w:tr>
      <w:tr w:rsidR="00C0164B" w:rsidRPr="0040086F" w14:paraId="153D8825" w14:textId="77777777" w:rsidTr="00B948AE">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38E101A" w14:textId="77777777" w:rsidR="005B2250" w:rsidRPr="0040086F" w:rsidRDefault="005B2250" w:rsidP="0040086F">
            <w:pPr>
              <w:pStyle w:val="Tabelas"/>
              <w:rPr>
                <w:szCs w:val="12"/>
              </w:rPr>
            </w:pPr>
          </w:p>
        </w:tc>
        <w:tc>
          <w:tcPr>
            <w:tcW w:w="0" w:type="auto"/>
            <w:vMerge/>
            <w:hideMark/>
          </w:tcPr>
          <w:p w14:paraId="4C0C7B81"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p>
        </w:tc>
        <w:tc>
          <w:tcPr>
            <w:tcW w:w="0" w:type="auto"/>
            <w:noWrap/>
            <w:hideMark/>
          </w:tcPr>
          <w:p w14:paraId="15EAD756"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Total</w:t>
            </w:r>
          </w:p>
        </w:tc>
        <w:tc>
          <w:tcPr>
            <w:tcW w:w="0" w:type="auto"/>
            <w:hideMark/>
          </w:tcPr>
          <w:p w14:paraId="6D53BF0D"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Taxa</w:t>
            </w:r>
            <w:r w:rsidRPr="0040086F">
              <w:rPr>
                <w:szCs w:val="14"/>
              </w:rPr>
              <w:br/>
              <w:t>(%)</w:t>
            </w:r>
          </w:p>
        </w:tc>
        <w:tc>
          <w:tcPr>
            <w:tcW w:w="0" w:type="auto"/>
            <w:noWrap/>
            <w:hideMark/>
          </w:tcPr>
          <w:p w14:paraId="40D55A7F"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Total</w:t>
            </w:r>
          </w:p>
        </w:tc>
        <w:tc>
          <w:tcPr>
            <w:tcW w:w="0" w:type="auto"/>
            <w:hideMark/>
          </w:tcPr>
          <w:p w14:paraId="53FD8EE1"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Taxa</w:t>
            </w:r>
            <w:r w:rsidRPr="0040086F">
              <w:rPr>
                <w:szCs w:val="14"/>
              </w:rPr>
              <w:br/>
              <w:t>(%)</w:t>
            </w:r>
          </w:p>
        </w:tc>
        <w:tc>
          <w:tcPr>
            <w:tcW w:w="0" w:type="auto"/>
            <w:noWrap/>
            <w:hideMark/>
          </w:tcPr>
          <w:p w14:paraId="415F3849"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Total</w:t>
            </w:r>
          </w:p>
        </w:tc>
        <w:tc>
          <w:tcPr>
            <w:tcW w:w="0" w:type="auto"/>
            <w:hideMark/>
          </w:tcPr>
          <w:p w14:paraId="7CFF2D98"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Taxa</w:t>
            </w:r>
            <w:r w:rsidRPr="0040086F">
              <w:rPr>
                <w:szCs w:val="14"/>
              </w:rPr>
              <w:br/>
              <w:t>(%)</w:t>
            </w:r>
          </w:p>
        </w:tc>
        <w:tc>
          <w:tcPr>
            <w:tcW w:w="0" w:type="auto"/>
            <w:noWrap/>
            <w:hideMark/>
          </w:tcPr>
          <w:p w14:paraId="648521B1"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Total</w:t>
            </w:r>
          </w:p>
        </w:tc>
        <w:tc>
          <w:tcPr>
            <w:tcW w:w="0" w:type="auto"/>
            <w:hideMark/>
          </w:tcPr>
          <w:p w14:paraId="626A7EB5"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Taxa</w:t>
            </w:r>
            <w:r w:rsidRPr="0040086F">
              <w:rPr>
                <w:szCs w:val="14"/>
              </w:rPr>
              <w:br/>
              <w:t>(%)</w:t>
            </w:r>
          </w:p>
        </w:tc>
        <w:tc>
          <w:tcPr>
            <w:tcW w:w="0" w:type="auto"/>
            <w:noWrap/>
            <w:hideMark/>
          </w:tcPr>
          <w:p w14:paraId="2A8BC5D0"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Total</w:t>
            </w:r>
          </w:p>
        </w:tc>
        <w:tc>
          <w:tcPr>
            <w:tcW w:w="0" w:type="auto"/>
            <w:hideMark/>
          </w:tcPr>
          <w:p w14:paraId="4F309128" w14:textId="77777777" w:rsidR="005B2250" w:rsidRPr="0040086F" w:rsidRDefault="005B2250" w:rsidP="0040086F">
            <w:pPr>
              <w:pStyle w:val="Tabelas"/>
              <w:cnfStyle w:val="000000000000" w:firstRow="0" w:lastRow="0" w:firstColumn="0" w:lastColumn="0" w:oddVBand="0" w:evenVBand="0" w:oddHBand="0" w:evenHBand="0" w:firstRowFirstColumn="0" w:firstRowLastColumn="0" w:lastRowFirstColumn="0" w:lastRowLastColumn="0"/>
              <w:rPr>
                <w:szCs w:val="14"/>
              </w:rPr>
            </w:pPr>
            <w:r w:rsidRPr="0040086F">
              <w:rPr>
                <w:szCs w:val="14"/>
              </w:rPr>
              <w:t>Taxa</w:t>
            </w:r>
            <w:r w:rsidRPr="0040086F">
              <w:rPr>
                <w:szCs w:val="14"/>
              </w:rPr>
              <w:br/>
              <w:t>(%)</w:t>
            </w:r>
          </w:p>
        </w:tc>
      </w:tr>
      <w:tr w:rsidR="00C0164B" w:rsidRPr="0040086F" w14:paraId="3E95FF9B"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49CBA65" w14:textId="77777777" w:rsidR="005B2250" w:rsidRPr="0040086F" w:rsidRDefault="005B2250" w:rsidP="0040086F">
            <w:pPr>
              <w:pStyle w:val="Tabelas"/>
              <w:rPr>
                <w:szCs w:val="12"/>
              </w:rPr>
            </w:pPr>
            <w:r w:rsidRPr="0040086F">
              <w:rPr>
                <w:szCs w:val="12"/>
              </w:rPr>
              <w:t>4125456</w:t>
            </w:r>
          </w:p>
        </w:tc>
        <w:tc>
          <w:tcPr>
            <w:tcW w:w="0" w:type="auto"/>
            <w:noWrap/>
            <w:hideMark/>
          </w:tcPr>
          <w:p w14:paraId="3BA7B56B"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São José das Palmeiras</w:t>
            </w:r>
          </w:p>
        </w:tc>
        <w:tc>
          <w:tcPr>
            <w:tcW w:w="0" w:type="auto"/>
            <w:noWrap/>
            <w:hideMark/>
          </w:tcPr>
          <w:p w14:paraId="2BE7A61C"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420</w:t>
            </w:r>
          </w:p>
        </w:tc>
        <w:tc>
          <w:tcPr>
            <w:tcW w:w="0" w:type="auto"/>
            <w:noWrap/>
            <w:hideMark/>
          </w:tcPr>
          <w:p w14:paraId="70DC4AA6"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2"/>
              </w:rPr>
            </w:pPr>
            <w:r w:rsidRPr="0040086F">
              <w:rPr>
                <w:szCs w:val="12"/>
              </w:rPr>
              <w:t>14,1</w:t>
            </w:r>
          </w:p>
        </w:tc>
        <w:tc>
          <w:tcPr>
            <w:tcW w:w="0" w:type="auto"/>
            <w:noWrap/>
            <w:hideMark/>
          </w:tcPr>
          <w:p w14:paraId="4E28B146"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8</w:t>
            </w:r>
          </w:p>
        </w:tc>
        <w:tc>
          <w:tcPr>
            <w:tcW w:w="0" w:type="auto"/>
            <w:noWrap/>
            <w:hideMark/>
          </w:tcPr>
          <w:p w14:paraId="0A25A4B9"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2"/>
              </w:rPr>
            </w:pPr>
            <w:r w:rsidRPr="0040086F">
              <w:rPr>
                <w:szCs w:val="12"/>
              </w:rPr>
              <w:t>1,2</w:t>
            </w:r>
          </w:p>
        </w:tc>
        <w:tc>
          <w:tcPr>
            <w:tcW w:w="0" w:type="auto"/>
            <w:noWrap/>
            <w:hideMark/>
          </w:tcPr>
          <w:p w14:paraId="612CFBF6"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31</w:t>
            </w:r>
          </w:p>
        </w:tc>
        <w:tc>
          <w:tcPr>
            <w:tcW w:w="0" w:type="auto"/>
            <w:noWrap/>
            <w:hideMark/>
          </w:tcPr>
          <w:p w14:paraId="15CAF366"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2"/>
              </w:rPr>
            </w:pPr>
            <w:r w:rsidRPr="0040086F">
              <w:rPr>
                <w:szCs w:val="12"/>
              </w:rPr>
              <w:t>3,8</w:t>
            </w:r>
          </w:p>
        </w:tc>
        <w:tc>
          <w:tcPr>
            <w:tcW w:w="0" w:type="auto"/>
            <w:noWrap/>
            <w:hideMark/>
          </w:tcPr>
          <w:p w14:paraId="25E83A2B"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164</w:t>
            </w:r>
          </w:p>
        </w:tc>
        <w:tc>
          <w:tcPr>
            <w:tcW w:w="0" w:type="auto"/>
            <w:noWrap/>
            <w:hideMark/>
          </w:tcPr>
          <w:p w14:paraId="590C3A3E"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2"/>
              </w:rPr>
            </w:pPr>
            <w:r w:rsidRPr="0040086F">
              <w:rPr>
                <w:szCs w:val="12"/>
              </w:rPr>
              <w:t>17,4</w:t>
            </w:r>
          </w:p>
        </w:tc>
        <w:tc>
          <w:tcPr>
            <w:tcW w:w="0" w:type="auto"/>
            <w:noWrap/>
            <w:hideMark/>
          </w:tcPr>
          <w:p w14:paraId="45234652"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4"/>
              </w:rPr>
            </w:pPr>
            <w:r w:rsidRPr="0040086F">
              <w:rPr>
                <w:szCs w:val="14"/>
              </w:rPr>
              <w:t>217</w:t>
            </w:r>
          </w:p>
        </w:tc>
        <w:tc>
          <w:tcPr>
            <w:tcW w:w="0" w:type="auto"/>
            <w:noWrap/>
            <w:hideMark/>
          </w:tcPr>
          <w:p w14:paraId="754DA3E8" w14:textId="77777777" w:rsidR="005B2250" w:rsidRPr="0040086F" w:rsidRDefault="005B2250" w:rsidP="0040086F">
            <w:pPr>
              <w:pStyle w:val="Tabelas"/>
              <w:cnfStyle w:val="000000100000" w:firstRow="0" w:lastRow="0" w:firstColumn="0" w:lastColumn="0" w:oddVBand="0" w:evenVBand="0" w:oddHBand="1" w:evenHBand="0" w:firstRowFirstColumn="0" w:firstRowLastColumn="0" w:lastRowFirstColumn="0" w:lastRowLastColumn="0"/>
              <w:rPr>
                <w:szCs w:val="12"/>
              </w:rPr>
            </w:pPr>
            <w:r w:rsidRPr="0040086F">
              <w:rPr>
                <w:szCs w:val="12"/>
              </w:rPr>
              <w:t>40,6</w:t>
            </w:r>
          </w:p>
        </w:tc>
      </w:tr>
    </w:tbl>
    <w:p w14:paraId="1B7BAEC2" w14:textId="77777777" w:rsidR="00B948AE" w:rsidRDefault="00B948AE" w:rsidP="0040086F"/>
    <w:p w14:paraId="72EC0CF5" w14:textId="77777777" w:rsidR="00B948AE" w:rsidRDefault="00B948AE">
      <w:pPr>
        <w:spacing w:before="0" w:beforeAutospacing="0" w:after="0" w:afterAutospacing="0" w:line="240" w:lineRule="auto"/>
        <w:ind w:firstLine="0"/>
        <w:jc w:val="left"/>
      </w:pPr>
      <w:r>
        <w:br w:type="page"/>
      </w:r>
    </w:p>
    <w:p w14:paraId="64BA13F4" w14:textId="77777777" w:rsidR="005B2250" w:rsidRDefault="005B2250" w:rsidP="0040086F"/>
    <w:p w14:paraId="519C68B5" w14:textId="34BC3F00" w:rsidR="005B2250" w:rsidRDefault="005B2250" w:rsidP="005B225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17</w:t>
        </w:r>
      </w:fldSimple>
      <w:r>
        <w:t xml:space="preserve"> - </w:t>
      </w:r>
      <w:r w:rsidRPr="0079741C">
        <w:t>Média de Alunos por Turma da Educação Básica</w:t>
      </w:r>
    </w:p>
    <w:tbl>
      <w:tblPr>
        <w:tblStyle w:val="SombreamentoClaro"/>
        <w:tblW w:w="0" w:type="auto"/>
        <w:jc w:val="center"/>
        <w:tblLook w:val="04A0" w:firstRow="1" w:lastRow="0" w:firstColumn="1" w:lastColumn="0" w:noHBand="0" w:noVBand="1"/>
      </w:tblPr>
      <w:tblGrid>
        <w:gridCol w:w="1027"/>
        <w:gridCol w:w="821"/>
        <w:gridCol w:w="534"/>
        <w:gridCol w:w="677"/>
        <w:gridCol w:w="645"/>
        <w:gridCol w:w="534"/>
        <w:gridCol w:w="653"/>
        <w:gridCol w:w="598"/>
        <w:gridCol w:w="470"/>
        <w:gridCol w:w="566"/>
        <w:gridCol w:w="566"/>
        <w:gridCol w:w="566"/>
        <w:gridCol w:w="566"/>
        <w:gridCol w:w="566"/>
        <w:gridCol w:w="566"/>
        <w:gridCol w:w="566"/>
        <w:gridCol w:w="566"/>
        <w:gridCol w:w="883"/>
        <w:gridCol w:w="605"/>
        <w:gridCol w:w="526"/>
        <w:gridCol w:w="526"/>
        <w:gridCol w:w="526"/>
        <w:gridCol w:w="526"/>
        <w:gridCol w:w="709"/>
      </w:tblGrid>
      <w:tr w:rsidR="00C0164B" w:rsidRPr="00B948AE" w14:paraId="6D9F26E9" w14:textId="77777777" w:rsidTr="00B948AE">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869C543" w14:textId="77777777" w:rsidR="005B2250" w:rsidRDefault="005B2250" w:rsidP="0040086F">
            <w:pPr>
              <w:spacing w:before="0" w:beforeAutospacing="0" w:after="0" w:afterAutospacing="0" w:line="240" w:lineRule="auto"/>
              <w:ind w:firstLine="0"/>
              <w:jc w:val="center"/>
              <w:rPr>
                <w:rFonts w:cs="Arial"/>
                <w:color w:val="auto"/>
                <w:sz w:val="20"/>
              </w:rPr>
            </w:pPr>
            <w:r w:rsidRPr="00B948AE">
              <w:rPr>
                <w:rFonts w:cs="Arial"/>
                <w:color w:val="auto"/>
                <w:sz w:val="20"/>
              </w:rPr>
              <w:t>Localização</w:t>
            </w:r>
          </w:p>
          <w:p w14:paraId="0CC18F8F" w14:textId="77777777" w:rsidR="00B948AE" w:rsidRPr="00B948AE" w:rsidRDefault="00B948AE" w:rsidP="0040086F">
            <w:pPr>
              <w:spacing w:before="0" w:beforeAutospacing="0" w:after="0" w:afterAutospacing="0" w:line="240" w:lineRule="auto"/>
              <w:ind w:firstLine="0"/>
              <w:jc w:val="center"/>
              <w:rPr>
                <w:rFonts w:cs="Arial"/>
                <w:b w:val="0"/>
                <w:bCs w:val="0"/>
                <w:color w:val="auto"/>
                <w:sz w:val="20"/>
              </w:rPr>
            </w:pPr>
          </w:p>
        </w:tc>
        <w:tc>
          <w:tcPr>
            <w:tcW w:w="0" w:type="auto"/>
            <w:vMerge w:val="restart"/>
            <w:hideMark/>
          </w:tcPr>
          <w:p w14:paraId="78AD09EF" w14:textId="77777777" w:rsidR="005B2250" w:rsidRPr="00B948AE" w:rsidRDefault="005B2250" w:rsidP="0040086F">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B948AE">
              <w:rPr>
                <w:rFonts w:cs="Arial"/>
                <w:color w:val="auto"/>
                <w:sz w:val="20"/>
              </w:rPr>
              <w:t>Rede</w:t>
            </w:r>
          </w:p>
        </w:tc>
        <w:tc>
          <w:tcPr>
            <w:tcW w:w="0" w:type="auto"/>
            <w:gridSpan w:val="22"/>
            <w:hideMark/>
          </w:tcPr>
          <w:p w14:paraId="2162FD61" w14:textId="77777777" w:rsidR="005B2250" w:rsidRPr="00B948AE" w:rsidRDefault="005B2250" w:rsidP="0040086F">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B948AE">
              <w:rPr>
                <w:rFonts w:cs="Arial"/>
                <w:color w:val="auto"/>
                <w:sz w:val="20"/>
              </w:rPr>
              <w:t>Média de Alunos por Turma / Etapas de Ensino</w:t>
            </w:r>
          </w:p>
        </w:tc>
      </w:tr>
      <w:tr w:rsidR="00C0164B" w:rsidRPr="00B948AE" w14:paraId="5B5C5479"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DA4AD16" w14:textId="77777777" w:rsidR="005B2250" w:rsidRPr="00B948AE" w:rsidRDefault="005B2250" w:rsidP="0040086F">
            <w:pPr>
              <w:spacing w:before="0" w:beforeAutospacing="0" w:after="0" w:afterAutospacing="0" w:line="240" w:lineRule="auto"/>
              <w:ind w:firstLine="0"/>
              <w:jc w:val="center"/>
              <w:rPr>
                <w:rFonts w:cs="Arial"/>
                <w:color w:val="auto"/>
                <w:sz w:val="20"/>
              </w:rPr>
            </w:pPr>
          </w:p>
        </w:tc>
        <w:tc>
          <w:tcPr>
            <w:tcW w:w="0" w:type="auto"/>
            <w:vMerge/>
            <w:hideMark/>
          </w:tcPr>
          <w:p w14:paraId="0190E2F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p>
        </w:tc>
        <w:tc>
          <w:tcPr>
            <w:tcW w:w="0" w:type="auto"/>
            <w:gridSpan w:val="3"/>
            <w:vMerge w:val="restart"/>
            <w:hideMark/>
          </w:tcPr>
          <w:p w14:paraId="2E5FB32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Educação Infantil</w:t>
            </w:r>
          </w:p>
        </w:tc>
        <w:tc>
          <w:tcPr>
            <w:tcW w:w="0" w:type="auto"/>
            <w:gridSpan w:val="13"/>
            <w:hideMark/>
          </w:tcPr>
          <w:p w14:paraId="286903CA"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Ensino Fundamental 8 e 9 anos</w:t>
            </w:r>
          </w:p>
        </w:tc>
        <w:tc>
          <w:tcPr>
            <w:tcW w:w="0" w:type="auto"/>
            <w:gridSpan w:val="6"/>
            <w:hideMark/>
          </w:tcPr>
          <w:p w14:paraId="5FC31DD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Ensino Médio</w:t>
            </w:r>
          </w:p>
        </w:tc>
      </w:tr>
      <w:tr w:rsidR="00C0164B" w:rsidRPr="00B948AE" w14:paraId="5B094E16"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0219142" w14:textId="77777777" w:rsidR="005B2250" w:rsidRPr="00B948AE" w:rsidRDefault="005B2250" w:rsidP="0040086F">
            <w:pPr>
              <w:spacing w:before="0" w:beforeAutospacing="0" w:after="0" w:afterAutospacing="0" w:line="240" w:lineRule="auto"/>
              <w:ind w:firstLine="0"/>
              <w:jc w:val="center"/>
              <w:rPr>
                <w:rFonts w:cs="Arial"/>
                <w:color w:val="auto"/>
                <w:sz w:val="20"/>
              </w:rPr>
            </w:pPr>
          </w:p>
        </w:tc>
        <w:tc>
          <w:tcPr>
            <w:tcW w:w="0" w:type="auto"/>
            <w:vMerge/>
            <w:hideMark/>
          </w:tcPr>
          <w:p w14:paraId="22CE48A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c>
          <w:tcPr>
            <w:tcW w:w="0" w:type="auto"/>
            <w:gridSpan w:val="3"/>
            <w:vMerge/>
            <w:hideMark/>
          </w:tcPr>
          <w:p w14:paraId="5EC5E09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c>
          <w:tcPr>
            <w:tcW w:w="0" w:type="auto"/>
            <w:gridSpan w:val="12"/>
            <w:hideMark/>
          </w:tcPr>
          <w:p w14:paraId="6845283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Séries</w:t>
            </w:r>
          </w:p>
        </w:tc>
        <w:tc>
          <w:tcPr>
            <w:tcW w:w="0" w:type="auto"/>
            <w:vMerge w:val="restart"/>
            <w:hideMark/>
          </w:tcPr>
          <w:p w14:paraId="4024A46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 xml:space="preserve">Turmas Unificadas </w:t>
            </w:r>
            <w:r w:rsidRPr="00B948AE">
              <w:rPr>
                <w:rFonts w:cs="Arial"/>
                <w:color w:val="auto"/>
                <w:sz w:val="20"/>
                <w:vertAlign w:val="superscript"/>
              </w:rPr>
              <w:t>1</w:t>
            </w:r>
          </w:p>
        </w:tc>
        <w:tc>
          <w:tcPr>
            <w:tcW w:w="0" w:type="auto"/>
            <w:gridSpan w:val="6"/>
            <w:hideMark/>
          </w:tcPr>
          <w:p w14:paraId="58C3651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Séries</w:t>
            </w:r>
          </w:p>
        </w:tc>
      </w:tr>
      <w:tr w:rsidR="00C0164B" w:rsidRPr="00B948AE" w14:paraId="40C59EA0" w14:textId="77777777" w:rsidTr="00B948AE">
        <w:trPr>
          <w:cnfStyle w:val="000000100000" w:firstRow="0" w:lastRow="0" w:firstColumn="0" w:lastColumn="0" w:oddVBand="0" w:evenVBand="0" w:oddHBand="1" w:evenHBand="0" w:firstRowFirstColumn="0" w:firstRowLastColumn="0" w:lastRowFirstColumn="0" w:lastRowLastColumn="0"/>
          <w:trHeight w:val="78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F058713" w14:textId="77777777" w:rsidR="005B2250" w:rsidRPr="00B948AE" w:rsidRDefault="005B2250" w:rsidP="0040086F">
            <w:pPr>
              <w:spacing w:before="0" w:beforeAutospacing="0" w:after="0" w:afterAutospacing="0" w:line="240" w:lineRule="auto"/>
              <w:ind w:firstLine="0"/>
              <w:jc w:val="center"/>
              <w:rPr>
                <w:rFonts w:cs="Arial"/>
                <w:color w:val="auto"/>
                <w:sz w:val="20"/>
              </w:rPr>
            </w:pPr>
          </w:p>
        </w:tc>
        <w:tc>
          <w:tcPr>
            <w:tcW w:w="0" w:type="auto"/>
            <w:vMerge/>
            <w:hideMark/>
          </w:tcPr>
          <w:p w14:paraId="621B98A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p>
        </w:tc>
        <w:tc>
          <w:tcPr>
            <w:tcW w:w="0" w:type="auto"/>
            <w:hideMark/>
          </w:tcPr>
          <w:p w14:paraId="57BC13B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Total</w:t>
            </w:r>
          </w:p>
        </w:tc>
        <w:tc>
          <w:tcPr>
            <w:tcW w:w="0" w:type="auto"/>
            <w:hideMark/>
          </w:tcPr>
          <w:p w14:paraId="654D0D2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Creche</w:t>
            </w:r>
          </w:p>
        </w:tc>
        <w:tc>
          <w:tcPr>
            <w:tcW w:w="0" w:type="auto"/>
            <w:hideMark/>
          </w:tcPr>
          <w:p w14:paraId="57FF4BF1"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Pré-Escola</w:t>
            </w:r>
          </w:p>
        </w:tc>
        <w:tc>
          <w:tcPr>
            <w:tcW w:w="0" w:type="auto"/>
            <w:hideMark/>
          </w:tcPr>
          <w:p w14:paraId="7811392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Total</w:t>
            </w:r>
          </w:p>
        </w:tc>
        <w:tc>
          <w:tcPr>
            <w:tcW w:w="0" w:type="auto"/>
            <w:hideMark/>
          </w:tcPr>
          <w:p w14:paraId="47CAC73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Anos Iniciais</w:t>
            </w:r>
          </w:p>
        </w:tc>
        <w:tc>
          <w:tcPr>
            <w:tcW w:w="0" w:type="auto"/>
            <w:hideMark/>
          </w:tcPr>
          <w:p w14:paraId="4949636B"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Anos Finais</w:t>
            </w:r>
          </w:p>
        </w:tc>
        <w:tc>
          <w:tcPr>
            <w:tcW w:w="0" w:type="auto"/>
            <w:hideMark/>
          </w:tcPr>
          <w:p w14:paraId="1F77E2E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1º Ano</w:t>
            </w:r>
          </w:p>
        </w:tc>
        <w:tc>
          <w:tcPr>
            <w:tcW w:w="0" w:type="auto"/>
            <w:hideMark/>
          </w:tcPr>
          <w:p w14:paraId="55497CE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1ª série/ 2° ano</w:t>
            </w:r>
          </w:p>
        </w:tc>
        <w:tc>
          <w:tcPr>
            <w:tcW w:w="0" w:type="auto"/>
            <w:hideMark/>
          </w:tcPr>
          <w:p w14:paraId="7F48BB5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2ª série/ 3° ano</w:t>
            </w:r>
          </w:p>
        </w:tc>
        <w:tc>
          <w:tcPr>
            <w:tcW w:w="0" w:type="auto"/>
            <w:hideMark/>
          </w:tcPr>
          <w:p w14:paraId="2447351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3ª série/ 4° ano</w:t>
            </w:r>
          </w:p>
        </w:tc>
        <w:tc>
          <w:tcPr>
            <w:tcW w:w="0" w:type="auto"/>
            <w:hideMark/>
          </w:tcPr>
          <w:p w14:paraId="5ACCC0B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4ª série/ 5° ano</w:t>
            </w:r>
          </w:p>
        </w:tc>
        <w:tc>
          <w:tcPr>
            <w:tcW w:w="0" w:type="auto"/>
            <w:hideMark/>
          </w:tcPr>
          <w:p w14:paraId="7C0B2FDB"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5ª série/ 6° ano</w:t>
            </w:r>
          </w:p>
        </w:tc>
        <w:tc>
          <w:tcPr>
            <w:tcW w:w="0" w:type="auto"/>
            <w:hideMark/>
          </w:tcPr>
          <w:p w14:paraId="5437E7E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6ª série/ 7° ano</w:t>
            </w:r>
          </w:p>
        </w:tc>
        <w:tc>
          <w:tcPr>
            <w:tcW w:w="0" w:type="auto"/>
            <w:hideMark/>
          </w:tcPr>
          <w:p w14:paraId="7FC8992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7ª série/ 8° ano</w:t>
            </w:r>
          </w:p>
        </w:tc>
        <w:tc>
          <w:tcPr>
            <w:tcW w:w="0" w:type="auto"/>
            <w:hideMark/>
          </w:tcPr>
          <w:p w14:paraId="4DA8604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8ª série/ 9° ano</w:t>
            </w:r>
          </w:p>
        </w:tc>
        <w:tc>
          <w:tcPr>
            <w:tcW w:w="0" w:type="auto"/>
            <w:vMerge/>
            <w:hideMark/>
          </w:tcPr>
          <w:p w14:paraId="4F819DD1"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p>
        </w:tc>
        <w:tc>
          <w:tcPr>
            <w:tcW w:w="0" w:type="auto"/>
            <w:hideMark/>
          </w:tcPr>
          <w:p w14:paraId="3A902C9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Total Médio</w:t>
            </w:r>
          </w:p>
        </w:tc>
        <w:tc>
          <w:tcPr>
            <w:tcW w:w="0" w:type="auto"/>
            <w:hideMark/>
          </w:tcPr>
          <w:p w14:paraId="480BC2F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1ª série</w:t>
            </w:r>
          </w:p>
        </w:tc>
        <w:tc>
          <w:tcPr>
            <w:tcW w:w="0" w:type="auto"/>
            <w:hideMark/>
          </w:tcPr>
          <w:p w14:paraId="064398B0"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2ª série</w:t>
            </w:r>
          </w:p>
        </w:tc>
        <w:tc>
          <w:tcPr>
            <w:tcW w:w="0" w:type="auto"/>
            <w:hideMark/>
          </w:tcPr>
          <w:p w14:paraId="6A453D5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3ª série</w:t>
            </w:r>
          </w:p>
        </w:tc>
        <w:tc>
          <w:tcPr>
            <w:tcW w:w="0" w:type="auto"/>
            <w:hideMark/>
          </w:tcPr>
          <w:p w14:paraId="7D4E8B7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4ª série</w:t>
            </w:r>
          </w:p>
        </w:tc>
        <w:tc>
          <w:tcPr>
            <w:tcW w:w="0" w:type="auto"/>
            <w:hideMark/>
          </w:tcPr>
          <w:p w14:paraId="494A41A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Médio Não-Seriado</w:t>
            </w:r>
          </w:p>
        </w:tc>
      </w:tr>
      <w:tr w:rsidR="00C0164B" w:rsidRPr="00B948AE" w14:paraId="59916CED"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633CBC"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Total</w:t>
            </w:r>
          </w:p>
        </w:tc>
        <w:tc>
          <w:tcPr>
            <w:tcW w:w="0" w:type="auto"/>
            <w:noWrap/>
            <w:hideMark/>
          </w:tcPr>
          <w:p w14:paraId="121DE59F"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Total</w:t>
            </w:r>
          </w:p>
        </w:tc>
        <w:tc>
          <w:tcPr>
            <w:tcW w:w="0" w:type="auto"/>
            <w:noWrap/>
            <w:hideMark/>
          </w:tcPr>
          <w:p w14:paraId="1FFEB8D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0A05CCCD"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1B8E8CE5"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46BFFE6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24,8</w:t>
            </w:r>
          </w:p>
        </w:tc>
        <w:tc>
          <w:tcPr>
            <w:tcW w:w="0" w:type="auto"/>
            <w:noWrap/>
            <w:hideMark/>
          </w:tcPr>
          <w:p w14:paraId="4E8FFE7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052168B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6DBB977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50AD84C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2BCC492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571FE64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7DD18AE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6ACAB5B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7DA9A8E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70C1C97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555B87F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337BFA8E"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3647DBA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7DC3374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452C071E"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4519D47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0AF835B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6F31839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r>
      <w:tr w:rsidR="00C0164B" w:rsidRPr="00B948AE" w14:paraId="669C61ED"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B0CA7B9"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Total</w:t>
            </w:r>
          </w:p>
        </w:tc>
        <w:tc>
          <w:tcPr>
            <w:tcW w:w="0" w:type="auto"/>
            <w:noWrap/>
            <w:hideMark/>
          </w:tcPr>
          <w:p w14:paraId="6F8B4610"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Estadual</w:t>
            </w:r>
          </w:p>
        </w:tc>
        <w:tc>
          <w:tcPr>
            <w:tcW w:w="0" w:type="auto"/>
            <w:noWrap/>
            <w:hideMark/>
          </w:tcPr>
          <w:p w14:paraId="4D0BB631"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w:t>
            </w:r>
          </w:p>
        </w:tc>
        <w:tc>
          <w:tcPr>
            <w:tcW w:w="0" w:type="auto"/>
            <w:noWrap/>
            <w:hideMark/>
          </w:tcPr>
          <w:p w14:paraId="555962A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612B376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51F938D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27,4</w:t>
            </w:r>
          </w:p>
        </w:tc>
        <w:tc>
          <w:tcPr>
            <w:tcW w:w="0" w:type="auto"/>
            <w:noWrap/>
            <w:hideMark/>
          </w:tcPr>
          <w:p w14:paraId="61077D4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775EFF4F"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1275821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410BB67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7964E45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E983B3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124789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0F32D08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2B76DA8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09AA672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6945060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1805553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1FA2356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2CE7B33F"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4FD430E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1A6516E4"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332BDDC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34E8EB6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r>
      <w:tr w:rsidR="00C0164B" w:rsidRPr="00B948AE" w14:paraId="62A7FAA6"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65BD2F"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Total</w:t>
            </w:r>
          </w:p>
        </w:tc>
        <w:tc>
          <w:tcPr>
            <w:tcW w:w="0" w:type="auto"/>
            <w:noWrap/>
            <w:hideMark/>
          </w:tcPr>
          <w:p w14:paraId="12175FC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Municipal</w:t>
            </w:r>
          </w:p>
        </w:tc>
        <w:tc>
          <w:tcPr>
            <w:tcW w:w="0" w:type="auto"/>
            <w:noWrap/>
            <w:hideMark/>
          </w:tcPr>
          <w:p w14:paraId="25C16B5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083FEEF5"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17BED445"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0EE2157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22,8</w:t>
            </w:r>
          </w:p>
        </w:tc>
        <w:tc>
          <w:tcPr>
            <w:tcW w:w="0" w:type="auto"/>
            <w:noWrap/>
            <w:hideMark/>
          </w:tcPr>
          <w:p w14:paraId="125D3046"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1C11A4F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6BF1EEF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3B69812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598B8B2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596651E6"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4560D2A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2E7D177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0FF949A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698B7251"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25AD87C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0D3EF54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435359D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w:t>
            </w:r>
          </w:p>
        </w:tc>
        <w:tc>
          <w:tcPr>
            <w:tcW w:w="0" w:type="auto"/>
            <w:noWrap/>
            <w:hideMark/>
          </w:tcPr>
          <w:p w14:paraId="6FA957ED"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4E9F175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484FEC6E"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3D2E00C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28E13481"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r>
      <w:tr w:rsidR="00C0164B" w:rsidRPr="00B948AE" w14:paraId="71AE292A"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479E93"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Total</w:t>
            </w:r>
          </w:p>
        </w:tc>
        <w:tc>
          <w:tcPr>
            <w:tcW w:w="0" w:type="auto"/>
            <w:noWrap/>
            <w:hideMark/>
          </w:tcPr>
          <w:p w14:paraId="139B594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Publico</w:t>
            </w:r>
          </w:p>
        </w:tc>
        <w:tc>
          <w:tcPr>
            <w:tcW w:w="0" w:type="auto"/>
            <w:noWrap/>
            <w:hideMark/>
          </w:tcPr>
          <w:p w14:paraId="49BDA80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0BE3F23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42CF90A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2FEE2A3F"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24,8</w:t>
            </w:r>
          </w:p>
        </w:tc>
        <w:tc>
          <w:tcPr>
            <w:tcW w:w="0" w:type="auto"/>
            <w:noWrap/>
            <w:hideMark/>
          </w:tcPr>
          <w:p w14:paraId="5ED76DDB"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099E428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176AF1F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7CD137B1"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01526C8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521A27D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507686A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6E1847B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34837D1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3363885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0C72646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1B825B0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72EAB0F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3094185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3C76EAB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39176D4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52C763B4"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4648CB5A"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r>
      <w:tr w:rsidR="00C0164B" w:rsidRPr="00B948AE" w14:paraId="057131B0"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6E188F"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Urbana</w:t>
            </w:r>
          </w:p>
        </w:tc>
        <w:tc>
          <w:tcPr>
            <w:tcW w:w="0" w:type="auto"/>
            <w:noWrap/>
            <w:hideMark/>
          </w:tcPr>
          <w:p w14:paraId="37B0F9C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Total</w:t>
            </w:r>
          </w:p>
        </w:tc>
        <w:tc>
          <w:tcPr>
            <w:tcW w:w="0" w:type="auto"/>
            <w:noWrap/>
            <w:hideMark/>
          </w:tcPr>
          <w:p w14:paraId="1B6BC46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105A6D3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781CFA5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0ABC1B1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24,8</w:t>
            </w:r>
          </w:p>
        </w:tc>
        <w:tc>
          <w:tcPr>
            <w:tcW w:w="0" w:type="auto"/>
            <w:noWrap/>
            <w:hideMark/>
          </w:tcPr>
          <w:p w14:paraId="6D68329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5168F67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42C4DF2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15B25296"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7516EF6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0BEC058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789C2F0E"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1AC61C55"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3D39A04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66C59A01"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45B201A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58F5ABE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63D1512D"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70242062"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34FB452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269935F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5EB76F0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3E2AA7B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r>
      <w:tr w:rsidR="00C0164B" w:rsidRPr="00B948AE" w14:paraId="681B3EAC"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8BD95E"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Urbana</w:t>
            </w:r>
          </w:p>
        </w:tc>
        <w:tc>
          <w:tcPr>
            <w:tcW w:w="0" w:type="auto"/>
            <w:noWrap/>
            <w:hideMark/>
          </w:tcPr>
          <w:p w14:paraId="2A1EE05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Estadual</w:t>
            </w:r>
          </w:p>
        </w:tc>
        <w:tc>
          <w:tcPr>
            <w:tcW w:w="0" w:type="auto"/>
            <w:noWrap/>
            <w:hideMark/>
          </w:tcPr>
          <w:p w14:paraId="7D912060"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w:t>
            </w:r>
          </w:p>
        </w:tc>
        <w:tc>
          <w:tcPr>
            <w:tcW w:w="0" w:type="auto"/>
            <w:noWrap/>
            <w:hideMark/>
          </w:tcPr>
          <w:p w14:paraId="4393FA9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1F0216B4"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E2DBDA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27,4</w:t>
            </w:r>
          </w:p>
        </w:tc>
        <w:tc>
          <w:tcPr>
            <w:tcW w:w="0" w:type="auto"/>
            <w:noWrap/>
            <w:hideMark/>
          </w:tcPr>
          <w:p w14:paraId="2BD257D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3F816DB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635BA4D4"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4DCF498F"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445C60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3CB7EB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50C83F51"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D31D94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6C6A0E6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3BB75E6F"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04AE9A1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395984E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3A4C35A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18B36086"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348ABD23"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4986B3F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4FB3EDAA"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44B17D2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r>
      <w:tr w:rsidR="00C0164B" w:rsidRPr="00B948AE" w14:paraId="21255CF6"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402FD6"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Urbana</w:t>
            </w:r>
          </w:p>
        </w:tc>
        <w:tc>
          <w:tcPr>
            <w:tcW w:w="0" w:type="auto"/>
            <w:noWrap/>
            <w:hideMark/>
          </w:tcPr>
          <w:p w14:paraId="51781F66"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Municipal</w:t>
            </w:r>
          </w:p>
        </w:tc>
        <w:tc>
          <w:tcPr>
            <w:tcW w:w="0" w:type="auto"/>
            <w:noWrap/>
            <w:hideMark/>
          </w:tcPr>
          <w:p w14:paraId="0859733C"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6AA67CD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10103F3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5A55E52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22,8</w:t>
            </w:r>
          </w:p>
        </w:tc>
        <w:tc>
          <w:tcPr>
            <w:tcW w:w="0" w:type="auto"/>
            <w:noWrap/>
            <w:hideMark/>
          </w:tcPr>
          <w:p w14:paraId="2C456156"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7CB3FB5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1FBEA71B"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701D7093"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3474B95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7CF6A42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1D0467CD"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4D0EF23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516F4AE0"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359848DF"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2E305028"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0E7FCA67"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578489EA"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r w:rsidRPr="00B948AE">
              <w:rPr>
                <w:rFonts w:cs="Arial"/>
                <w:b/>
                <w:bCs/>
                <w:color w:val="auto"/>
                <w:sz w:val="20"/>
              </w:rPr>
              <w:t>--</w:t>
            </w:r>
          </w:p>
        </w:tc>
        <w:tc>
          <w:tcPr>
            <w:tcW w:w="0" w:type="auto"/>
            <w:noWrap/>
            <w:hideMark/>
          </w:tcPr>
          <w:p w14:paraId="12ABAE34"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5F46AC5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354EB9A9"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28354E61"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c>
          <w:tcPr>
            <w:tcW w:w="0" w:type="auto"/>
            <w:noWrap/>
            <w:hideMark/>
          </w:tcPr>
          <w:p w14:paraId="200CABBE" w14:textId="77777777" w:rsidR="005B2250" w:rsidRPr="00B948AE" w:rsidRDefault="005B2250" w:rsidP="0040086F">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w:t>
            </w:r>
          </w:p>
        </w:tc>
      </w:tr>
      <w:tr w:rsidR="00C0164B" w:rsidRPr="00B948AE" w14:paraId="678353BB"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6C010A" w14:textId="77777777" w:rsidR="005B2250" w:rsidRPr="00B948AE" w:rsidRDefault="005B2250" w:rsidP="0040086F">
            <w:pPr>
              <w:spacing w:before="0" w:beforeAutospacing="0" w:after="0" w:afterAutospacing="0" w:line="240" w:lineRule="auto"/>
              <w:ind w:firstLine="0"/>
              <w:jc w:val="center"/>
              <w:rPr>
                <w:rFonts w:cs="Arial"/>
                <w:sz w:val="20"/>
              </w:rPr>
            </w:pPr>
            <w:r w:rsidRPr="00B948AE">
              <w:rPr>
                <w:rFonts w:cs="Arial"/>
                <w:sz w:val="20"/>
              </w:rPr>
              <w:t>Urbana</w:t>
            </w:r>
          </w:p>
        </w:tc>
        <w:tc>
          <w:tcPr>
            <w:tcW w:w="0" w:type="auto"/>
            <w:noWrap/>
            <w:hideMark/>
          </w:tcPr>
          <w:p w14:paraId="1770B4E7"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Publico</w:t>
            </w:r>
          </w:p>
        </w:tc>
        <w:tc>
          <w:tcPr>
            <w:tcW w:w="0" w:type="auto"/>
            <w:noWrap/>
            <w:hideMark/>
          </w:tcPr>
          <w:p w14:paraId="59D8B45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17,6</w:t>
            </w:r>
          </w:p>
        </w:tc>
        <w:tc>
          <w:tcPr>
            <w:tcW w:w="0" w:type="auto"/>
            <w:noWrap/>
            <w:hideMark/>
          </w:tcPr>
          <w:p w14:paraId="698B772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21</w:t>
            </w:r>
          </w:p>
        </w:tc>
        <w:tc>
          <w:tcPr>
            <w:tcW w:w="0" w:type="auto"/>
            <w:noWrap/>
            <w:hideMark/>
          </w:tcPr>
          <w:p w14:paraId="2667BFB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15,6</w:t>
            </w:r>
          </w:p>
        </w:tc>
        <w:tc>
          <w:tcPr>
            <w:tcW w:w="0" w:type="auto"/>
            <w:noWrap/>
            <w:hideMark/>
          </w:tcPr>
          <w:p w14:paraId="75324BBB"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24,8</w:t>
            </w:r>
          </w:p>
        </w:tc>
        <w:tc>
          <w:tcPr>
            <w:tcW w:w="0" w:type="auto"/>
            <w:noWrap/>
            <w:hideMark/>
          </w:tcPr>
          <w:p w14:paraId="259041F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22,8</w:t>
            </w:r>
          </w:p>
        </w:tc>
        <w:tc>
          <w:tcPr>
            <w:tcW w:w="0" w:type="auto"/>
            <w:noWrap/>
            <w:hideMark/>
          </w:tcPr>
          <w:p w14:paraId="2A4066E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27,4</w:t>
            </w:r>
          </w:p>
        </w:tc>
        <w:tc>
          <w:tcPr>
            <w:tcW w:w="0" w:type="auto"/>
            <w:noWrap/>
            <w:hideMark/>
          </w:tcPr>
          <w:p w14:paraId="03B82CD2"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w:t>
            </w:r>
          </w:p>
        </w:tc>
        <w:tc>
          <w:tcPr>
            <w:tcW w:w="0" w:type="auto"/>
            <w:noWrap/>
            <w:hideMark/>
          </w:tcPr>
          <w:p w14:paraId="4B9C2EA8"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24,6</w:t>
            </w:r>
          </w:p>
        </w:tc>
        <w:tc>
          <w:tcPr>
            <w:tcW w:w="0" w:type="auto"/>
            <w:noWrap/>
            <w:hideMark/>
          </w:tcPr>
          <w:p w14:paraId="41B6CFFA"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21,7</w:t>
            </w:r>
          </w:p>
        </w:tc>
        <w:tc>
          <w:tcPr>
            <w:tcW w:w="0" w:type="auto"/>
            <w:noWrap/>
            <w:hideMark/>
          </w:tcPr>
          <w:p w14:paraId="1D5587B5"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w:t>
            </w:r>
          </w:p>
        </w:tc>
        <w:tc>
          <w:tcPr>
            <w:tcW w:w="0" w:type="auto"/>
            <w:noWrap/>
            <w:hideMark/>
          </w:tcPr>
          <w:p w14:paraId="7543F514"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24,7</w:t>
            </w:r>
          </w:p>
        </w:tc>
        <w:tc>
          <w:tcPr>
            <w:tcW w:w="0" w:type="auto"/>
            <w:noWrap/>
            <w:hideMark/>
          </w:tcPr>
          <w:p w14:paraId="4B1E07A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32,5</w:t>
            </w:r>
          </w:p>
        </w:tc>
        <w:tc>
          <w:tcPr>
            <w:tcW w:w="0" w:type="auto"/>
            <w:noWrap/>
            <w:hideMark/>
          </w:tcPr>
          <w:p w14:paraId="5A18C0E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26,7</w:t>
            </w:r>
          </w:p>
        </w:tc>
        <w:tc>
          <w:tcPr>
            <w:tcW w:w="0" w:type="auto"/>
            <w:noWrap/>
            <w:hideMark/>
          </w:tcPr>
          <w:p w14:paraId="02AE1879"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29,3</w:t>
            </w:r>
          </w:p>
        </w:tc>
        <w:tc>
          <w:tcPr>
            <w:tcW w:w="0" w:type="auto"/>
            <w:noWrap/>
            <w:hideMark/>
          </w:tcPr>
          <w:p w14:paraId="6BED7B4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22,7</w:t>
            </w:r>
          </w:p>
        </w:tc>
        <w:tc>
          <w:tcPr>
            <w:tcW w:w="0" w:type="auto"/>
            <w:noWrap/>
            <w:hideMark/>
          </w:tcPr>
          <w:p w14:paraId="10A00C4C"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67048990"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23,8</w:t>
            </w:r>
          </w:p>
        </w:tc>
        <w:tc>
          <w:tcPr>
            <w:tcW w:w="0" w:type="auto"/>
            <w:noWrap/>
            <w:hideMark/>
          </w:tcPr>
          <w:p w14:paraId="341E3DD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25,7</w:t>
            </w:r>
          </w:p>
        </w:tc>
        <w:tc>
          <w:tcPr>
            <w:tcW w:w="0" w:type="auto"/>
            <w:noWrap/>
            <w:hideMark/>
          </w:tcPr>
          <w:p w14:paraId="07383E5A"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26</w:t>
            </w:r>
          </w:p>
        </w:tc>
        <w:tc>
          <w:tcPr>
            <w:tcW w:w="0" w:type="auto"/>
            <w:noWrap/>
            <w:hideMark/>
          </w:tcPr>
          <w:p w14:paraId="13BCA7DD"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19,7</w:t>
            </w:r>
          </w:p>
        </w:tc>
        <w:tc>
          <w:tcPr>
            <w:tcW w:w="0" w:type="auto"/>
            <w:noWrap/>
            <w:hideMark/>
          </w:tcPr>
          <w:p w14:paraId="4780805B"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c>
          <w:tcPr>
            <w:tcW w:w="0" w:type="auto"/>
            <w:noWrap/>
            <w:hideMark/>
          </w:tcPr>
          <w:p w14:paraId="27C9104E" w14:textId="77777777" w:rsidR="005B2250" w:rsidRPr="00B948AE" w:rsidRDefault="005B2250" w:rsidP="0040086F">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w:t>
            </w:r>
          </w:p>
        </w:tc>
      </w:tr>
    </w:tbl>
    <w:p w14:paraId="34300D24" w14:textId="77777777" w:rsidR="005B2250" w:rsidRDefault="005B2250" w:rsidP="0040086F"/>
    <w:p w14:paraId="3275009C" w14:textId="77777777" w:rsidR="005B2250" w:rsidRPr="00276577" w:rsidRDefault="005B2250" w:rsidP="005B2250">
      <w:pPr>
        <w:ind w:firstLine="0"/>
        <w:rPr>
          <w:color w:val="FF0000"/>
        </w:rPr>
        <w:sectPr w:rsidR="005B2250" w:rsidRPr="00276577" w:rsidSect="00764493">
          <w:pgSz w:w="16840" w:h="11907" w:orient="landscape" w:code="9"/>
          <w:pgMar w:top="1701" w:right="1134" w:bottom="1134" w:left="1134" w:header="567" w:footer="284" w:gutter="0"/>
          <w:cols w:space="720"/>
          <w:titlePg/>
          <w:docGrid w:linePitch="299"/>
        </w:sectPr>
      </w:pPr>
    </w:p>
    <w:p w14:paraId="4DA5350A" w14:textId="77777777" w:rsidR="005B2250" w:rsidRPr="006B4E96" w:rsidRDefault="005B2250" w:rsidP="005B2250">
      <w:pPr>
        <w:rPr>
          <w:b/>
          <w:color w:val="auto"/>
          <w:u w:val="single"/>
        </w:rPr>
      </w:pPr>
      <w:r w:rsidRPr="006B4E96">
        <w:rPr>
          <w:b/>
          <w:color w:val="auto"/>
          <w:u w:val="single"/>
        </w:rPr>
        <w:lastRenderedPageBreak/>
        <w:t>IDH</w:t>
      </w:r>
    </w:p>
    <w:p w14:paraId="55F0AEB4" w14:textId="77777777" w:rsidR="005B2250" w:rsidRPr="006B4E96" w:rsidRDefault="005B2250" w:rsidP="009F01C7">
      <w:r w:rsidRPr="006B4E96">
        <w:t xml:space="preserve">O Programa das Nações Unidas para o Desenvolvimento (PNUD) divulga todos os anos o Índice de Desenvolvimento Humano (IDH). A elaboração do IDH tem como objetivo oferecer um contraponto a outro indicador, o Produto Interno Bruto (PIB), e parte do pressuposto que para dimensionar o avanço não se deve considerar apenas a dimensão econômica, mas também outras características sociais, culturais e políticas que influenciam a qualidade da vida humana. </w:t>
      </w:r>
    </w:p>
    <w:p w14:paraId="0D6B02B7" w14:textId="77777777" w:rsidR="005B2250" w:rsidRPr="006B4E96" w:rsidRDefault="005B2250" w:rsidP="009F01C7">
      <w:r w:rsidRPr="006B4E96">
        <w:t>No IDH estão equacionados três sub-índices direcionados às análises educacionais, renda e de longevidade de uma população. O resultado das análises educacionais é medida por uma combinação da taxa de alfabetização de adultos e a taxa combinada nos três níveis de ensino (</w:t>
      </w:r>
      <w:r w:rsidR="007B7355" w:rsidRPr="006B4E96">
        <w:t>fundamental</w:t>
      </w:r>
      <w:r w:rsidR="007B7355">
        <w:t>,</w:t>
      </w:r>
      <w:r w:rsidR="007B7355" w:rsidRPr="006B4E96">
        <w:t xml:space="preserve"> médio</w:t>
      </w:r>
      <w:r w:rsidRPr="006B4E96">
        <w:t xml:space="preserve"> e superior). Já o resultado do sub-índice renda é medido pelo poder de compra da população, baseado pelo PIB per capita ajustado ao custo de vida local para </w:t>
      </w:r>
      <w:r w:rsidR="007B7355" w:rsidRPr="006B4E96">
        <w:t>torná-lo</w:t>
      </w:r>
      <w:r w:rsidRPr="006B4E96">
        <w:t xml:space="preserve"> comparável entre países e regiões, através da metodologia conhecida como paridade do poder de compra (PPC). E por último, o sub-índice longevidade tenta refletir as contribuições da saúde da população medida pela esperança de vida ao nascer.</w:t>
      </w:r>
    </w:p>
    <w:p w14:paraId="5D53D95B" w14:textId="77777777" w:rsidR="005B2250" w:rsidRPr="006B4E96" w:rsidRDefault="005B2250" w:rsidP="009F01C7">
      <w:r w:rsidRPr="006B4E96">
        <w:t>A metodologia de cálculo do IDH envolve a transformação destas três dimensões em índices de longevidade, educação e renda, que variam entre 0 (pior) e 1 (melhor), e a combinação destes índices em um indicador síntese. Quanto mais próximo de 1 o valor deste indicador, maior será o nível de desenvolvimento humano do país ou região.</w:t>
      </w:r>
    </w:p>
    <w:p w14:paraId="74C65EB5" w14:textId="77777777" w:rsidR="009E396D" w:rsidRDefault="005E4C12" w:rsidP="00217F1D">
      <w:pPr>
        <w:pStyle w:val="Figura"/>
      </w:pPr>
      <w:r>
        <w:lastRenderedPageBreak/>
        <w:drawing>
          <wp:inline distT="0" distB="0" distL="0" distR="0" wp14:anchorId="4BCE0782" wp14:editId="3A02EED4">
            <wp:extent cx="4656769" cy="2747902"/>
            <wp:effectExtent l="12379" t="6093" r="8897" b="0"/>
            <wp:docPr id="82"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792C401C" w14:textId="77777777" w:rsidR="005B2250" w:rsidRDefault="005B2250" w:rsidP="009E396D">
      <w:pPr>
        <w:spacing w:before="0" w:beforeAutospacing="0" w:after="0" w:afterAutospacing="0" w:line="240" w:lineRule="auto"/>
        <w:ind w:firstLine="0"/>
      </w:pPr>
    </w:p>
    <w:p w14:paraId="31A463D7" w14:textId="77777777" w:rsidR="005B2250" w:rsidRDefault="005B2250" w:rsidP="009E396D">
      <w:pPr>
        <w:spacing w:before="0" w:beforeAutospacing="0" w:after="0" w:afterAutospacing="0" w:line="240" w:lineRule="auto"/>
        <w:ind w:firstLine="0"/>
      </w:pPr>
    </w:p>
    <w:p w14:paraId="0A96F7B7" w14:textId="77777777" w:rsidR="005B2250" w:rsidRPr="00C0164B" w:rsidRDefault="005B2250" w:rsidP="00523F2B">
      <w:pPr>
        <w:pStyle w:val="Ttulo3"/>
      </w:pPr>
      <w:bookmarkStart w:id="169" w:name="_Toc317853521"/>
      <w:bookmarkStart w:id="170" w:name="_Toc317853951"/>
      <w:bookmarkStart w:id="171" w:name="_Toc317861080"/>
      <w:bookmarkStart w:id="172" w:name="_Toc318787205"/>
      <w:bookmarkStart w:id="173" w:name="_Toc334025658"/>
      <w:r w:rsidRPr="00C0164B">
        <w:t>Perfil Industrial</w:t>
      </w:r>
      <w:bookmarkEnd w:id="169"/>
      <w:bookmarkEnd w:id="170"/>
      <w:bookmarkEnd w:id="171"/>
      <w:bookmarkEnd w:id="172"/>
      <w:bookmarkEnd w:id="173"/>
    </w:p>
    <w:p w14:paraId="5CA9DB54" w14:textId="77777777" w:rsidR="00C0164B" w:rsidRPr="0030424B" w:rsidRDefault="00C0164B" w:rsidP="008C466E">
      <w:r>
        <w:t>São José das Palmeiras, segundo o caderno municipal disponibilizado na internet no site do Instituto Paranaense de Desenvolvimento Econômico e Social, apresenta as seguintes atividades econômicas, com respectivos empregos, conforme fonte do MTE –RAIS de 2010.</w:t>
      </w:r>
    </w:p>
    <w:p w14:paraId="7B501A07" w14:textId="77777777" w:rsidR="005B2250" w:rsidRPr="006E3430" w:rsidRDefault="005B2250" w:rsidP="005B2250">
      <w:pPr>
        <w:rPr>
          <w:b/>
          <w:sz w:val="20"/>
          <w:u w:val="single"/>
        </w:rPr>
      </w:pPr>
      <w:r w:rsidRPr="006E3430">
        <w:rPr>
          <w:b/>
          <w:u w:val="single"/>
        </w:rPr>
        <w:t>Identificação das indústrias existentes</w:t>
      </w:r>
    </w:p>
    <w:p w14:paraId="4B0369B1" w14:textId="7A295871" w:rsidR="005B2250" w:rsidRDefault="005B2250" w:rsidP="005B2250">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18</w:t>
        </w:r>
      </w:fldSimple>
      <w:r>
        <w:t xml:space="preserve"> - Empresas existentes por tipo de economia</w:t>
      </w:r>
    </w:p>
    <w:tbl>
      <w:tblPr>
        <w:tblStyle w:val="SombreamentoClaro"/>
        <w:tblW w:w="8897" w:type="dxa"/>
        <w:jc w:val="center"/>
        <w:tblLook w:val="04A0" w:firstRow="1" w:lastRow="0" w:firstColumn="1" w:lastColumn="0" w:noHBand="0" w:noVBand="1"/>
      </w:tblPr>
      <w:tblGrid>
        <w:gridCol w:w="6367"/>
        <w:gridCol w:w="1293"/>
        <w:gridCol w:w="2194"/>
      </w:tblGrid>
      <w:tr w:rsidR="005B2250" w:rsidRPr="00B948AE" w14:paraId="2599DB5A" w14:textId="77777777" w:rsidTr="00B948AE">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FA7B8C" w14:textId="77777777" w:rsidR="005B2250" w:rsidRPr="00B948AE" w:rsidRDefault="005B2250" w:rsidP="00C0164B">
            <w:pPr>
              <w:pStyle w:val="Tabelas"/>
              <w:rPr>
                <w:rFonts w:cs="Arial"/>
                <w:b w:val="0"/>
                <w:szCs w:val="20"/>
              </w:rPr>
            </w:pPr>
            <w:r w:rsidRPr="00B948AE">
              <w:rPr>
                <w:rFonts w:cs="Arial"/>
                <w:szCs w:val="20"/>
              </w:rPr>
              <w:t>ATIVIDADES ECONÔMICAS ESTABELECIMENTOS</w:t>
            </w:r>
          </w:p>
        </w:tc>
        <w:tc>
          <w:tcPr>
            <w:tcW w:w="0" w:type="auto"/>
            <w:noWrap/>
            <w:hideMark/>
          </w:tcPr>
          <w:p w14:paraId="1062984F" w14:textId="77777777" w:rsidR="005B2250" w:rsidRPr="00B948AE" w:rsidRDefault="005B2250" w:rsidP="00C0164B">
            <w:pPr>
              <w:pStyle w:val="Tabelas"/>
              <w:cnfStyle w:val="100000000000" w:firstRow="1" w:lastRow="0" w:firstColumn="0" w:lastColumn="0" w:oddVBand="0" w:evenVBand="0" w:oddHBand="0" w:evenHBand="0" w:firstRowFirstColumn="0" w:firstRowLastColumn="0" w:lastRowFirstColumn="0" w:lastRowLastColumn="0"/>
              <w:rPr>
                <w:rFonts w:cs="Arial"/>
                <w:b w:val="0"/>
                <w:szCs w:val="20"/>
              </w:rPr>
            </w:pPr>
            <w:r w:rsidRPr="00B948AE">
              <w:rPr>
                <w:rFonts w:cs="Arial"/>
                <w:szCs w:val="20"/>
              </w:rPr>
              <w:t>EMPREGOS</w:t>
            </w:r>
          </w:p>
        </w:tc>
        <w:tc>
          <w:tcPr>
            <w:tcW w:w="2207" w:type="dxa"/>
            <w:noWrap/>
            <w:hideMark/>
          </w:tcPr>
          <w:p w14:paraId="3179B823" w14:textId="77777777" w:rsidR="005B2250" w:rsidRPr="00B948AE" w:rsidRDefault="005B2250" w:rsidP="00C0164B">
            <w:pPr>
              <w:pStyle w:val="Tabelas"/>
              <w:cnfStyle w:val="100000000000" w:firstRow="1" w:lastRow="0" w:firstColumn="0" w:lastColumn="0" w:oddVBand="0" w:evenVBand="0" w:oddHBand="0" w:evenHBand="0" w:firstRowFirstColumn="0" w:firstRowLastColumn="0" w:lastRowFirstColumn="0" w:lastRowLastColumn="0"/>
              <w:rPr>
                <w:rFonts w:cs="Arial"/>
                <w:b w:val="0"/>
                <w:szCs w:val="20"/>
              </w:rPr>
            </w:pPr>
            <w:r w:rsidRPr="00B948AE">
              <w:rPr>
                <w:rFonts w:cs="Arial"/>
                <w:szCs w:val="20"/>
              </w:rPr>
              <w:t>ESTABELECIMENTOS</w:t>
            </w:r>
          </w:p>
        </w:tc>
      </w:tr>
      <w:tr w:rsidR="005B2250" w:rsidRPr="00B948AE" w14:paraId="17BCBF34"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80CDDC" w14:textId="77777777" w:rsidR="005B2250" w:rsidRPr="00B948AE" w:rsidRDefault="005B2250" w:rsidP="00C0164B">
            <w:pPr>
              <w:pStyle w:val="Tabelas"/>
              <w:rPr>
                <w:rFonts w:cs="Arial"/>
                <w:color w:val="auto"/>
                <w:szCs w:val="20"/>
              </w:rPr>
            </w:pPr>
            <w:r w:rsidRPr="00B948AE">
              <w:rPr>
                <w:rFonts w:cs="Arial"/>
                <w:szCs w:val="20"/>
              </w:rPr>
              <w:t>Indústria metalúrgica</w:t>
            </w:r>
          </w:p>
        </w:tc>
        <w:tc>
          <w:tcPr>
            <w:tcW w:w="0" w:type="auto"/>
            <w:noWrap/>
            <w:hideMark/>
          </w:tcPr>
          <w:p w14:paraId="5A66334F"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1</w:t>
            </w:r>
          </w:p>
        </w:tc>
        <w:tc>
          <w:tcPr>
            <w:tcW w:w="2207" w:type="dxa"/>
            <w:noWrap/>
            <w:hideMark/>
          </w:tcPr>
          <w:p w14:paraId="1DCB34FE"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1</w:t>
            </w:r>
          </w:p>
        </w:tc>
      </w:tr>
      <w:tr w:rsidR="005B2250" w:rsidRPr="00B948AE" w14:paraId="5B7ED50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FFF9F1" w14:textId="77777777" w:rsidR="005B2250" w:rsidRPr="00B948AE" w:rsidRDefault="005B2250" w:rsidP="00C0164B">
            <w:pPr>
              <w:pStyle w:val="Tabelas"/>
              <w:rPr>
                <w:rFonts w:cs="Arial"/>
                <w:color w:val="auto"/>
                <w:szCs w:val="20"/>
              </w:rPr>
            </w:pPr>
            <w:r w:rsidRPr="00B948AE">
              <w:rPr>
                <w:rFonts w:cs="Arial"/>
                <w:szCs w:val="20"/>
              </w:rPr>
              <w:t>Indústria da borracha, fumo, couros, peles, prod.sim.e ind.diversa</w:t>
            </w:r>
          </w:p>
        </w:tc>
        <w:tc>
          <w:tcPr>
            <w:tcW w:w="0" w:type="auto"/>
            <w:noWrap/>
            <w:hideMark/>
          </w:tcPr>
          <w:p w14:paraId="7D247A66"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2</w:t>
            </w:r>
          </w:p>
        </w:tc>
        <w:tc>
          <w:tcPr>
            <w:tcW w:w="2207" w:type="dxa"/>
            <w:noWrap/>
            <w:hideMark/>
          </w:tcPr>
          <w:p w14:paraId="7B7891D0"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16</w:t>
            </w:r>
          </w:p>
        </w:tc>
      </w:tr>
      <w:tr w:rsidR="005B2250" w:rsidRPr="00B948AE" w14:paraId="6E7C6277"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BEEF6B" w14:textId="77777777" w:rsidR="005B2250" w:rsidRPr="00B948AE" w:rsidRDefault="005B2250" w:rsidP="00C0164B">
            <w:pPr>
              <w:pStyle w:val="Tabelas"/>
              <w:rPr>
                <w:rFonts w:cs="Arial"/>
                <w:color w:val="auto"/>
                <w:szCs w:val="20"/>
              </w:rPr>
            </w:pPr>
            <w:r w:rsidRPr="00B948AE">
              <w:rPr>
                <w:rFonts w:cs="Arial"/>
                <w:szCs w:val="20"/>
              </w:rPr>
              <w:t>Indústria de produtos alimentícios, de bebida e álcool etílico</w:t>
            </w:r>
          </w:p>
        </w:tc>
        <w:tc>
          <w:tcPr>
            <w:tcW w:w="0" w:type="auto"/>
            <w:noWrap/>
            <w:hideMark/>
          </w:tcPr>
          <w:p w14:paraId="56F3A41A"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1</w:t>
            </w:r>
          </w:p>
        </w:tc>
        <w:tc>
          <w:tcPr>
            <w:tcW w:w="2207" w:type="dxa"/>
            <w:noWrap/>
            <w:hideMark/>
          </w:tcPr>
          <w:p w14:paraId="5BEB572E"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szCs w:val="20"/>
              </w:rPr>
              <w:t>-</w:t>
            </w:r>
          </w:p>
        </w:tc>
      </w:tr>
      <w:tr w:rsidR="005B2250" w:rsidRPr="00B948AE" w14:paraId="0F0BAC9E"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4DA5881" w14:textId="77777777" w:rsidR="005B2250" w:rsidRPr="00B948AE" w:rsidRDefault="005B2250" w:rsidP="00C0164B">
            <w:pPr>
              <w:pStyle w:val="Tabelas"/>
              <w:rPr>
                <w:rFonts w:cs="Arial"/>
                <w:color w:val="auto"/>
                <w:szCs w:val="20"/>
              </w:rPr>
            </w:pPr>
            <w:r w:rsidRPr="00B948AE">
              <w:rPr>
                <w:rFonts w:cs="Arial"/>
                <w:szCs w:val="20"/>
              </w:rPr>
              <w:t>Construção civil</w:t>
            </w:r>
          </w:p>
        </w:tc>
        <w:tc>
          <w:tcPr>
            <w:tcW w:w="0" w:type="auto"/>
            <w:noWrap/>
            <w:hideMark/>
          </w:tcPr>
          <w:p w14:paraId="37822EA5"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1</w:t>
            </w:r>
          </w:p>
        </w:tc>
        <w:tc>
          <w:tcPr>
            <w:tcW w:w="2207" w:type="dxa"/>
            <w:noWrap/>
            <w:hideMark/>
          </w:tcPr>
          <w:p w14:paraId="18444B5B"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1</w:t>
            </w:r>
          </w:p>
        </w:tc>
      </w:tr>
      <w:tr w:rsidR="005B2250" w:rsidRPr="00B948AE" w14:paraId="5916A032"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E9D29C" w14:textId="77777777" w:rsidR="005B2250" w:rsidRPr="00B948AE" w:rsidRDefault="005B2250" w:rsidP="00C0164B">
            <w:pPr>
              <w:pStyle w:val="Tabelas"/>
              <w:rPr>
                <w:rFonts w:cs="Arial"/>
                <w:color w:val="auto"/>
                <w:szCs w:val="20"/>
              </w:rPr>
            </w:pPr>
            <w:r w:rsidRPr="00B948AE">
              <w:rPr>
                <w:rFonts w:cs="Arial"/>
                <w:szCs w:val="20"/>
              </w:rPr>
              <w:t>Comércio varejista</w:t>
            </w:r>
          </w:p>
        </w:tc>
        <w:tc>
          <w:tcPr>
            <w:tcW w:w="0" w:type="auto"/>
            <w:noWrap/>
            <w:hideMark/>
          </w:tcPr>
          <w:p w14:paraId="1E4180C4"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31</w:t>
            </w:r>
          </w:p>
        </w:tc>
        <w:tc>
          <w:tcPr>
            <w:tcW w:w="2207" w:type="dxa"/>
            <w:noWrap/>
            <w:hideMark/>
          </w:tcPr>
          <w:p w14:paraId="51F5ADBA"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73</w:t>
            </w:r>
          </w:p>
        </w:tc>
      </w:tr>
      <w:tr w:rsidR="005B2250" w:rsidRPr="00B948AE" w14:paraId="0DE4E152"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0C8005" w14:textId="77777777" w:rsidR="005B2250" w:rsidRPr="00B948AE" w:rsidRDefault="005B2250" w:rsidP="00C0164B">
            <w:pPr>
              <w:pStyle w:val="Tabelas"/>
              <w:rPr>
                <w:rFonts w:cs="Arial"/>
                <w:color w:val="auto"/>
                <w:szCs w:val="20"/>
              </w:rPr>
            </w:pPr>
            <w:r w:rsidRPr="00B948AE">
              <w:rPr>
                <w:rFonts w:cs="Arial"/>
                <w:szCs w:val="20"/>
              </w:rPr>
              <w:t>Comércio atacadista</w:t>
            </w:r>
          </w:p>
        </w:tc>
        <w:tc>
          <w:tcPr>
            <w:tcW w:w="0" w:type="auto"/>
            <w:noWrap/>
            <w:hideMark/>
          </w:tcPr>
          <w:p w14:paraId="7E982232"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1</w:t>
            </w:r>
          </w:p>
        </w:tc>
        <w:tc>
          <w:tcPr>
            <w:tcW w:w="2207" w:type="dxa"/>
            <w:noWrap/>
            <w:hideMark/>
          </w:tcPr>
          <w:p w14:paraId="2D64C4F6"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8</w:t>
            </w:r>
          </w:p>
        </w:tc>
      </w:tr>
      <w:tr w:rsidR="005B2250" w:rsidRPr="00B948AE" w14:paraId="210B9B43"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A4B300" w14:textId="77777777" w:rsidR="005B2250" w:rsidRPr="00B948AE" w:rsidRDefault="005B2250" w:rsidP="00C0164B">
            <w:pPr>
              <w:pStyle w:val="Tabelas"/>
              <w:rPr>
                <w:rFonts w:cs="Arial"/>
                <w:color w:val="auto"/>
                <w:szCs w:val="20"/>
              </w:rPr>
            </w:pPr>
            <w:r w:rsidRPr="00B948AE">
              <w:rPr>
                <w:rFonts w:cs="Arial"/>
                <w:szCs w:val="20"/>
              </w:rPr>
              <w:t>Instituições de crédito, seguro e de capitalização</w:t>
            </w:r>
          </w:p>
        </w:tc>
        <w:tc>
          <w:tcPr>
            <w:tcW w:w="0" w:type="auto"/>
            <w:noWrap/>
            <w:hideMark/>
          </w:tcPr>
          <w:p w14:paraId="6973C0EB"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1</w:t>
            </w:r>
          </w:p>
        </w:tc>
        <w:tc>
          <w:tcPr>
            <w:tcW w:w="2207" w:type="dxa"/>
            <w:noWrap/>
            <w:hideMark/>
          </w:tcPr>
          <w:p w14:paraId="18BCE0DF"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2</w:t>
            </w:r>
          </w:p>
        </w:tc>
      </w:tr>
      <w:tr w:rsidR="005B2250" w:rsidRPr="00B948AE" w14:paraId="71FDEB71"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50216B" w14:textId="77777777" w:rsidR="005B2250" w:rsidRPr="00B948AE" w:rsidRDefault="005B2250" w:rsidP="00C0164B">
            <w:pPr>
              <w:pStyle w:val="Tabelas"/>
              <w:rPr>
                <w:rFonts w:cs="Arial"/>
                <w:color w:val="auto"/>
                <w:szCs w:val="20"/>
              </w:rPr>
            </w:pPr>
            <w:r w:rsidRPr="00B948AE">
              <w:rPr>
                <w:rFonts w:cs="Arial"/>
                <w:szCs w:val="20"/>
              </w:rPr>
              <w:t>Transporte e comunicações</w:t>
            </w:r>
          </w:p>
        </w:tc>
        <w:tc>
          <w:tcPr>
            <w:tcW w:w="0" w:type="auto"/>
            <w:noWrap/>
            <w:hideMark/>
          </w:tcPr>
          <w:p w14:paraId="7E1EFC08"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2</w:t>
            </w:r>
          </w:p>
        </w:tc>
        <w:tc>
          <w:tcPr>
            <w:tcW w:w="2207" w:type="dxa"/>
            <w:noWrap/>
            <w:hideMark/>
          </w:tcPr>
          <w:p w14:paraId="05B7A9E8"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6</w:t>
            </w:r>
          </w:p>
        </w:tc>
      </w:tr>
      <w:tr w:rsidR="005B2250" w:rsidRPr="00B948AE" w14:paraId="6D594F2F"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3E36CD" w14:textId="77777777" w:rsidR="005B2250" w:rsidRPr="00B948AE" w:rsidRDefault="005B2250" w:rsidP="00C0164B">
            <w:pPr>
              <w:pStyle w:val="Tabelas"/>
              <w:rPr>
                <w:rFonts w:cs="Arial"/>
                <w:color w:val="auto"/>
                <w:szCs w:val="20"/>
              </w:rPr>
            </w:pPr>
            <w:r w:rsidRPr="00B948AE">
              <w:rPr>
                <w:rFonts w:cs="Arial"/>
                <w:szCs w:val="20"/>
              </w:rPr>
              <w:t>Serviços de alojamento,alim.,reparo,manut.,radiodifusão e televisão</w:t>
            </w:r>
          </w:p>
        </w:tc>
        <w:tc>
          <w:tcPr>
            <w:tcW w:w="0" w:type="auto"/>
            <w:noWrap/>
            <w:hideMark/>
          </w:tcPr>
          <w:p w14:paraId="2EC92DEA"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5</w:t>
            </w:r>
          </w:p>
        </w:tc>
        <w:tc>
          <w:tcPr>
            <w:tcW w:w="2207" w:type="dxa"/>
            <w:noWrap/>
            <w:hideMark/>
          </w:tcPr>
          <w:p w14:paraId="76F342DF"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5</w:t>
            </w:r>
          </w:p>
        </w:tc>
      </w:tr>
      <w:tr w:rsidR="005B2250" w:rsidRPr="00B948AE" w14:paraId="1D447536"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3FA6C0" w14:textId="77777777" w:rsidR="005B2250" w:rsidRPr="00B948AE" w:rsidRDefault="005B2250" w:rsidP="00C0164B">
            <w:pPr>
              <w:pStyle w:val="Tabelas"/>
              <w:rPr>
                <w:rFonts w:cs="Arial"/>
                <w:color w:val="auto"/>
                <w:szCs w:val="20"/>
              </w:rPr>
            </w:pPr>
            <w:r w:rsidRPr="00B948AE">
              <w:rPr>
                <w:rFonts w:cs="Arial"/>
                <w:szCs w:val="20"/>
              </w:rPr>
              <w:t>Serviços médicos, odontológicos e veterinários</w:t>
            </w:r>
          </w:p>
        </w:tc>
        <w:tc>
          <w:tcPr>
            <w:tcW w:w="0" w:type="auto"/>
            <w:noWrap/>
            <w:hideMark/>
          </w:tcPr>
          <w:p w14:paraId="22ECE426"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3</w:t>
            </w:r>
          </w:p>
        </w:tc>
        <w:tc>
          <w:tcPr>
            <w:tcW w:w="2207" w:type="dxa"/>
            <w:noWrap/>
            <w:hideMark/>
          </w:tcPr>
          <w:p w14:paraId="74F95BD2"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8</w:t>
            </w:r>
          </w:p>
        </w:tc>
      </w:tr>
      <w:tr w:rsidR="005B2250" w:rsidRPr="00B948AE" w14:paraId="4889A8BC"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515E13" w14:textId="77777777" w:rsidR="005B2250" w:rsidRPr="00B948AE" w:rsidRDefault="005B2250" w:rsidP="00C0164B">
            <w:pPr>
              <w:pStyle w:val="Tabelas"/>
              <w:rPr>
                <w:rFonts w:cs="Arial"/>
                <w:color w:val="auto"/>
                <w:szCs w:val="20"/>
              </w:rPr>
            </w:pPr>
            <w:r w:rsidRPr="00B948AE">
              <w:rPr>
                <w:rFonts w:cs="Arial"/>
                <w:szCs w:val="20"/>
              </w:rPr>
              <w:t>Administração pública direta e indireta</w:t>
            </w:r>
          </w:p>
        </w:tc>
        <w:tc>
          <w:tcPr>
            <w:tcW w:w="0" w:type="auto"/>
            <w:noWrap/>
            <w:hideMark/>
          </w:tcPr>
          <w:p w14:paraId="5A92E75A"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2</w:t>
            </w:r>
          </w:p>
        </w:tc>
        <w:tc>
          <w:tcPr>
            <w:tcW w:w="2207" w:type="dxa"/>
            <w:noWrap/>
            <w:hideMark/>
          </w:tcPr>
          <w:p w14:paraId="50C2497A"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165</w:t>
            </w:r>
          </w:p>
        </w:tc>
      </w:tr>
      <w:tr w:rsidR="005B2250" w:rsidRPr="00B948AE" w14:paraId="17C8F0FF"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1AFED9" w14:textId="77777777" w:rsidR="005B2250" w:rsidRPr="00B948AE" w:rsidRDefault="005B2250" w:rsidP="00C0164B">
            <w:pPr>
              <w:pStyle w:val="Tabelas"/>
              <w:rPr>
                <w:rFonts w:cs="Arial"/>
                <w:color w:val="auto"/>
                <w:szCs w:val="20"/>
              </w:rPr>
            </w:pPr>
            <w:r w:rsidRPr="00B948AE">
              <w:rPr>
                <w:rFonts w:cs="Arial"/>
                <w:szCs w:val="20"/>
              </w:rPr>
              <w:t>Agricultura, silvicultura, criação de animais, extração vegetal e pesca</w:t>
            </w:r>
          </w:p>
        </w:tc>
        <w:tc>
          <w:tcPr>
            <w:tcW w:w="0" w:type="auto"/>
            <w:noWrap/>
            <w:hideMark/>
          </w:tcPr>
          <w:p w14:paraId="7AAFC0C4"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22</w:t>
            </w:r>
          </w:p>
        </w:tc>
        <w:tc>
          <w:tcPr>
            <w:tcW w:w="2207" w:type="dxa"/>
            <w:noWrap/>
            <w:hideMark/>
          </w:tcPr>
          <w:p w14:paraId="43831BA9" w14:textId="77777777" w:rsidR="005B2250" w:rsidRPr="00B948AE" w:rsidRDefault="005B2250" w:rsidP="00C0164B">
            <w:pPr>
              <w:pStyle w:val="Tabelas"/>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948AE">
              <w:rPr>
                <w:rFonts w:cs="Arial"/>
                <w:color w:val="auto"/>
                <w:szCs w:val="20"/>
              </w:rPr>
              <w:t>47</w:t>
            </w:r>
          </w:p>
        </w:tc>
      </w:tr>
      <w:tr w:rsidR="005B2250" w:rsidRPr="00B948AE" w14:paraId="4C282E55"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D22EDF" w14:textId="77777777" w:rsidR="005B2250" w:rsidRPr="00B948AE" w:rsidRDefault="005B2250" w:rsidP="00C0164B">
            <w:pPr>
              <w:pStyle w:val="Tabelas"/>
              <w:rPr>
                <w:rFonts w:cs="Arial"/>
                <w:color w:val="auto"/>
                <w:szCs w:val="20"/>
              </w:rPr>
            </w:pPr>
            <w:r w:rsidRPr="00B948AE">
              <w:rPr>
                <w:rFonts w:cs="Arial"/>
                <w:szCs w:val="20"/>
              </w:rPr>
              <w:t>TOTAL</w:t>
            </w:r>
          </w:p>
        </w:tc>
        <w:tc>
          <w:tcPr>
            <w:tcW w:w="0" w:type="auto"/>
            <w:noWrap/>
            <w:hideMark/>
          </w:tcPr>
          <w:p w14:paraId="245CD863"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72</w:t>
            </w:r>
          </w:p>
        </w:tc>
        <w:tc>
          <w:tcPr>
            <w:tcW w:w="2207" w:type="dxa"/>
            <w:noWrap/>
            <w:hideMark/>
          </w:tcPr>
          <w:p w14:paraId="18E60A5C" w14:textId="77777777" w:rsidR="005B2250" w:rsidRPr="00B948AE" w:rsidRDefault="005B2250" w:rsidP="00C0164B">
            <w:pPr>
              <w:pStyle w:val="Tabelas"/>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948AE">
              <w:rPr>
                <w:rFonts w:cs="Arial"/>
                <w:color w:val="auto"/>
                <w:szCs w:val="20"/>
              </w:rPr>
              <w:t>332</w:t>
            </w:r>
          </w:p>
        </w:tc>
      </w:tr>
    </w:tbl>
    <w:p w14:paraId="3C865496" w14:textId="77777777" w:rsidR="005B2250" w:rsidRDefault="005B2250" w:rsidP="005B2250">
      <w:pPr>
        <w:rPr>
          <w:rFonts w:cs="Arial"/>
          <w:color w:val="auto"/>
          <w:szCs w:val="22"/>
        </w:rPr>
      </w:pPr>
    </w:p>
    <w:p w14:paraId="0867D2F1" w14:textId="77777777" w:rsidR="005B2250" w:rsidRPr="005540CF" w:rsidRDefault="005B2250" w:rsidP="005B2250">
      <w:pPr>
        <w:rPr>
          <w:b/>
          <w:sz w:val="20"/>
          <w:u w:val="single"/>
        </w:rPr>
      </w:pPr>
      <w:r w:rsidRPr="005540CF">
        <w:rPr>
          <w:b/>
          <w:u w:val="single"/>
        </w:rPr>
        <w:t>Previsão de expansão industrial</w:t>
      </w:r>
    </w:p>
    <w:p w14:paraId="12140FDE" w14:textId="77777777" w:rsidR="005B2250" w:rsidRDefault="005B2250" w:rsidP="009F01C7">
      <w:r>
        <w:t>Segundo dados da Copel, o número de consumidores de energia industriais em São José das Palmeiras, apresenta-se conforme tabela abaixo.</w:t>
      </w:r>
    </w:p>
    <w:tbl>
      <w:tblPr>
        <w:tblStyle w:val="SombreamentoClaro"/>
        <w:tblW w:w="4060" w:type="dxa"/>
        <w:jc w:val="center"/>
        <w:tblLook w:val="04A0" w:firstRow="1" w:lastRow="0" w:firstColumn="1" w:lastColumn="0" w:noHBand="0" w:noVBand="1"/>
      </w:tblPr>
      <w:tblGrid>
        <w:gridCol w:w="1888"/>
        <w:gridCol w:w="675"/>
        <w:gridCol w:w="1497"/>
      </w:tblGrid>
      <w:tr w:rsidR="005B2250" w:rsidRPr="00B948AE" w14:paraId="7DCF4EA8" w14:textId="77777777" w:rsidTr="00B948AE">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060" w:type="dxa"/>
            <w:gridSpan w:val="3"/>
            <w:noWrap/>
            <w:hideMark/>
          </w:tcPr>
          <w:p w14:paraId="26B1607C" w14:textId="77777777" w:rsidR="005B2250" w:rsidRPr="00B948AE" w:rsidRDefault="005B2250" w:rsidP="007C319B">
            <w:pPr>
              <w:spacing w:before="0" w:beforeAutospacing="0" w:after="0" w:afterAutospacing="0" w:line="240" w:lineRule="auto"/>
              <w:ind w:firstLine="0"/>
              <w:jc w:val="center"/>
              <w:rPr>
                <w:rFonts w:cs="Arial"/>
                <w:b w:val="0"/>
                <w:bCs w:val="0"/>
                <w:sz w:val="20"/>
              </w:rPr>
            </w:pPr>
            <w:r w:rsidRPr="00B948AE">
              <w:rPr>
                <w:rFonts w:cs="Arial"/>
                <w:sz w:val="20"/>
              </w:rPr>
              <w:t>N° de Consumidores por Classe</w:t>
            </w:r>
          </w:p>
        </w:tc>
      </w:tr>
      <w:tr w:rsidR="005B2250" w:rsidRPr="00B948AE" w14:paraId="2F94EECF"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val="restart"/>
            <w:noWrap/>
            <w:hideMark/>
          </w:tcPr>
          <w:p w14:paraId="15098C87" w14:textId="77777777" w:rsidR="005B2250" w:rsidRPr="00B948AE" w:rsidRDefault="005B2250" w:rsidP="007C319B">
            <w:pPr>
              <w:spacing w:before="0" w:beforeAutospacing="0" w:after="0" w:afterAutospacing="0" w:line="240" w:lineRule="auto"/>
              <w:ind w:firstLine="0"/>
              <w:jc w:val="center"/>
              <w:rPr>
                <w:rFonts w:cs="Arial"/>
                <w:b w:val="0"/>
                <w:bCs w:val="0"/>
                <w:color w:val="auto"/>
                <w:sz w:val="20"/>
              </w:rPr>
            </w:pPr>
            <w:r w:rsidRPr="00B948AE">
              <w:rPr>
                <w:rFonts w:cs="Arial"/>
                <w:color w:val="auto"/>
                <w:sz w:val="20"/>
              </w:rPr>
              <w:t>Município</w:t>
            </w:r>
          </w:p>
        </w:tc>
        <w:tc>
          <w:tcPr>
            <w:tcW w:w="675" w:type="dxa"/>
            <w:vMerge w:val="restart"/>
            <w:noWrap/>
            <w:hideMark/>
          </w:tcPr>
          <w:p w14:paraId="2A60D682"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Ano</w:t>
            </w:r>
          </w:p>
        </w:tc>
        <w:tc>
          <w:tcPr>
            <w:tcW w:w="1497" w:type="dxa"/>
            <w:vMerge w:val="restart"/>
            <w:noWrap/>
            <w:hideMark/>
          </w:tcPr>
          <w:p w14:paraId="60120D4B"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Industrial</w:t>
            </w:r>
          </w:p>
        </w:tc>
      </w:tr>
      <w:tr w:rsidR="005B2250" w:rsidRPr="00B948AE" w14:paraId="13E6D7D2"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7F9A38A3" w14:textId="77777777" w:rsidR="005B2250" w:rsidRPr="00B948AE" w:rsidRDefault="005B2250" w:rsidP="007C319B">
            <w:pPr>
              <w:spacing w:before="0" w:beforeAutospacing="0" w:after="0" w:afterAutospacing="0" w:line="240" w:lineRule="auto"/>
              <w:ind w:firstLine="0"/>
              <w:jc w:val="center"/>
              <w:rPr>
                <w:rFonts w:cs="Arial"/>
                <w:b w:val="0"/>
                <w:bCs w:val="0"/>
                <w:color w:val="auto"/>
                <w:sz w:val="20"/>
              </w:rPr>
            </w:pPr>
          </w:p>
        </w:tc>
        <w:tc>
          <w:tcPr>
            <w:tcW w:w="675" w:type="dxa"/>
            <w:vMerge/>
            <w:hideMark/>
          </w:tcPr>
          <w:p w14:paraId="5A7BC351"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1497" w:type="dxa"/>
            <w:vMerge/>
            <w:hideMark/>
          </w:tcPr>
          <w:p w14:paraId="5900EF3D"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r>
      <w:tr w:rsidR="005B2250" w:rsidRPr="00B948AE" w14:paraId="39087E47"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val="restart"/>
            <w:hideMark/>
          </w:tcPr>
          <w:p w14:paraId="19F252E8" w14:textId="77777777" w:rsidR="005B2250" w:rsidRPr="00B948AE" w:rsidRDefault="005B2250" w:rsidP="007C319B">
            <w:pPr>
              <w:spacing w:before="0" w:beforeAutospacing="0" w:after="0" w:afterAutospacing="0" w:line="240" w:lineRule="auto"/>
              <w:ind w:firstLine="0"/>
              <w:jc w:val="center"/>
              <w:rPr>
                <w:rFonts w:cs="Arial"/>
                <w:color w:val="auto"/>
                <w:sz w:val="20"/>
              </w:rPr>
            </w:pPr>
            <w:r w:rsidRPr="00B948AE">
              <w:rPr>
                <w:rFonts w:cs="Arial"/>
                <w:color w:val="auto"/>
                <w:sz w:val="20"/>
              </w:rPr>
              <w:t>SÃO JOSÉ DAS PALMEIRAS</w:t>
            </w:r>
          </w:p>
        </w:tc>
        <w:tc>
          <w:tcPr>
            <w:tcW w:w="675" w:type="dxa"/>
            <w:noWrap/>
            <w:hideMark/>
          </w:tcPr>
          <w:p w14:paraId="006349EE"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2001</w:t>
            </w:r>
          </w:p>
        </w:tc>
        <w:tc>
          <w:tcPr>
            <w:tcW w:w="1497" w:type="dxa"/>
            <w:noWrap/>
            <w:hideMark/>
          </w:tcPr>
          <w:p w14:paraId="7C17D30C"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r>
      <w:tr w:rsidR="005B2250" w:rsidRPr="00B948AE" w14:paraId="7DCE0C08"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15E148E1"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7EB5A678"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2002</w:t>
            </w:r>
          </w:p>
        </w:tc>
        <w:tc>
          <w:tcPr>
            <w:tcW w:w="1497" w:type="dxa"/>
            <w:noWrap/>
            <w:hideMark/>
          </w:tcPr>
          <w:p w14:paraId="19C0356B"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r>
      <w:tr w:rsidR="005B2250" w:rsidRPr="00B948AE" w14:paraId="55C0AB7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64B077A7"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60EB3F79"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2003</w:t>
            </w:r>
          </w:p>
        </w:tc>
        <w:tc>
          <w:tcPr>
            <w:tcW w:w="1497" w:type="dxa"/>
            <w:noWrap/>
            <w:hideMark/>
          </w:tcPr>
          <w:p w14:paraId="3BEEDDD3"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r>
      <w:tr w:rsidR="005B2250" w:rsidRPr="00B948AE" w14:paraId="5294A21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5B7EB677"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272AE2F3"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2004</w:t>
            </w:r>
          </w:p>
        </w:tc>
        <w:tc>
          <w:tcPr>
            <w:tcW w:w="1497" w:type="dxa"/>
            <w:noWrap/>
            <w:hideMark/>
          </w:tcPr>
          <w:p w14:paraId="33515773"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10</w:t>
            </w:r>
          </w:p>
        </w:tc>
      </w:tr>
      <w:tr w:rsidR="005B2250" w:rsidRPr="00B948AE" w14:paraId="0BA4DC1C"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2B1AC829"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3D7DA024"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2005</w:t>
            </w:r>
          </w:p>
        </w:tc>
        <w:tc>
          <w:tcPr>
            <w:tcW w:w="1497" w:type="dxa"/>
            <w:noWrap/>
            <w:hideMark/>
          </w:tcPr>
          <w:p w14:paraId="1775575A"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r>
      <w:tr w:rsidR="005B2250" w:rsidRPr="00B948AE" w14:paraId="651B0329"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4E9CCB6E"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703509B5"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2006</w:t>
            </w:r>
          </w:p>
        </w:tc>
        <w:tc>
          <w:tcPr>
            <w:tcW w:w="1497" w:type="dxa"/>
            <w:noWrap/>
            <w:hideMark/>
          </w:tcPr>
          <w:p w14:paraId="3DC26149"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r>
      <w:tr w:rsidR="005B2250" w:rsidRPr="00B948AE" w14:paraId="51AC382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58552D56"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56B9163B"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2007</w:t>
            </w:r>
          </w:p>
        </w:tc>
        <w:tc>
          <w:tcPr>
            <w:tcW w:w="1497" w:type="dxa"/>
            <w:noWrap/>
            <w:hideMark/>
          </w:tcPr>
          <w:p w14:paraId="1596B50C"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10</w:t>
            </w:r>
          </w:p>
        </w:tc>
      </w:tr>
      <w:tr w:rsidR="005B2250" w:rsidRPr="00B948AE" w14:paraId="30E9C09B"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56F2B26A"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37B37795"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2008</w:t>
            </w:r>
          </w:p>
        </w:tc>
        <w:tc>
          <w:tcPr>
            <w:tcW w:w="1497" w:type="dxa"/>
            <w:noWrap/>
            <w:hideMark/>
          </w:tcPr>
          <w:p w14:paraId="7AFF5841"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r>
      <w:tr w:rsidR="005B2250" w:rsidRPr="00B948AE" w14:paraId="0FAE4AAB"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128ED20D"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0C1D0B1A"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2009</w:t>
            </w:r>
          </w:p>
        </w:tc>
        <w:tc>
          <w:tcPr>
            <w:tcW w:w="1497" w:type="dxa"/>
            <w:noWrap/>
            <w:hideMark/>
          </w:tcPr>
          <w:p w14:paraId="513F97C5" w14:textId="77777777" w:rsidR="005B2250" w:rsidRPr="00B948AE" w:rsidRDefault="005B2250" w:rsidP="007C319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7</w:t>
            </w:r>
          </w:p>
        </w:tc>
      </w:tr>
      <w:tr w:rsidR="005B2250" w:rsidRPr="00B948AE" w14:paraId="666864AD"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1888" w:type="dxa"/>
            <w:vMerge/>
            <w:hideMark/>
          </w:tcPr>
          <w:p w14:paraId="2C733D64" w14:textId="77777777" w:rsidR="005B2250" w:rsidRPr="00B948AE" w:rsidRDefault="005B2250" w:rsidP="007C319B">
            <w:pPr>
              <w:spacing w:before="0" w:beforeAutospacing="0" w:after="0" w:afterAutospacing="0" w:line="240" w:lineRule="auto"/>
              <w:ind w:firstLine="0"/>
              <w:jc w:val="center"/>
              <w:rPr>
                <w:rFonts w:cs="Arial"/>
                <w:color w:val="auto"/>
                <w:sz w:val="20"/>
              </w:rPr>
            </w:pPr>
          </w:p>
        </w:tc>
        <w:tc>
          <w:tcPr>
            <w:tcW w:w="675" w:type="dxa"/>
            <w:noWrap/>
            <w:hideMark/>
          </w:tcPr>
          <w:p w14:paraId="5C06F2CD"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2010</w:t>
            </w:r>
          </w:p>
        </w:tc>
        <w:tc>
          <w:tcPr>
            <w:tcW w:w="1497" w:type="dxa"/>
            <w:noWrap/>
            <w:hideMark/>
          </w:tcPr>
          <w:p w14:paraId="119D9BA3" w14:textId="77777777" w:rsidR="005B2250" w:rsidRPr="00B948AE" w:rsidRDefault="005B2250" w:rsidP="007C319B">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w:t>
            </w:r>
          </w:p>
        </w:tc>
      </w:tr>
    </w:tbl>
    <w:p w14:paraId="4DEB1DFC" w14:textId="77777777" w:rsidR="005B2250" w:rsidRDefault="005B2250" w:rsidP="005B2250">
      <w:pPr>
        <w:rPr>
          <w:rFonts w:cs="Arial"/>
          <w:color w:val="auto"/>
          <w:szCs w:val="22"/>
        </w:rPr>
      </w:pPr>
    </w:p>
    <w:p w14:paraId="4FEA1DEB" w14:textId="77777777" w:rsidR="005B2250" w:rsidRPr="005B2250" w:rsidRDefault="005B2250" w:rsidP="005B2250">
      <w:pPr>
        <w:rPr>
          <w:b/>
          <w:color w:val="auto"/>
          <w:szCs w:val="22"/>
          <w:u w:val="single"/>
        </w:rPr>
      </w:pPr>
      <w:r w:rsidRPr="00E03B76">
        <w:rPr>
          <w:b/>
          <w:u w:val="single"/>
        </w:rPr>
        <w:t>Descrição do potencial de crescimento</w:t>
      </w:r>
    </w:p>
    <w:p w14:paraId="638AA440" w14:textId="77777777" w:rsidR="005B2250" w:rsidRDefault="005B2250" w:rsidP="009F01C7">
      <w:r>
        <w:t>Pelo cálculo estatístico de crescimento populacional, a projeção do número de industriais para São José das Palmeiras, para os próximos 20 anos chegará a um total de 8 Industrias.</w:t>
      </w:r>
    </w:p>
    <w:p w14:paraId="58CC09F5" w14:textId="77777777" w:rsidR="005B2250" w:rsidRDefault="005E4C12" w:rsidP="00217F1D">
      <w:pPr>
        <w:pStyle w:val="Figura"/>
      </w:pPr>
      <w:r>
        <w:drawing>
          <wp:inline distT="0" distB="0" distL="0" distR="0" wp14:anchorId="1D91045F" wp14:editId="5F6183AE">
            <wp:extent cx="4659428" cy="2747902"/>
            <wp:effectExtent l="12411" t="6093" r="6206" b="0"/>
            <wp:docPr id="83" name="Gráfico 9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26A6EC9F" w14:textId="77777777" w:rsidR="00C0164B" w:rsidRDefault="00C0164B" w:rsidP="00B06CE3">
      <w:pPr>
        <w:rPr>
          <w:b/>
          <w:color w:val="auto"/>
          <w:u w:val="single"/>
        </w:rPr>
      </w:pPr>
    </w:p>
    <w:p w14:paraId="6CD069D3" w14:textId="77777777" w:rsidR="00B06CE3" w:rsidRPr="001C5564" w:rsidRDefault="00B06CE3" w:rsidP="00B06CE3">
      <w:pPr>
        <w:rPr>
          <w:b/>
          <w:color w:val="auto"/>
          <w:u w:val="single"/>
        </w:rPr>
      </w:pPr>
      <w:r w:rsidRPr="001C5564">
        <w:rPr>
          <w:b/>
          <w:color w:val="auto"/>
          <w:u w:val="single"/>
        </w:rPr>
        <w:t>Estimativas de consumo de água e tipo de despejo;</w:t>
      </w:r>
    </w:p>
    <w:p w14:paraId="1278AA3B" w14:textId="77777777" w:rsidR="00B06CE3" w:rsidRPr="001C5564" w:rsidRDefault="00B06CE3" w:rsidP="00B06CE3">
      <w:pPr>
        <w:rPr>
          <w:color w:val="auto"/>
        </w:rPr>
      </w:pPr>
      <w:r w:rsidRPr="001C5564">
        <w:rPr>
          <w:color w:val="auto"/>
        </w:rPr>
        <w:t>Pelo Manual de Outorgas, disponibilizado pelo Instituto das Águas do Paraná, tem-se os seguintes consumos estimados de água por tipo de atividade econômica.</w:t>
      </w:r>
    </w:p>
    <w:p w14:paraId="3A276689" w14:textId="4D1B9A64" w:rsidR="00B06CE3" w:rsidRPr="001C5564" w:rsidRDefault="00B06CE3" w:rsidP="00B06CE3">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rPr>
          <w:color w:val="auto"/>
        </w:rPr>
      </w:pPr>
      <w:r w:rsidRPr="001C5564">
        <w:rPr>
          <w:color w:val="auto"/>
        </w:rPr>
        <w:t xml:space="preserve">Tabela </w:t>
      </w:r>
      <w:r w:rsidR="00D67B85" w:rsidRPr="001C5564">
        <w:rPr>
          <w:color w:val="auto"/>
        </w:rPr>
        <w:fldChar w:fldCharType="begin"/>
      </w:r>
      <w:r w:rsidRPr="001C5564">
        <w:rPr>
          <w:color w:val="auto"/>
        </w:rPr>
        <w:instrText xml:space="preserve"> SEQ Tabela \* ARABIC </w:instrText>
      </w:r>
      <w:r w:rsidR="00D67B85" w:rsidRPr="001C5564">
        <w:rPr>
          <w:color w:val="auto"/>
        </w:rPr>
        <w:fldChar w:fldCharType="separate"/>
      </w:r>
      <w:r w:rsidR="0051232E">
        <w:rPr>
          <w:noProof/>
          <w:color w:val="auto"/>
        </w:rPr>
        <w:t>19</w:t>
      </w:r>
      <w:r w:rsidR="00D67B85" w:rsidRPr="001C5564">
        <w:rPr>
          <w:color w:val="auto"/>
        </w:rPr>
        <w:fldChar w:fldCharType="end"/>
      </w:r>
      <w:r w:rsidRPr="001C5564">
        <w:rPr>
          <w:color w:val="auto"/>
        </w:rPr>
        <w:t xml:space="preserve"> - Estimativa de consumo de água por tipo de economia</w:t>
      </w:r>
    </w:p>
    <w:tbl>
      <w:tblPr>
        <w:tblStyle w:val="SombreamentoClaro"/>
        <w:tblW w:w="0" w:type="auto"/>
        <w:jc w:val="center"/>
        <w:tblLook w:val="04A0" w:firstRow="1" w:lastRow="0" w:firstColumn="1" w:lastColumn="0" w:noHBand="0" w:noVBand="1"/>
      </w:tblPr>
      <w:tblGrid>
        <w:gridCol w:w="4595"/>
        <w:gridCol w:w="3952"/>
      </w:tblGrid>
      <w:tr w:rsidR="00B06CE3" w:rsidRPr="00B948AE" w14:paraId="6505E97F" w14:textId="77777777" w:rsidTr="00B948AE">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956C17" w14:textId="77777777" w:rsidR="00B06CE3" w:rsidRPr="00B948AE" w:rsidRDefault="00B06CE3" w:rsidP="00EA6E92">
            <w:pPr>
              <w:spacing w:before="0" w:beforeAutospacing="0" w:after="0" w:afterAutospacing="0" w:line="240" w:lineRule="auto"/>
              <w:ind w:firstLine="0"/>
              <w:jc w:val="center"/>
              <w:rPr>
                <w:rFonts w:cs="Arial"/>
                <w:b w:val="0"/>
                <w:bCs w:val="0"/>
                <w:color w:val="auto"/>
                <w:sz w:val="20"/>
              </w:rPr>
            </w:pPr>
            <w:r w:rsidRPr="00B948AE">
              <w:rPr>
                <w:rFonts w:cs="Arial"/>
                <w:color w:val="auto"/>
                <w:sz w:val="20"/>
              </w:rPr>
              <w:t>Tipo de indústria</w:t>
            </w:r>
          </w:p>
        </w:tc>
        <w:tc>
          <w:tcPr>
            <w:tcW w:w="0" w:type="auto"/>
            <w:noWrap/>
            <w:hideMark/>
          </w:tcPr>
          <w:p w14:paraId="43606B6C" w14:textId="77777777" w:rsidR="00B06CE3" w:rsidRPr="00B948AE" w:rsidRDefault="00B06CE3" w:rsidP="00EA6E92">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B948AE">
              <w:rPr>
                <w:rFonts w:cs="Arial"/>
                <w:color w:val="auto"/>
                <w:sz w:val="20"/>
              </w:rPr>
              <w:t>Consumo</w:t>
            </w:r>
          </w:p>
        </w:tc>
      </w:tr>
      <w:tr w:rsidR="00B06CE3" w:rsidRPr="00B948AE" w14:paraId="56EC8FD3"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DB901E"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Fecularia</w:t>
            </w:r>
          </w:p>
        </w:tc>
        <w:tc>
          <w:tcPr>
            <w:tcW w:w="0" w:type="auto"/>
            <w:noWrap/>
            <w:hideMark/>
          </w:tcPr>
          <w:p w14:paraId="3834A6B7"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6,0 m3/ton</w:t>
            </w:r>
          </w:p>
        </w:tc>
      </w:tr>
      <w:tr w:rsidR="00B06CE3" w:rsidRPr="00B948AE" w14:paraId="2E5F650A"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566738"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Farinheira</w:t>
            </w:r>
          </w:p>
        </w:tc>
        <w:tc>
          <w:tcPr>
            <w:tcW w:w="0" w:type="auto"/>
            <w:noWrap/>
            <w:hideMark/>
          </w:tcPr>
          <w:p w14:paraId="29C2B9D2"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 a 2,5 m3/ton de mandioca processada</w:t>
            </w:r>
          </w:p>
        </w:tc>
      </w:tr>
      <w:tr w:rsidR="00B06CE3" w:rsidRPr="00B948AE" w14:paraId="6F2D1AFC"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CB3E982"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Laticínio</w:t>
            </w:r>
          </w:p>
        </w:tc>
        <w:tc>
          <w:tcPr>
            <w:tcW w:w="0" w:type="auto"/>
            <w:noWrap/>
            <w:hideMark/>
          </w:tcPr>
          <w:p w14:paraId="3D11CE88"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p>
        </w:tc>
      </w:tr>
      <w:tr w:rsidR="00B06CE3" w:rsidRPr="00B948AE" w14:paraId="0F358432"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711EBF"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-Processo completo</w:t>
            </w:r>
          </w:p>
        </w:tc>
        <w:tc>
          <w:tcPr>
            <w:tcW w:w="0" w:type="auto"/>
            <w:noWrap/>
            <w:hideMark/>
          </w:tcPr>
          <w:p w14:paraId="7EB5601F"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 a 5,0 l/l de leite processado</w:t>
            </w:r>
          </w:p>
        </w:tc>
      </w:tr>
      <w:tr w:rsidR="00B06CE3" w:rsidRPr="00B948AE" w14:paraId="2C0E4F43"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31D1A41"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-Queijo e manteiga</w:t>
            </w:r>
          </w:p>
        </w:tc>
        <w:tc>
          <w:tcPr>
            <w:tcW w:w="0" w:type="auto"/>
            <w:noWrap/>
            <w:hideMark/>
          </w:tcPr>
          <w:p w14:paraId="5E84E9E8"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2,5 a 3,0 l/l de leite processado</w:t>
            </w:r>
          </w:p>
        </w:tc>
      </w:tr>
      <w:tr w:rsidR="00B06CE3" w:rsidRPr="00B948AE" w14:paraId="33BC840E"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0378FC"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-Resfriamento</w:t>
            </w:r>
          </w:p>
        </w:tc>
        <w:tc>
          <w:tcPr>
            <w:tcW w:w="0" w:type="auto"/>
            <w:noWrap/>
            <w:hideMark/>
          </w:tcPr>
          <w:p w14:paraId="6C452580"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 a 2,5 l/l de leite processado</w:t>
            </w:r>
          </w:p>
        </w:tc>
      </w:tr>
      <w:tr w:rsidR="00B06CE3" w:rsidRPr="00B948AE" w14:paraId="628A3313"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22DDEF"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Destilaria de álcool</w:t>
            </w:r>
          </w:p>
        </w:tc>
        <w:tc>
          <w:tcPr>
            <w:tcW w:w="0" w:type="auto"/>
            <w:noWrap/>
            <w:hideMark/>
          </w:tcPr>
          <w:p w14:paraId="6EA8F349"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9,1 m3/ton de cana</w:t>
            </w:r>
          </w:p>
        </w:tc>
      </w:tr>
      <w:tr w:rsidR="00B06CE3" w:rsidRPr="00B948AE" w14:paraId="79AED788"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D64DF8"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Curtumes</w:t>
            </w:r>
          </w:p>
        </w:tc>
        <w:tc>
          <w:tcPr>
            <w:tcW w:w="0" w:type="auto"/>
            <w:noWrap/>
            <w:hideMark/>
          </w:tcPr>
          <w:p w14:paraId="3A7A1CC7"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r>
      <w:tr w:rsidR="00B06CE3" w:rsidRPr="00B948AE" w14:paraId="711B4261"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8F630F"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-Processo completo</w:t>
            </w:r>
          </w:p>
        </w:tc>
        <w:tc>
          <w:tcPr>
            <w:tcW w:w="0" w:type="auto"/>
            <w:noWrap/>
            <w:hideMark/>
          </w:tcPr>
          <w:p w14:paraId="6ED80A97"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1.000 l/pele</w:t>
            </w:r>
          </w:p>
        </w:tc>
      </w:tr>
      <w:tr w:rsidR="00B06CE3" w:rsidRPr="00B948AE" w14:paraId="105724B9"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CE896F"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-Consumo até o processo Wet Blue</w:t>
            </w:r>
          </w:p>
        </w:tc>
        <w:tc>
          <w:tcPr>
            <w:tcW w:w="0" w:type="auto"/>
            <w:noWrap/>
            <w:hideMark/>
          </w:tcPr>
          <w:p w14:paraId="377B4D74"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800 l/pele</w:t>
            </w:r>
          </w:p>
        </w:tc>
      </w:tr>
      <w:tr w:rsidR="00B06CE3" w:rsidRPr="00B948AE" w14:paraId="6C766080"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288EEA"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-Acabamento à partir do Wet Blue</w:t>
            </w:r>
          </w:p>
        </w:tc>
        <w:tc>
          <w:tcPr>
            <w:tcW w:w="0" w:type="auto"/>
            <w:noWrap/>
            <w:hideMark/>
          </w:tcPr>
          <w:p w14:paraId="00FFB2AE"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 a 300 l/pele</w:t>
            </w:r>
          </w:p>
        </w:tc>
      </w:tr>
      <w:tr w:rsidR="00B06CE3" w:rsidRPr="00B948AE" w14:paraId="56EDEF53"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60FD8C"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Frigoríficos</w:t>
            </w:r>
          </w:p>
        </w:tc>
        <w:tc>
          <w:tcPr>
            <w:tcW w:w="0" w:type="auto"/>
            <w:noWrap/>
            <w:hideMark/>
          </w:tcPr>
          <w:p w14:paraId="67EBAA37"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r>
      <w:tr w:rsidR="00B06CE3" w:rsidRPr="00B948AE" w14:paraId="6DA276E5"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0319D9"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-Abatedouro de bovinos</w:t>
            </w:r>
          </w:p>
        </w:tc>
        <w:tc>
          <w:tcPr>
            <w:tcW w:w="0" w:type="auto"/>
            <w:noWrap/>
            <w:hideMark/>
          </w:tcPr>
          <w:p w14:paraId="6F035360"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1.500 l/cabeça</w:t>
            </w:r>
          </w:p>
        </w:tc>
      </w:tr>
      <w:tr w:rsidR="00B06CE3" w:rsidRPr="00B948AE" w14:paraId="2D0A5702"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B81FAA"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-Abatedouro de suínos</w:t>
            </w:r>
          </w:p>
        </w:tc>
        <w:tc>
          <w:tcPr>
            <w:tcW w:w="0" w:type="auto"/>
            <w:noWrap/>
            <w:hideMark/>
          </w:tcPr>
          <w:p w14:paraId="0EA3629A"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1.000 l/cabeça</w:t>
            </w:r>
          </w:p>
        </w:tc>
      </w:tr>
      <w:tr w:rsidR="00B06CE3" w:rsidRPr="00B948AE" w14:paraId="6511F686"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B8AFE3"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-Abatedouro de ovinos</w:t>
            </w:r>
          </w:p>
        </w:tc>
        <w:tc>
          <w:tcPr>
            <w:tcW w:w="0" w:type="auto"/>
            <w:noWrap/>
            <w:hideMark/>
          </w:tcPr>
          <w:p w14:paraId="484047DE"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800 l/cabeça</w:t>
            </w:r>
          </w:p>
        </w:tc>
      </w:tr>
      <w:tr w:rsidR="00B06CE3" w:rsidRPr="00B948AE" w14:paraId="41EB3F98"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2B670A"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-Abatedouro de aves</w:t>
            </w:r>
          </w:p>
        </w:tc>
        <w:tc>
          <w:tcPr>
            <w:tcW w:w="0" w:type="auto"/>
            <w:noWrap/>
            <w:hideMark/>
          </w:tcPr>
          <w:p w14:paraId="051CEE36"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25 l/ave</w:t>
            </w:r>
          </w:p>
        </w:tc>
      </w:tr>
      <w:tr w:rsidR="00B06CE3" w:rsidRPr="00B948AE" w14:paraId="6F71FD16"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F389F9"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Tinturaria, têxteis e lavanderia industrial</w:t>
            </w:r>
          </w:p>
        </w:tc>
        <w:tc>
          <w:tcPr>
            <w:tcW w:w="0" w:type="auto"/>
            <w:noWrap/>
            <w:hideMark/>
          </w:tcPr>
          <w:p w14:paraId="32011AE8"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150 m3/ton</w:t>
            </w:r>
          </w:p>
        </w:tc>
      </w:tr>
      <w:tr w:rsidR="00B06CE3" w:rsidRPr="00B948AE" w14:paraId="17D530B5"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0727C9"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Extração e refino de óleo de soja</w:t>
            </w:r>
          </w:p>
        </w:tc>
        <w:tc>
          <w:tcPr>
            <w:tcW w:w="0" w:type="auto"/>
            <w:noWrap/>
            <w:hideMark/>
          </w:tcPr>
          <w:p w14:paraId="448E07FC"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400 l/ton de soja</w:t>
            </w:r>
          </w:p>
        </w:tc>
      </w:tr>
      <w:tr w:rsidR="00B06CE3" w:rsidRPr="00B948AE" w14:paraId="6F052079"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BA5848"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-Óleo bruto</w:t>
            </w:r>
          </w:p>
        </w:tc>
        <w:tc>
          <w:tcPr>
            <w:tcW w:w="0" w:type="auto"/>
            <w:noWrap/>
            <w:hideMark/>
          </w:tcPr>
          <w:p w14:paraId="4FD9BBC4"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2.000 l/ton</w:t>
            </w:r>
          </w:p>
        </w:tc>
      </w:tr>
      <w:tr w:rsidR="00B06CE3" w:rsidRPr="00B948AE" w14:paraId="4087D735"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2BBACBB"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-Óleo refinado</w:t>
            </w:r>
          </w:p>
        </w:tc>
        <w:tc>
          <w:tcPr>
            <w:tcW w:w="0" w:type="auto"/>
            <w:noWrap/>
            <w:hideMark/>
          </w:tcPr>
          <w:p w14:paraId="64DE55A0"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3.500 l/ton</w:t>
            </w:r>
          </w:p>
        </w:tc>
      </w:tr>
      <w:tr w:rsidR="00B06CE3" w:rsidRPr="00B948AE" w14:paraId="3D04E917"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657DE4D"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Refrigerantes</w:t>
            </w:r>
          </w:p>
        </w:tc>
        <w:tc>
          <w:tcPr>
            <w:tcW w:w="0" w:type="auto"/>
            <w:noWrap/>
            <w:hideMark/>
          </w:tcPr>
          <w:p w14:paraId="63F805D7"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3,0 l/l de refrigerante</w:t>
            </w:r>
          </w:p>
        </w:tc>
      </w:tr>
      <w:tr w:rsidR="00B06CE3" w:rsidRPr="00B948AE" w14:paraId="4C7A6AF4"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6EE4FC"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Maltearia</w:t>
            </w:r>
          </w:p>
        </w:tc>
        <w:tc>
          <w:tcPr>
            <w:tcW w:w="0" w:type="auto"/>
            <w:noWrap/>
            <w:hideMark/>
          </w:tcPr>
          <w:p w14:paraId="395351EB" w14:textId="77777777" w:rsidR="00B06CE3" w:rsidRPr="00B948AE" w:rsidRDefault="00B06CE3" w:rsidP="00EA6E92">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9.000 l/ton de malte processado</w:t>
            </w:r>
          </w:p>
        </w:tc>
      </w:tr>
      <w:tr w:rsidR="00B06CE3" w:rsidRPr="00B948AE" w14:paraId="2E26A7D1"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65FBFE" w14:textId="77777777" w:rsidR="00B06CE3" w:rsidRPr="00B948AE" w:rsidRDefault="00B06CE3" w:rsidP="00EA6E92">
            <w:pPr>
              <w:spacing w:before="0" w:beforeAutospacing="0" w:after="0" w:afterAutospacing="0" w:line="240" w:lineRule="auto"/>
              <w:ind w:firstLine="0"/>
              <w:rPr>
                <w:rFonts w:cs="Arial"/>
                <w:color w:val="auto"/>
                <w:sz w:val="20"/>
              </w:rPr>
            </w:pPr>
            <w:r w:rsidRPr="00B948AE">
              <w:rPr>
                <w:rFonts w:cs="Arial"/>
                <w:color w:val="auto"/>
                <w:sz w:val="20"/>
              </w:rPr>
              <w:t>Indústria de embutidos</w:t>
            </w:r>
          </w:p>
        </w:tc>
        <w:tc>
          <w:tcPr>
            <w:tcW w:w="0" w:type="auto"/>
            <w:noWrap/>
            <w:hideMark/>
          </w:tcPr>
          <w:p w14:paraId="56810195" w14:textId="77777777" w:rsidR="00B06CE3" w:rsidRPr="00B948AE" w:rsidRDefault="00B06CE3" w:rsidP="00EA6E92">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3,0 a 5,0 l/kg de carne</w:t>
            </w:r>
          </w:p>
        </w:tc>
      </w:tr>
      <w:tr w:rsidR="00B06CE3" w:rsidRPr="00B948AE" w14:paraId="659E017F" w14:textId="77777777" w:rsidTr="00B948AE">
        <w:trPr>
          <w:gridAfter w:val="1"/>
          <w:trHeight w:val="39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C00CBFA" w14:textId="77777777" w:rsidR="00B06CE3" w:rsidRPr="00B948AE" w:rsidRDefault="00B06CE3" w:rsidP="00EA6E92">
            <w:pPr>
              <w:spacing w:before="0" w:beforeAutospacing="0" w:after="0" w:afterAutospacing="0" w:line="240" w:lineRule="auto"/>
              <w:ind w:firstLine="0"/>
              <w:jc w:val="center"/>
              <w:rPr>
                <w:rFonts w:cs="Arial"/>
                <w:color w:val="auto"/>
                <w:sz w:val="20"/>
              </w:rPr>
            </w:pPr>
            <w:r w:rsidRPr="00B948AE">
              <w:rPr>
                <w:rFonts w:cs="Arial"/>
                <w:color w:val="auto"/>
                <w:sz w:val="20"/>
              </w:rPr>
              <w:t>Fonte: Instrução Normativa 005/96-DIRAM/IAP</w:t>
            </w:r>
          </w:p>
        </w:tc>
      </w:tr>
    </w:tbl>
    <w:p w14:paraId="79AC5081" w14:textId="77777777" w:rsidR="00B06CE3" w:rsidRDefault="00B06CE3" w:rsidP="00B06CE3">
      <w:pPr>
        <w:rPr>
          <w:rFonts w:cs="Arial"/>
          <w:b/>
          <w:color w:val="auto"/>
          <w:szCs w:val="22"/>
          <w:u w:val="single"/>
        </w:rPr>
      </w:pPr>
      <w:r w:rsidRPr="00A20D21">
        <w:rPr>
          <w:rFonts w:cs="Arial"/>
          <w:b/>
          <w:color w:val="auto"/>
          <w:szCs w:val="22"/>
          <w:u w:val="single"/>
        </w:rPr>
        <w:t>Estatísticas do Cadastro Central de Empresas</w:t>
      </w:r>
    </w:p>
    <w:p w14:paraId="6299703A" w14:textId="77777777" w:rsidR="00C0164B" w:rsidRPr="00A20D21" w:rsidRDefault="005E4C12" w:rsidP="00C0164B">
      <w:pPr>
        <w:ind w:left="-993" w:right="-994" w:firstLine="0"/>
        <w:rPr>
          <w:rFonts w:cs="Arial"/>
          <w:b/>
          <w:color w:val="auto"/>
          <w:szCs w:val="22"/>
          <w:u w:val="single"/>
        </w:rPr>
      </w:pPr>
      <w:r>
        <w:rPr>
          <w:noProof/>
        </w:rPr>
        <w:lastRenderedPageBreak/>
        <w:drawing>
          <wp:inline distT="0" distB="0" distL="0" distR="0" wp14:anchorId="3B059BE1" wp14:editId="6139CF44">
            <wp:extent cx="3227920" cy="2056395"/>
            <wp:effectExtent l="12020" t="6085" r="3005" b="0"/>
            <wp:docPr id="84" name="Gráfico 9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r>
        <w:rPr>
          <w:noProof/>
        </w:rPr>
        <w:drawing>
          <wp:inline distT="0" distB="0" distL="0" distR="0" wp14:anchorId="01D15D51" wp14:editId="57F59855">
            <wp:extent cx="3223633" cy="2109719"/>
            <wp:effectExtent l="12612" t="6101" r="6700" b="0"/>
            <wp:docPr id="85" name="Gráfico 9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33735B94" w14:textId="77777777" w:rsidR="00B06CE3" w:rsidRDefault="005E4C12" w:rsidP="00C0164B">
      <w:pPr>
        <w:ind w:left="-1134" w:right="-1277" w:firstLine="0"/>
        <w:rPr>
          <w:noProof/>
        </w:rPr>
      </w:pPr>
      <w:r>
        <w:rPr>
          <w:rFonts w:cs="Arial"/>
          <w:b/>
          <w:noProof/>
          <w:color w:val="auto"/>
          <w:szCs w:val="22"/>
        </w:rPr>
        <w:drawing>
          <wp:inline distT="0" distB="0" distL="0" distR="0" wp14:anchorId="03E1DFA8" wp14:editId="0B4DF44B">
            <wp:extent cx="3224711" cy="2097394"/>
            <wp:effectExtent l="11441" t="6105" r="6793" b="1526"/>
            <wp:docPr id="86" name="Gráfico 10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r w:rsidR="00B06CE3" w:rsidRPr="00AC296D">
        <w:rPr>
          <w:noProof/>
        </w:rPr>
        <w:t xml:space="preserve"> </w:t>
      </w:r>
      <w:r>
        <w:rPr>
          <w:rFonts w:cs="Arial"/>
          <w:b/>
          <w:noProof/>
          <w:color w:val="auto"/>
          <w:szCs w:val="22"/>
        </w:rPr>
        <w:drawing>
          <wp:inline distT="0" distB="0" distL="0" distR="0" wp14:anchorId="48A1A6EE" wp14:editId="7C8DCF73">
            <wp:extent cx="3226328" cy="2097394"/>
            <wp:effectExtent l="12661" t="6105" r="3956" b="1526"/>
            <wp:docPr id="87" name="Gráfico 10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6B8D15EE" w14:textId="77777777" w:rsidR="00523F2B" w:rsidRDefault="00523F2B" w:rsidP="00523F2B">
      <w:pPr>
        <w:pStyle w:val="Ttulo3"/>
      </w:pPr>
      <w:r>
        <w:rPr>
          <w:noProof/>
        </w:rPr>
        <w:t xml:space="preserve"> </w:t>
      </w:r>
      <w:bookmarkStart w:id="174" w:name="_Toc334025659"/>
      <w:r w:rsidRPr="009775BD">
        <w:t>Desenvolvimento Sócio-Econômico</w:t>
      </w:r>
      <w:bookmarkEnd w:id="174"/>
    </w:p>
    <w:p w14:paraId="1E8F2B26" w14:textId="77777777" w:rsidR="00523F2B" w:rsidRPr="006138F2" w:rsidRDefault="00523F2B" w:rsidP="00523F2B">
      <w:r w:rsidRPr="006138F2">
        <w:rPr>
          <w:rFonts w:cs="Arial"/>
        </w:rPr>
        <w:t xml:space="preserve">A prefeitura de </w:t>
      </w:r>
      <w:r>
        <w:rPr>
          <w:rFonts w:cs="Arial"/>
        </w:rPr>
        <w:t>São José das Palmeiras</w:t>
      </w:r>
      <w:r w:rsidRPr="006138F2">
        <w:rPr>
          <w:rFonts w:cs="Arial"/>
        </w:rPr>
        <w:t xml:space="preserve">, segundo fonte do IBGE, teve um crescimento de 2,31% na balança econômica do município, </w:t>
      </w:r>
      <w:r w:rsidRPr="006138F2">
        <w:t xml:space="preserve">em relação aos anos de 2006 a 2009. Pela estatística de tendência, a Prefeitura de </w:t>
      </w:r>
      <w:r>
        <w:t>São José das Palmeiras</w:t>
      </w:r>
      <w:r w:rsidRPr="006138F2">
        <w:t>, para um horizonte de 20 anos terá uma</w:t>
      </w:r>
      <w:r>
        <w:t xml:space="preserve"> </w:t>
      </w:r>
      <w:r w:rsidRPr="006138F2">
        <w:t>diferença de caixa entre Receitas e Despesas no valor de R$ 26.451.827,51</w:t>
      </w:r>
    </w:p>
    <w:p w14:paraId="757702A1" w14:textId="77777777" w:rsidR="00523F2B" w:rsidRDefault="00523F2B" w:rsidP="00523F2B">
      <w:pPr>
        <w:ind w:firstLine="0"/>
        <w:jc w:val="center"/>
      </w:pPr>
      <w:r>
        <w:rPr>
          <w:noProof/>
        </w:rPr>
        <w:lastRenderedPageBreak/>
        <w:drawing>
          <wp:inline distT="0" distB="0" distL="0" distR="0" wp14:anchorId="675C6A8F" wp14:editId="5F70CC7C">
            <wp:extent cx="4671702" cy="2513358"/>
            <wp:effectExtent l="10156" t="4975" r="6982" b="1347"/>
            <wp:docPr id="42" name="Gráfico 10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71ACD2AC" w14:textId="77777777" w:rsidR="00523F2B" w:rsidRDefault="00523F2B" w:rsidP="00523F2B">
      <w:r>
        <w:t>Ainda pelo Censo de 2010, conseguimos notar o desenvolvimento do município através da evolução do seu Produto Interno Bruto, subdividido pelas categorias de Agropecuária, Indústria, Serviços e impostos de produtos líquidos de subsídios.</w:t>
      </w:r>
    </w:p>
    <w:p w14:paraId="0E1AF7D0" w14:textId="77777777" w:rsidR="00523F2B" w:rsidRDefault="00523F2B" w:rsidP="00523F2B"/>
    <w:p w14:paraId="3BA1AC9F" w14:textId="77777777" w:rsidR="00523F2B" w:rsidRDefault="00523F2B" w:rsidP="00217F1D">
      <w:pPr>
        <w:pStyle w:val="Figura"/>
      </w:pPr>
      <w:r>
        <w:drawing>
          <wp:inline distT="0" distB="0" distL="0" distR="0" wp14:anchorId="05619767" wp14:editId="0BFA028B">
            <wp:extent cx="4659786" cy="2511699"/>
            <wp:effectExtent l="11686" t="5552" r="6573" b="2429"/>
            <wp:docPr id="43" name="Gráfico 10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4468233B" w14:textId="77777777" w:rsidR="00523F2B" w:rsidRPr="009775BD" w:rsidRDefault="00523F2B" w:rsidP="00217F1D">
      <w:pPr>
        <w:pStyle w:val="Figura"/>
      </w:pPr>
      <w:r>
        <w:lastRenderedPageBreak/>
        <w:drawing>
          <wp:inline distT="0" distB="0" distL="0" distR="0" wp14:anchorId="114043D9" wp14:editId="69779BE5">
            <wp:extent cx="4659786" cy="2514128"/>
            <wp:effectExtent l="11686" t="5552" r="6573" b="0"/>
            <wp:docPr id="44" name="Gráfico 10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6A1C759C" w14:textId="77777777" w:rsidR="00523F2B" w:rsidRPr="009775BD" w:rsidRDefault="00523F2B" w:rsidP="00217F1D">
      <w:pPr>
        <w:pStyle w:val="Figura"/>
      </w:pPr>
      <w:r>
        <w:drawing>
          <wp:inline distT="0" distB="0" distL="0" distR="0" wp14:anchorId="2CA485A5" wp14:editId="3EA7E288">
            <wp:extent cx="4659786" cy="2514128"/>
            <wp:effectExtent l="11686" t="5552" r="6573" b="0"/>
            <wp:docPr id="45" name="Gráfico 10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60D8C014" w14:textId="77777777" w:rsidR="00523F2B" w:rsidRPr="009775BD" w:rsidRDefault="00523F2B" w:rsidP="00217F1D">
      <w:pPr>
        <w:pStyle w:val="Figura"/>
      </w:pPr>
      <w:r>
        <w:drawing>
          <wp:inline distT="0" distB="0" distL="0" distR="0" wp14:anchorId="49AA6235" wp14:editId="28866D30">
            <wp:extent cx="4659786" cy="2514128"/>
            <wp:effectExtent l="11686" t="5552" r="6573" b="0"/>
            <wp:docPr id="46" name="Gráfico 10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764DBA5F" w14:textId="77777777" w:rsidR="00523F2B" w:rsidRPr="009775BD" w:rsidRDefault="00523F2B" w:rsidP="00217F1D">
      <w:pPr>
        <w:pStyle w:val="Figura"/>
      </w:pPr>
      <w:r>
        <w:lastRenderedPageBreak/>
        <w:drawing>
          <wp:inline distT="0" distB="0" distL="0" distR="0" wp14:anchorId="48178D6C" wp14:editId="4A9950E9">
            <wp:extent cx="4659786" cy="2514176"/>
            <wp:effectExtent l="11686" t="5504" r="6573" b="0"/>
            <wp:docPr id="47" name="Gráfico 10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1EF3B910" w14:textId="77777777" w:rsidR="00523F2B" w:rsidRPr="009775BD" w:rsidRDefault="00523F2B" w:rsidP="00523F2B">
      <w:pPr>
        <w:ind w:firstLine="0"/>
        <w:jc w:val="center"/>
        <w:rPr>
          <w:rFonts w:cs="Arial"/>
        </w:rPr>
      </w:pPr>
    </w:p>
    <w:p w14:paraId="070F59AE" w14:textId="77777777" w:rsidR="00523F2B" w:rsidRPr="009F01C7" w:rsidRDefault="00523F2B" w:rsidP="00523F2B">
      <w:pPr>
        <w:rPr>
          <w:color w:val="auto"/>
        </w:rPr>
      </w:pPr>
    </w:p>
    <w:p w14:paraId="72F02AE5" w14:textId="77777777" w:rsidR="00523F2B" w:rsidRPr="007071BF" w:rsidRDefault="00523F2B" w:rsidP="00523F2B">
      <w:pPr>
        <w:rPr>
          <w:b/>
          <w:u w:val="single"/>
        </w:rPr>
      </w:pPr>
      <w:r w:rsidRPr="007071BF">
        <w:rPr>
          <w:b/>
          <w:u w:val="single"/>
        </w:rPr>
        <w:t>Bolsa Família:</w:t>
      </w:r>
    </w:p>
    <w:p w14:paraId="02AA865C" w14:textId="77777777" w:rsidR="00523F2B" w:rsidRDefault="00523F2B" w:rsidP="00523F2B">
      <w:pPr>
        <w:ind w:firstLine="0"/>
        <w:jc w:val="center"/>
      </w:pPr>
      <w:r>
        <w:rPr>
          <w:noProof/>
        </w:rPr>
        <w:drawing>
          <wp:inline distT="0" distB="0" distL="0" distR="0" wp14:anchorId="76C1CAF7" wp14:editId="03945B26">
            <wp:extent cx="5762625" cy="3211195"/>
            <wp:effectExtent l="19050" t="0" r="9525" b="0"/>
            <wp:docPr id="48" name="Imagem 1" descr="D:\Users\Cliente\Desktop\1bol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Users\Cliente\Desktop\1bolsa.JPG"/>
                    <pic:cNvPicPr>
                      <a:picLocks noChangeAspect="1" noChangeArrowheads="1"/>
                    </pic:cNvPicPr>
                  </pic:nvPicPr>
                  <pic:blipFill>
                    <a:blip r:embed="rId110" cstate="print"/>
                    <a:srcRect/>
                    <a:stretch>
                      <a:fillRect/>
                    </a:stretch>
                  </pic:blipFill>
                  <pic:spPr bwMode="auto">
                    <a:xfrm>
                      <a:off x="0" y="0"/>
                      <a:ext cx="5762625" cy="3211195"/>
                    </a:xfrm>
                    <a:prstGeom prst="rect">
                      <a:avLst/>
                    </a:prstGeom>
                    <a:noFill/>
                    <a:ln w="9525">
                      <a:noFill/>
                      <a:miter lim="800000"/>
                      <a:headEnd/>
                      <a:tailEnd/>
                    </a:ln>
                  </pic:spPr>
                </pic:pic>
              </a:graphicData>
            </a:graphic>
          </wp:inline>
        </w:drawing>
      </w:r>
    </w:p>
    <w:p w14:paraId="62F131F0" w14:textId="77777777" w:rsidR="00523F2B" w:rsidRDefault="00523F2B" w:rsidP="00523F2B">
      <w:pPr>
        <w:ind w:firstLine="0"/>
        <w:jc w:val="center"/>
      </w:pPr>
      <w:r>
        <w:rPr>
          <w:noProof/>
        </w:rPr>
        <w:lastRenderedPageBreak/>
        <w:drawing>
          <wp:inline distT="0" distB="0" distL="0" distR="0" wp14:anchorId="6D796631" wp14:editId="65525824">
            <wp:extent cx="5762625" cy="1967230"/>
            <wp:effectExtent l="19050" t="0" r="9525" b="0"/>
            <wp:docPr id="49" name="Imagem 2" descr="D:\Users\Cliente\Desktop\bols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Users\Cliente\Desktop\bolsa2.JPG"/>
                    <pic:cNvPicPr>
                      <a:picLocks noChangeAspect="1" noChangeArrowheads="1"/>
                    </pic:cNvPicPr>
                  </pic:nvPicPr>
                  <pic:blipFill>
                    <a:blip r:embed="rId111" cstate="print"/>
                    <a:srcRect/>
                    <a:stretch>
                      <a:fillRect/>
                    </a:stretch>
                  </pic:blipFill>
                  <pic:spPr bwMode="auto">
                    <a:xfrm>
                      <a:off x="0" y="0"/>
                      <a:ext cx="5762625" cy="1967230"/>
                    </a:xfrm>
                    <a:prstGeom prst="rect">
                      <a:avLst/>
                    </a:prstGeom>
                    <a:noFill/>
                    <a:ln w="9525">
                      <a:noFill/>
                      <a:miter lim="800000"/>
                      <a:headEnd/>
                      <a:tailEnd/>
                    </a:ln>
                  </pic:spPr>
                </pic:pic>
              </a:graphicData>
            </a:graphic>
          </wp:inline>
        </w:drawing>
      </w:r>
    </w:p>
    <w:p w14:paraId="5A15BF12" w14:textId="77777777" w:rsidR="00523F2B" w:rsidRDefault="00523F2B" w:rsidP="00BC623E">
      <w:pPr>
        <w:rPr>
          <w:noProof/>
        </w:rPr>
      </w:pPr>
    </w:p>
    <w:p w14:paraId="0F500230" w14:textId="77777777" w:rsidR="00B06CE3" w:rsidRDefault="00B06CE3" w:rsidP="00523F2B">
      <w:pPr>
        <w:pStyle w:val="Ttulo3"/>
      </w:pPr>
      <w:bookmarkStart w:id="175" w:name="_Toc317853522"/>
      <w:bookmarkStart w:id="176" w:name="_Toc317853952"/>
      <w:bookmarkStart w:id="177" w:name="_Toc317861081"/>
      <w:bookmarkStart w:id="178" w:name="_Toc318787206"/>
      <w:bookmarkStart w:id="179" w:name="_Toc322509056"/>
      <w:bookmarkStart w:id="180" w:name="_Toc334025660"/>
      <w:r w:rsidRPr="006B4E96">
        <w:t>Mão-de-obra</w:t>
      </w:r>
      <w:bookmarkEnd w:id="175"/>
      <w:bookmarkEnd w:id="176"/>
      <w:bookmarkEnd w:id="177"/>
      <w:bookmarkEnd w:id="178"/>
      <w:bookmarkEnd w:id="179"/>
      <w:bookmarkEnd w:id="180"/>
      <w:r w:rsidRPr="006B4E96">
        <w:t xml:space="preserve"> </w:t>
      </w:r>
    </w:p>
    <w:p w14:paraId="0B70AD74" w14:textId="77777777" w:rsidR="00C0164B" w:rsidRDefault="00C0164B" w:rsidP="00C0164B">
      <w:pPr>
        <w:rPr>
          <w:b/>
          <w:u w:val="single"/>
        </w:rPr>
      </w:pPr>
      <w:r w:rsidRPr="00C25D31">
        <w:rPr>
          <w:b/>
          <w:u w:val="single"/>
        </w:rPr>
        <w:t>Salários correntes:</w:t>
      </w:r>
    </w:p>
    <w:p w14:paraId="7CBAEF96" w14:textId="77777777" w:rsidR="00B06CE3" w:rsidRDefault="00B06CE3" w:rsidP="00C0164B">
      <w:r w:rsidRPr="00187EBF">
        <w:t xml:space="preserve">De acordo com o SITRACON – Sindicato dos Trabalhadores na Construção Civil de Curitiba, tem - se os seguintes pisos salariais para profissionais da construção civil </w:t>
      </w:r>
      <w:r>
        <w:t>que ficaram</w:t>
      </w:r>
      <w:r w:rsidRPr="00187EBF">
        <w:t xml:space="preserve"> estipulados da seguinte forma:</w:t>
      </w:r>
    </w:p>
    <w:p w14:paraId="2A865364" w14:textId="77777777" w:rsidR="00C0164B" w:rsidRDefault="00C0164B" w:rsidP="00C0164B">
      <w:r w:rsidRPr="00A6392A">
        <w:rPr>
          <w:rFonts w:cs="Calibri"/>
          <w:szCs w:val="22"/>
        </w:rPr>
        <w:t>Piso de Servente: R$ 2,97/hora</w:t>
      </w:r>
    </w:p>
    <w:p w14:paraId="7E39ED94" w14:textId="77777777" w:rsidR="00C0164B" w:rsidRDefault="00C0164B" w:rsidP="00C0164B">
      <w:pPr>
        <w:rPr>
          <w:rFonts w:cs="Calibri"/>
          <w:szCs w:val="22"/>
        </w:rPr>
      </w:pPr>
      <w:r w:rsidRPr="00A6392A">
        <w:rPr>
          <w:rFonts w:cs="Calibri"/>
          <w:szCs w:val="22"/>
        </w:rPr>
        <w:t>Piso de Meio Profissional: R$ 3,22/hora</w:t>
      </w:r>
    </w:p>
    <w:p w14:paraId="0F5C4732" w14:textId="77777777" w:rsidR="00C0164B" w:rsidRDefault="00C0164B" w:rsidP="00C0164B">
      <w:pPr>
        <w:rPr>
          <w:rFonts w:cs="Calibri"/>
          <w:szCs w:val="22"/>
        </w:rPr>
      </w:pPr>
      <w:r w:rsidRPr="00A6392A">
        <w:rPr>
          <w:rFonts w:cs="Calibri"/>
          <w:szCs w:val="22"/>
        </w:rPr>
        <w:t>Piso de Profissional: R$ 4,15/hora</w:t>
      </w:r>
    </w:p>
    <w:p w14:paraId="62240987" w14:textId="77777777" w:rsidR="00C0164B" w:rsidRDefault="00C0164B" w:rsidP="00C0164B">
      <w:pPr>
        <w:rPr>
          <w:rFonts w:cs="Calibri"/>
          <w:szCs w:val="22"/>
        </w:rPr>
      </w:pPr>
      <w:r w:rsidRPr="00A6392A">
        <w:rPr>
          <w:rFonts w:cs="Calibri"/>
          <w:szCs w:val="22"/>
        </w:rPr>
        <w:t>Piso de Contra Mestre: R$ 4,58/hora</w:t>
      </w:r>
    </w:p>
    <w:p w14:paraId="1B8E5B02" w14:textId="77777777" w:rsidR="00C0164B" w:rsidRDefault="00C0164B" w:rsidP="00C0164B">
      <w:r w:rsidRPr="00A6392A">
        <w:rPr>
          <w:rFonts w:cs="Calibri"/>
          <w:szCs w:val="22"/>
        </w:rPr>
        <w:t>Piso de Mestre de Obras: R$ 6,10/hora</w:t>
      </w:r>
    </w:p>
    <w:p w14:paraId="3F4622D5" w14:textId="77777777" w:rsidR="00C0164B" w:rsidRDefault="00C0164B" w:rsidP="00C0164B">
      <w:bookmarkStart w:id="181" w:name="_Toc322509057"/>
    </w:p>
    <w:p w14:paraId="00B32DAF" w14:textId="77777777" w:rsidR="00B06CE3" w:rsidRPr="00A6392A" w:rsidRDefault="00B06CE3" w:rsidP="00523F2B">
      <w:pPr>
        <w:pStyle w:val="Ttulo3"/>
      </w:pPr>
      <w:bookmarkStart w:id="182" w:name="_Toc334025661"/>
      <w:r w:rsidRPr="00A6392A">
        <w:t>Materiais de Construção</w:t>
      </w:r>
      <w:bookmarkEnd w:id="181"/>
      <w:bookmarkEnd w:id="182"/>
    </w:p>
    <w:p w14:paraId="74EC400E" w14:textId="77777777" w:rsidR="00B06CE3" w:rsidRDefault="00B06CE3" w:rsidP="00C0164B">
      <w:r>
        <w:t>Apenas há uma loja no município de São José das Palmeiras que disponibi</w:t>
      </w:r>
      <w:r w:rsidR="00C0164B">
        <w:t>liza materiais para construção.</w:t>
      </w:r>
    </w:p>
    <w:p w14:paraId="26623CBE" w14:textId="2D36488D" w:rsidR="002652C2" w:rsidRDefault="002652C2" w:rsidP="002652C2">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20</w:t>
        </w:r>
      </w:fldSimple>
      <w:r>
        <w:t xml:space="preserve"> - </w:t>
      </w:r>
      <w:r w:rsidRPr="002A4C06">
        <w:t>Lojas de materiais de construção</w:t>
      </w:r>
    </w:p>
    <w:tbl>
      <w:tblPr>
        <w:tblStyle w:val="SombreamentoClaro"/>
        <w:tblW w:w="0" w:type="auto"/>
        <w:jc w:val="center"/>
        <w:tblLook w:val="04A0" w:firstRow="1" w:lastRow="0" w:firstColumn="1" w:lastColumn="0" w:noHBand="0" w:noVBand="1"/>
      </w:tblPr>
      <w:tblGrid>
        <w:gridCol w:w="3306"/>
        <w:gridCol w:w="1529"/>
        <w:gridCol w:w="3218"/>
      </w:tblGrid>
      <w:tr w:rsidR="00B67D66" w:rsidRPr="00B948AE" w14:paraId="6553B1C0"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C11A5E" w14:textId="77777777" w:rsidR="00C0164B" w:rsidRPr="00B948AE" w:rsidRDefault="00C0164B" w:rsidP="00C0164B">
            <w:pPr>
              <w:spacing w:before="0" w:beforeAutospacing="0" w:after="0" w:afterAutospacing="0" w:line="240" w:lineRule="auto"/>
              <w:ind w:firstLine="0"/>
              <w:jc w:val="center"/>
              <w:rPr>
                <w:rFonts w:cs="Arial"/>
                <w:b w:val="0"/>
                <w:bCs w:val="0"/>
                <w:sz w:val="20"/>
                <w:szCs w:val="22"/>
              </w:rPr>
            </w:pPr>
            <w:r w:rsidRPr="00B948AE">
              <w:rPr>
                <w:rFonts w:cs="Arial"/>
                <w:sz w:val="20"/>
                <w:szCs w:val="22"/>
              </w:rPr>
              <w:t>Nome Loja</w:t>
            </w:r>
          </w:p>
        </w:tc>
        <w:tc>
          <w:tcPr>
            <w:tcW w:w="0" w:type="auto"/>
            <w:noWrap/>
            <w:hideMark/>
          </w:tcPr>
          <w:p w14:paraId="081D5DB8" w14:textId="77777777" w:rsidR="00C0164B" w:rsidRPr="00B948AE" w:rsidRDefault="00C0164B" w:rsidP="00C0164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2"/>
              </w:rPr>
            </w:pPr>
            <w:r w:rsidRPr="00B948AE">
              <w:rPr>
                <w:rFonts w:cs="Arial"/>
                <w:sz w:val="20"/>
                <w:szCs w:val="22"/>
              </w:rPr>
              <w:t>Telefone</w:t>
            </w:r>
          </w:p>
        </w:tc>
        <w:tc>
          <w:tcPr>
            <w:tcW w:w="0" w:type="auto"/>
            <w:noWrap/>
            <w:hideMark/>
          </w:tcPr>
          <w:p w14:paraId="69A11FF4" w14:textId="77777777" w:rsidR="00C0164B" w:rsidRPr="00B948AE" w:rsidRDefault="00C0164B" w:rsidP="00C0164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2"/>
              </w:rPr>
            </w:pPr>
            <w:r w:rsidRPr="00B948AE">
              <w:rPr>
                <w:rFonts w:cs="Arial"/>
                <w:sz w:val="20"/>
                <w:szCs w:val="22"/>
              </w:rPr>
              <w:t>Endereço</w:t>
            </w:r>
          </w:p>
        </w:tc>
      </w:tr>
      <w:tr w:rsidR="00B67D66" w:rsidRPr="00B948AE" w14:paraId="7321612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D6F1FC" w14:textId="77777777" w:rsidR="00C0164B" w:rsidRPr="00B948AE" w:rsidRDefault="00C0164B" w:rsidP="00C0164B">
            <w:pPr>
              <w:spacing w:before="0" w:beforeAutospacing="0" w:after="0" w:afterAutospacing="0" w:line="240" w:lineRule="auto"/>
              <w:ind w:firstLine="0"/>
              <w:jc w:val="center"/>
              <w:rPr>
                <w:rFonts w:cs="Arial"/>
                <w:sz w:val="20"/>
                <w:szCs w:val="22"/>
              </w:rPr>
            </w:pPr>
            <w:r w:rsidRPr="00B948AE">
              <w:rPr>
                <w:rFonts w:cs="Arial"/>
                <w:sz w:val="20"/>
                <w:szCs w:val="22"/>
              </w:rPr>
              <w:t>Cavaco Materiais de Construção</w:t>
            </w:r>
          </w:p>
        </w:tc>
        <w:tc>
          <w:tcPr>
            <w:tcW w:w="0" w:type="auto"/>
            <w:noWrap/>
            <w:hideMark/>
          </w:tcPr>
          <w:p w14:paraId="0F0E2538" w14:textId="77777777" w:rsidR="00C0164B" w:rsidRPr="00B948AE" w:rsidRDefault="00C0164B" w:rsidP="00C0164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(45)3259-1306</w:t>
            </w:r>
          </w:p>
        </w:tc>
        <w:tc>
          <w:tcPr>
            <w:tcW w:w="0" w:type="auto"/>
            <w:noWrap/>
            <w:hideMark/>
          </w:tcPr>
          <w:p w14:paraId="2CB69290" w14:textId="77777777" w:rsidR="00C0164B" w:rsidRPr="00B948AE" w:rsidRDefault="00C0164B" w:rsidP="00C0164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Rua José Bonifácio, 1445- Centro</w:t>
            </w:r>
          </w:p>
        </w:tc>
      </w:tr>
    </w:tbl>
    <w:p w14:paraId="6298C98B" w14:textId="77777777" w:rsidR="00C0164B" w:rsidRDefault="00C0164B" w:rsidP="00C0164B">
      <w:r>
        <w:lastRenderedPageBreak/>
        <w:t>Entretanto, as cidades mais próximas de São José das Palmeiras, conforme tabela abaixo também dispõe de algumas outras lojas de venda de materiais de construção.</w:t>
      </w:r>
    </w:p>
    <w:tbl>
      <w:tblPr>
        <w:tblStyle w:val="SombreamentoClaro"/>
        <w:tblW w:w="8720" w:type="dxa"/>
        <w:jc w:val="center"/>
        <w:tblLook w:val="04A0" w:firstRow="1" w:lastRow="0" w:firstColumn="1" w:lastColumn="0" w:noHBand="0" w:noVBand="1"/>
      </w:tblPr>
      <w:tblGrid>
        <w:gridCol w:w="3375"/>
        <w:gridCol w:w="2649"/>
        <w:gridCol w:w="2696"/>
      </w:tblGrid>
      <w:tr w:rsidR="00B67D66" w:rsidRPr="00C0164B" w14:paraId="49C0E909"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1A78B224" w14:textId="77777777" w:rsidR="00C0164B" w:rsidRPr="00C0164B" w:rsidRDefault="00C0164B" w:rsidP="00C0164B">
            <w:pPr>
              <w:pStyle w:val="Tabelas"/>
              <w:rPr>
                <w:b w:val="0"/>
              </w:rPr>
            </w:pPr>
            <w:r w:rsidRPr="00C0164B">
              <w:t xml:space="preserve">Cidade </w:t>
            </w:r>
          </w:p>
        </w:tc>
        <w:tc>
          <w:tcPr>
            <w:tcW w:w="2649" w:type="dxa"/>
            <w:noWrap/>
            <w:hideMark/>
          </w:tcPr>
          <w:p w14:paraId="2356BDFC" w14:textId="77777777" w:rsidR="00C0164B" w:rsidRPr="00C0164B"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rPr>
            </w:pPr>
            <w:r w:rsidRPr="00C0164B">
              <w:t>Distância km</w:t>
            </w:r>
          </w:p>
        </w:tc>
        <w:tc>
          <w:tcPr>
            <w:tcW w:w="2696" w:type="dxa"/>
            <w:noWrap/>
            <w:hideMark/>
          </w:tcPr>
          <w:p w14:paraId="51C33B25" w14:textId="77777777" w:rsidR="00C0164B" w:rsidRPr="00C0164B"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rPr>
            </w:pPr>
            <w:r w:rsidRPr="00C0164B">
              <w:t>Cidade referência</w:t>
            </w:r>
          </w:p>
        </w:tc>
      </w:tr>
      <w:tr w:rsidR="00B67D66" w:rsidRPr="00C0164B" w14:paraId="05339EB2"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08B8DC02" w14:textId="77777777" w:rsidR="00C0164B" w:rsidRPr="00C0164B" w:rsidRDefault="00C0164B" w:rsidP="00C0164B">
            <w:pPr>
              <w:pStyle w:val="Tabelas"/>
            </w:pPr>
            <w:r w:rsidRPr="00C0164B">
              <w:t xml:space="preserve">São josé das palmeiras </w:t>
            </w:r>
          </w:p>
        </w:tc>
        <w:tc>
          <w:tcPr>
            <w:tcW w:w="2649" w:type="dxa"/>
            <w:noWrap/>
            <w:hideMark/>
          </w:tcPr>
          <w:p w14:paraId="36DCF51F"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36</w:t>
            </w:r>
          </w:p>
        </w:tc>
        <w:tc>
          <w:tcPr>
            <w:tcW w:w="2696" w:type="dxa"/>
            <w:noWrap/>
            <w:hideMark/>
          </w:tcPr>
          <w:p w14:paraId="55B4692C"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 xml:space="preserve">Santa helena </w:t>
            </w:r>
          </w:p>
        </w:tc>
      </w:tr>
      <w:tr w:rsidR="00B67D66" w:rsidRPr="00C0164B" w14:paraId="64F9ABB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285BC0BF" w14:textId="77777777" w:rsidR="00C0164B" w:rsidRPr="00C0164B" w:rsidRDefault="00C0164B" w:rsidP="00C0164B">
            <w:pPr>
              <w:pStyle w:val="Tabelas"/>
            </w:pPr>
            <w:r w:rsidRPr="00C0164B">
              <w:t xml:space="preserve">São josé das palmeiras </w:t>
            </w:r>
          </w:p>
        </w:tc>
        <w:tc>
          <w:tcPr>
            <w:tcW w:w="2649" w:type="dxa"/>
            <w:noWrap/>
            <w:hideMark/>
          </w:tcPr>
          <w:p w14:paraId="62FE2E0F"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27</w:t>
            </w:r>
          </w:p>
        </w:tc>
        <w:tc>
          <w:tcPr>
            <w:tcW w:w="2696" w:type="dxa"/>
            <w:noWrap/>
            <w:hideMark/>
          </w:tcPr>
          <w:p w14:paraId="4C39EB03"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Entre rios do oeste</w:t>
            </w:r>
          </w:p>
        </w:tc>
      </w:tr>
      <w:tr w:rsidR="00B67D66" w:rsidRPr="00C0164B" w14:paraId="3533E7E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593CFB85" w14:textId="77777777" w:rsidR="00C0164B" w:rsidRPr="00C0164B" w:rsidRDefault="00C0164B" w:rsidP="00C0164B">
            <w:pPr>
              <w:pStyle w:val="Tabelas"/>
            </w:pPr>
            <w:r w:rsidRPr="00C0164B">
              <w:t xml:space="preserve">São josé das palmeiras </w:t>
            </w:r>
          </w:p>
        </w:tc>
        <w:tc>
          <w:tcPr>
            <w:tcW w:w="2649" w:type="dxa"/>
            <w:noWrap/>
            <w:hideMark/>
          </w:tcPr>
          <w:p w14:paraId="138A0312"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27</w:t>
            </w:r>
          </w:p>
        </w:tc>
        <w:tc>
          <w:tcPr>
            <w:tcW w:w="2696" w:type="dxa"/>
            <w:noWrap/>
            <w:hideMark/>
          </w:tcPr>
          <w:p w14:paraId="30A496A4"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Ouro verde do oeste</w:t>
            </w:r>
          </w:p>
        </w:tc>
      </w:tr>
      <w:tr w:rsidR="00B67D66" w:rsidRPr="00C0164B" w14:paraId="66C803C9"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23541FA0" w14:textId="77777777" w:rsidR="00C0164B" w:rsidRPr="00C0164B" w:rsidRDefault="00C0164B" w:rsidP="00C0164B">
            <w:pPr>
              <w:pStyle w:val="Tabelas"/>
            </w:pPr>
            <w:r w:rsidRPr="00C0164B">
              <w:t xml:space="preserve">São josé das palmeiras </w:t>
            </w:r>
          </w:p>
        </w:tc>
        <w:tc>
          <w:tcPr>
            <w:tcW w:w="2649" w:type="dxa"/>
            <w:noWrap/>
            <w:hideMark/>
          </w:tcPr>
          <w:p w14:paraId="6D4DF206"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60</w:t>
            </w:r>
          </w:p>
        </w:tc>
        <w:tc>
          <w:tcPr>
            <w:tcW w:w="2696" w:type="dxa"/>
            <w:noWrap/>
            <w:hideMark/>
          </w:tcPr>
          <w:p w14:paraId="624AB328"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Marechal cândido rondon</w:t>
            </w:r>
          </w:p>
        </w:tc>
      </w:tr>
      <w:tr w:rsidR="00B67D66" w:rsidRPr="00C0164B" w14:paraId="0D19C1BE"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22461255" w14:textId="77777777" w:rsidR="00C0164B" w:rsidRPr="00C0164B" w:rsidRDefault="00C0164B" w:rsidP="00C0164B">
            <w:pPr>
              <w:pStyle w:val="Tabelas"/>
            </w:pPr>
            <w:r w:rsidRPr="00C0164B">
              <w:t xml:space="preserve">São josé das palmeiras </w:t>
            </w:r>
          </w:p>
        </w:tc>
        <w:tc>
          <w:tcPr>
            <w:tcW w:w="2649" w:type="dxa"/>
            <w:noWrap/>
            <w:hideMark/>
          </w:tcPr>
          <w:p w14:paraId="753A1853"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29</w:t>
            </w:r>
          </w:p>
        </w:tc>
        <w:tc>
          <w:tcPr>
            <w:tcW w:w="2696" w:type="dxa"/>
            <w:noWrap/>
            <w:hideMark/>
          </w:tcPr>
          <w:p w14:paraId="50C41300"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São pedro do iguaçu</w:t>
            </w:r>
          </w:p>
        </w:tc>
      </w:tr>
      <w:tr w:rsidR="00B67D66" w:rsidRPr="00C0164B" w14:paraId="2CDB57A8"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3375" w:type="dxa"/>
            <w:noWrap/>
            <w:hideMark/>
          </w:tcPr>
          <w:p w14:paraId="302A483A" w14:textId="77777777" w:rsidR="00C0164B" w:rsidRPr="00C0164B" w:rsidRDefault="00C0164B" w:rsidP="00C0164B">
            <w:pPr>
              <w:pStyle w:val="Tabelas"/>
            </w:pPr>
            <w:r w:rsidRPr="00C0164B">
              <w:t xml:space="preserve">São josé das palmeiras </w:t>
            </w:r>
          </w:p>
        </w:tc>
        <w:tc>
          <w:tcPr>
            <w:tcW w:w="2649" w:type="dxa"/>
            <w:noWrap/>
            <w:hideMark/>
          </w:tcPr>
          <w:p w14:paraId="6121A75E"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67</w:t>
            </w:r>
          </w:p>
        </w:tc>
        <w:tc>
          <w:tcPr>
            <w:tcW w:w="2696" w:type="dxa"/>
            <w:noWrap/>
            <w:hideMark/>
          </w:tcPr>
          <w:p w14:paraId="631EBA3B"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Diamante do oeste</w:t>
            </w:r>
          </w:p>
        </w:tc>
      </w:tr>
    </w:tbl>
    <w:p w14:paraId="75BE82EC" w14:textId="77777777" w:rsidR="00C0164B" w:rsidRDefault="00C0164B" w:rsidP="00C0164B"/>
    <w:tbl>
      <w:tblPr>
        <w:tblStyle w:val="SombreamentoClaro"/>
        <w:tblW w:w="0" w:type="auto"/>
        <w:jc w:val="center"/>
        <w:tblLook w:val="04A0" w:firstRow="1" w:lastRow="0" w:firstColumn="1" w:lastColumn="0" w:noHBand="0" w:noVBand="1"/>
      </w:tblPr>
      <w:tblGrid>
        <w:gridCol w:w="3717"/>
        <w:gridCol w:w="1529"/>
        <w:gridCol w:w="2773"/>
      </w:tblGrid>
      <w:tr w:rsidR="00C0164B" w:rsidRPr="00B948AE" w14:paraId="44422540"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B18F19" w14:textId="77777777" w:rsidR="00C0164B" w:rsidRPr="00B948AE" w:rsidRDefault="00C0164B" w:rsidP="00C0164B">
            <w:pPr>
              <w:spacing w:before="0" w:beforeAutospacing="0" w:after="0" w:afterAutospacing="0" w:line="240" w:lineRule="auto"/>
              <w:ind w:firstLine="0"/>
              <w:jc w:val="center"/>
              <w:rPr>
                <w:rFonts w:cs="Arial"/>
                <w:b w:val="0"/>
                <w:bCs w:val="0"/>
                <w:sz w:val="20"/>
                <w:szCs w:val="22"/>
              </w:rPr>
            </w:pPr>
            <w:r w:rsidRPr="00B948AE">
              <w:rPr>
                <w:rFonts w:cs="Arial"/>
                <w:sz w:val="20"/>
                <w:szCs w:val="22"/>
              </w:rPr>
              <w:t>Santa Helena</w:t>
            </w:r>
          </w:p>
        </w:tc>
        <w:tc>
          <w:tcPr>
            <w:tcW w:w="0" w:type="auto"/>
            <w:noWrap/>
            <w:hideMark/>
          </w:tcPr>
          <w:p w14:paraId="3ECB7332" w14:textId="77777777" w:rsidR="00C0164B" w:rsidRPr="00B948AE" w:rsidRDefault="00C0164B" w:rsidP="00C0164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2"/>
              </w:rPr>
            </w:pPr>
          </w:p>
        </w:tc>
        <w:tc>
          <w:tcPr>
            <w:tcW w:w="0" w:type="auto"/>
            <w:noWrap/>
            <w:hideMark/>
          </w:tcPr>
          <w:p w14:paraId="1E0F1916" w14:textId="77777777" w:rsidR="00C0164B" w:rsidRPr="00B948AE" w:rsidRDefault="00C0164B" w:rsidP="00C0164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2"/>
              </w:rPr>
            </w:pPr>
          </w:p>
        </w:tc>
      </w:tr>
      <w:tr w:rsidR="00C0164B" w:rsidRPr="00B948AE" w14:paraId="483FBF52"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9BF44C" w14:textId="77777777" w:rsidR="00C0164B" w:rsidRPr="00B948AE" w:rsidRDefault="00C0164B" w:rsidP="00C0164B">
            <w:pPr>
              <w:spacing w:before="0" w:beforeAutospacing="0" w:after="0" w:afterAutospacing="0" w:line="240" w:lineRule="auto"/>
              <w:ind w:firstLine="0"/>
              <w:jc w:val="center"/>
              <w:rPr>
                <w:rFonts w:cs="Arial"/>
                <w:sz w:val="20"/>
                <w:szCs w:val="22"/>
              </w:rPr>
            </w:pPr>
            <w:r w:rsidRPr="00B948AE">
              <w:rPr>
                <w:rFonts w:cs="Arial"/>
                <w:sz w:val="20"/>
                <w:szCs w:val="22"/>
              </w:rPr>
              <w:t>Ponto Forte Materiais de Construção</w:t>
            </w:r>
          </w:p>
        </w:tc>
        <w:tc>
          <w:tcPr>
            <w:tcW w:w="0" w:type="auto"/>
            <w:noWrap/>
            <w:hideMark/>
          </w:tcPr>
          <w:p w14:paraId="51F7DE9A" w14:textId="77777777" w:rsidR="00C0164B" w:rsidRPr="00B948AE" w:rsidRDefault="00C0164B" w:rsidP="00C0164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(45)3268-2991</w:t>
            </w:r>
          </w:p>
        </w:tc>
        <w:tc>
          <w:tcPr>
            <w:tcW w:w="0" w:type="auto"/>
            <w:noWrap/>
            <w:hideMark/>
          </w:tcPr>
          <w:p w14:paraId="2D238F5D" w14:textId="77777777" w:rsidR="00C0164B" w:rsidRPr="00B948AE" w:rsidRDefault="00C0164B" w:rsidP="00C0164B">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Avenida Brasil, 2191- Centro</w:t>
            </w:r>
          </w:p>
        </w:tc>
      </w:tr>
    </w:tbl>
    <w:p w14:paraId="509B9324" w14:textId="77777777" w:rsidR="00C0164B" w:rsidRDefault="00C0164B" w:rsidP="00C0164B"/>
    <w:tbl>
      <w:tblPr>
        <w:tblStyle w:val="SombreamentoClaro"/>
        <w:tblW w:w="0" w:type="auto"/>
        <w:jc w:val="center"/>
        <w:tblLook w:val="04A0" w:firstRow="1" w:lastRow="0" w:firstColumn="1" w:lastColumn="0" w:noHBand="0" w:noVBand="1"/>
      </w:tblPr>
      <w:tblGrid>
        <w:gridCol w:w="3807"/>
        <w:gridCol w:w="1529"/>
        <w:gridCol w:w="2751"/>
      </w:tblGrid>
      <w:tr w:rsidR="00B67D66" w:rsidRPr="00C0164B" w14:paraId="12047DD7"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68AA8F" w14:textId="77777777" w:rsidR="00C0164B" w:rsidRPr="00C0164B" w:rsidRDefault="00C0164B" w:rsidP="00C0164B">
            <w:pPr>
              <w:pStyle w:val="Tabelas"/>
              <w:rPr>
                <w:b w:val="0"/>
              </w:rPr>
            </w:pPr>
            <w:r w:rsidRPr="00C0164B">
              <w:t>Ouro Verde do Oeste</w:t>
            </w:r>
          </w:p>
        </w:tc>
        <w:tc>
          <w:tcPr>
            <w:tcW w:w="0" w:type="auto"/>
            <w:noWrap/>
            <w:hideMark/>
          </w:tcPr>
          <w:p w14:paraId="79643206" w14:textId="77777777" w:rsidR="00C0164B" w:rsidRPr="00C0164B"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rPr>
            </w:pPr>
          </w:p>
        </w:tc>
        <w:tc>
          <w:tcPr>
            <w:tcW w:w="0" w:type="auto"/>
            <w:noWrap/>
            <w:hideMark/>
          </w:tcPr>
          <w:p w14:paraId="13DFF69C" w14:textId="77777777" w:rsidR="00C0164B" w:rsidRPr="00C0164B"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rPr>
            </w:pPr>
          </w:p>
        </w:tc>
      </w:tr>
      <w:tr w:rsidR="00B67D66" w:rsidRPr="00C0164B" w14:paraId="11A6074A"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5C594D" w14:textId="77777777" w:rsidR="00C0164B" w:rsidRPr="00C0164B" w:rsidRDefault="00C0164B" w:rsidP="00C0164B">
            <w:pPr>
              <w:pStyle w:val="Tabelas"/>
            </w:pPr>
            <w:r w:rsidRPr="00C0164B">
              <w:t>Ricces Stilo Material para Construção</w:t>
            </w:r>
          </w:p>
        </w:tc>
        <w:tc>
          <w:tcPr>
            <w:tcW w:w="0" w:type="auto"/>
            <w:noWrap/>
            <w:hideMark/>
          </w:tcPr>
          <w:p w14:paraId="5EDAC1A7"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(45)3251-1164</w:t>
            </w:r>
          </w:p>
        </w:tc>
        <w:tc>
          <w:tcPr>
            <w:tcW w:w="0" w:type="auto"/>
            <w:noWrap/>
            <w:hideMark/>
          </w:tcPr>
          <w:p w14:paraId="094405FA" w14:textId="77777777" w:rsidR="00C0164B" w:rsidRPr="00C0164B" w:rsidRDefault="00C0164B" w:rsidP="00C0164B">
            <w:pPr>
              <w:pStyle w:val="Tabelas"/>
              <w:cnfStyle w:val="000000100000" w:firstRow="0" w:lastRow="0" w:firstColumn="0" w:lastColumn="0" w:oddVBand="0" w:evenVBand="0" w:oddHBand="1" w:evenHBand="0" w:firstRowFirstColumn="0" w:firstRowLastColumn="0" w:lastRowFirstColumn="0" w:lastRowLastColumn="0"/>
            </w:pPr>
            <w:r w:rsidRPr="00C0164B">
              <w:t>Avenida Belo Horizonte, 181</w:t>
            </w:r>
          </w:p>
        </w:tc>
      </w:tr>
      <w:tr w:rsidR="00B67D66" w:rsidRPr="00C0164B" w14:paraId="24F8A6C9"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9724F97" w14:textId="77777777" w:rsidR="00C0164B" w:rsidRPr="00C0164B" w:rsidRDefault="00C0164B" w:rsidP="00C0164B">
            <w:pPr>
              <w:pStyle w:val="Tabelas"/>
            </w:pPr>
            <w:r w:rsidRPr="00C0164B">
              <w:t>Stilo Construção</w:t>
            </w:r>
          </w:p>
        </w:tc>
        <w:tc>
          <w:tcPr>
            <w:tcW w:w="0" w:type="auto"/>
            <w:noWrap/>
            <w:hideMark/>
          </w:tcPr>
          <w:p w14:paraId="2164260E"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(45)3251-1376</w:t>
            </w:r>
          </w:p>
        </w:tc>
        <w:tc>
          <w:tcPr>
            <w:tcW w:w="0" w:type="auto"/>
            <w:noWrap/>
            <w:hideMark/>
          </w:tcPr>
          <w:p w14:paraId="1A14A488" w14:textId="77777777" w:rsidR="00C0164B" w:rsidRPr="00C0164B" w:rsidRDefault="00C0164B" w:rsidP="00C0164B">
            <w:pPr>
              <w:pStyle w:val="Tabelas"/>
              <w:cnfStyle w:val="000000000000" w:firstRow="0" w:lastRow="0" w:firstColumn="0" w:lastColumn="0" w:oddVBand="0" w:evenVBand="0" w:oddHBand="0" w:evenHBand="0" w:firstRowFirstColumn="0" w:firstRowLastColumn="0" w:lastRowFirstColumn="0" w:lastRowLastColumn="0"/>
            </w:pPr>
            <w:r w:rsidRPr="00C0164B">
              <w:t>Avenida Belo Horizonte, 146</w:t>
            </w:r>
          </w:p>
        </w:tc>
      </w:tr>
    </w:tbl>
    <w:p w14:paraId="72233B64" w14:textId="77777777" w:rsidR="00C0164B" w:rsidRDefault="00C0164B" w:rsidP="00C0164B"/>
    <w:tbl>
      <w:tblPr>
        <w:tblStyle w:val="SombreamentoClaro"/>
        <w:tblW w:w="10114" w:type="dxa"/>
        <w:jc w:val="center"/>
        <w:tblLook w:val="04A0" w:firstRow="1" w:lastRow="0" w:firstColumn="1" w:lastColumn="0" w:noHBand="0" w:noVBand="1"/>
      </w:tblPr>
      <w:tblGrid>
        <w:gridCol w:w="4796"/>
        <w:gridCol w:w="1736"/>
        <w:gridCol w:w="3919"/>
      </w:tblGrid>
      <w:tr w:rsidR="00B67D66" w:rsidRPr="00B948AE" w14:paraId="62495EBD"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AA6B61" w14:textId="77777777" w:rsidR="00C0164B" w:rsidRPr="00B948AE" w:rsidRDefault="00C0164B" w:rsidP="00C0164B">
            <w:pPr>
              <w:pStyle w:val="Tabelas"/>
              <w:rPr>
                <w:b w:val="0"/>
                <w:szCs w:val="20"/>
              </w:rPr>
            </w:pPr>
            <w:r w:rsidRPr="00B948AE">
              <w:rPr>
                <w:szCs w:val="20"/>
              </w:rPr>
              <w:t>Marechal Rondon</w:t>
            </w:r>
          </w:p>
        </w:tc>
        <w:tc>
          <w:tcPr>
            <w:tcW w:w="1736" w:type="dxa"/>
            <w:noWrap/>
            <w:hideMark/>
          </w:tcPr>
          <w:p w14:paraId="40E65269" w14:textId="77777777" w:rsidR="00C0164B" w:rsidRPr="00B948AE"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szCs w:val="20"/>
              </w:rPr>
            </w:pPr>
          </w:p>
        </w:tc>
        <w:tc>
          <w:tcPr>
            <w:tcW w:w="0" w:type="auto"/>
            <w:noWrap/>
            <w:hideMark/>
          </w:tcPr>
          <w:p w14:paraId="5EF46EBE" w14:textId="77777777" w:rsidR="00C0164B" w:rsidRPr="00B948AE" w:rsidRDefault="00C0164B" w:rsidP="00C0164B">
            <w:pPr>
              <w:pStyle w:val="Tabelas"/>
              <w:cnfStyle w:val="100000000000" w:firstRow="1" w:lastRow="0" w:firstColumn="0" w:lastColumn="0" w:oddVBand="0" w:evenVBand="0" w:oddHBand="0" w:evenHBand="0" w:firstRowFirstColumn="0" w:firstRowLastColumn="0" w:lastRowFirstColumn="0" w:lastRowLastColumn="0"/>
              <w:rPr>
                <w:b w:val="0"/>
                <w:szCs w:val="20"/>
              </w:rPr>
            </w:pPr>
          </w:p>
        </w:tc>
      </w:tr>
      <w:tr w:rsidR="00B67D66" w:rsidRPr="00B948AE" w14:paraId="2C0F5DDF"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C47232" w14:textId="77777777" w:rsidR="00C0164B" w:rsidRPr="00B948AE" w:rsidRDefault="00C0164B" w:rsidP="00C0164B">
            <w:pPr>
              <w:pStyle w:val="Tabelas"/>
              <w:rPr>
                <w:szCs w:val="20"/>
              </w:rPr>
            </w:pPr>
            <w:r w:rsidRPr="00B948AE">
              <w:rPr>
                <w:szCs w:val="20"/>
              </w:rPr>
              <w:t>Basivil Materiais de Construção e Ferragens</w:t>
            </w:r>
          </w:p>
        </w:tc>
        <w:tc>
          <w:tcPr>
            <w:tcW w:w="1736" w:type="dxa"/>
            <w:noWrap/>
            <w:hideMark/>
          </w:tcPr>
          <w:p w14:paraId="125DB378"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(45)3284-1993</w:t>
            </w:r>
          </w:p>
        </w:tc>
        <w:tc>
          <w:tcPr>
            <w:tcW w:w="0" w:type="auto"/>
            <w:noWrap/>
            <w:hideMark/>
          </w:tcPr>
          <w:p w14:paraId="2FBACB20"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Avenida Maripá, 2490- Centro</w:t>
            </w:r>
          </w:p>
        </w:tc>
      </w:tr>
      <w:tr w:rsidR="00B67D66" w:rsidRPr="00B948AE" w14:paraId="75672C60"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910648" w14:textId="77777777" w:rsidR="00C0164B" w:rsidRPr="00B948AE" w:rsidRDefault="00C0164B" w:rsidP="00C0164B">
            <w:pPr>
              <w:pStyle w:val="Tabelas"/>
              <w:rPr>
                <w:szCs w:val="20"/>
              </w:rPr>
            </w:pPr>
            <w:r w:rsidRPr="00B948AE">
              <w:rPr>
                <w:szCs w:val="20"/>
              </w:rPr>
              <w:t>Casa do Encanador</w:t>
            </w:r>
          </w:p>
        </w:tc>
        <w:tc>
          <w:tcPr>
            <w:tcW w:w="1736" w:type="dxa"/>
            <w:noWrap/>
            <w:hideMark/>
          </w:tcPr>
          <w:p w14:paraId="2AAAE2EE"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(45)3254-1001</w:t>
            </w:r>
          </w:p>
        </w:tc>
        <w:tc>
          <w:tcPr>
            <w:tcW w:w="0" w:type="auto"/>
            <w:noWrap/>
            <w:hideMark/>
          </w:tcPr>
          <w:p w14:paraId="78D09814"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Avenida Maripá, 363n sl 1</w:t>
            </w:r>
          </w:p>
        </w:tc>
      </w:tr>
      <w:tr w:rsidR="00B67D66" w:rsidRPr="00B948AE" w14:paraId="08801727"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1E5B7C" w14:textId="77777777" w:rsidR="00C0164B" w:rsidRPr="00B948AE" w:rsidRDefault="00C0164B" w:rsidP="00C0164B">
            <w:pPr>
              <w:pStyle w:val="Tabelas"/>
              <w:rPr>
                <w:szCs w:val="20"/>
              </w:rPr>
            </w:pPr>
            <w:r w:rsidRPr="00B948AE">
              <w:rPr>
                <w:szCs w:val="20"/>
              </w:rPr>
              <w:t>Comercial Macro Ferro</w:t>
            </w:r>
          </w:p>
        </w:tc>
        <w:tc>
          <w:tcPr>
            <w:tcW w:w="1736" w:type="dxa"/>
            <w:noWrap/>
            <w:hideMark/>
          </w:tcPr>
          <w:p w14:paraId="31A85A39"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(45)3284-2018</w:t>
            </w:r>
          </w:p>
        </w:tc>
        <w:tc>
          <w:tcPr>
            <w:tcW w:w="0" w:type="auto"/>
            <w:noWrap/>
            <w:hideMark/>
          </w:tcPr>
          <w:p w14:paraId="2299FCB3"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Avenida Rio Grande do Sul, 575</w:t>
            </w:r>
          </w:p>
        </w:tc>
      </w:tr>
      <w:tr w:rsidR="00B67D66" w:rsidRPr="00B948AE" w14:paraId="5BE979E4"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04E885" w14:textId="77777777" w:rsidR="00C0164B" w:rsidRPr="00B948AE" w:rsidRDefault="00C0164B" w:rsidP="00C0164B">
            <w:pPr>
              <w:pStyle w:val="Tabelas"/>
              <w:rPr>
                <w:szCs w:val="20"/>
              </w:rPr>
            </w:pPr>
            <w:r w:rsidRPr="00B948AE">
              <w:rPr>
                <w:szCs w:val="20"/>
              </w:rPr>
              <w:t>Constru &amp; Cia Nied Materiais de Construção</w:t>
            </w:r>
          </w:p>
        </w:tc>
        <w:tc>
          <w:tcPr>
            <w:tcW w:w="1736" w:type="dxa"/>
            <w:noWrap/>
            <w:hideMark/>
          </w:tcPr>
          <w:p w14:paraId="1858F662"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(45)3254-1935</w:t>
            </w:r>
          </w:p>
        </w:tc>
        <w:tc>
          <w:tcPr>
            <w:tcW w:w="0" w:type="auto"/>
            <w:noWrap/>
            <w:hideMark/>
          </w:tcPr>
          <w:p w14:paraId="27F0CCB1"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Avenida Rio Grande do Sul, 575</w:t>
            </w:r>
          </w:p>
        </w:tc>
      </w:tr>
      <w:tr w:rsidR="00B67D66" w:rsidRPr="00B948AE" w14:paraId="4A8BE70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F606A2" w14:textId="77777777" w:rsidR="00C0164B" w:rsidRPr="00B948AE" w:rsidRDefault="00C0164B" w:rsidP="00C0164B">
            <w:pPr>
              <w:pStyle w:val="Tabelas"/>
              <w:rPr>
                <w:szCs w:val="20"/>
              </w:rPr>
            </w:pPr>
            <w:r w:rsidRPr="00B948AE">
              <w:rPr>
                <w:szCs w:val="20"/>
              </w:rPr>
              <w:t>Demapal Depósito de Materiais de Construção</w:t>
            </w:r>
          </w:p>
        </w:tc>
        <w:tc>
          <w:tcPr>
            <w:tcW w:w="1736" w:type="dxa"/>
            <w:noWrap/>
            <w:hideMark/>
          </w:tcPr>
          <w:p w14:paraId="4769306B"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(45)3254-2387</w:t>
            </w:r>
          </w:p>
        </w:tc>
        <w:tc>
          <w:tcPr>
            <w:tcW w:w="0" w:type="auto"/>
            <w:noWrap/>
            <w:hideMark/>
          </w:tcPr>
          <w:p w14:paraId="29736239"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Avenida Rio Grande do Sul, 1577- Centro</w:t>
            </w:r>
          </w:p>
        </w:tc>
      </w:tr>
      <w:tr w:rsidR="00B67D66" w:rsidRPr="00B948AE" w14:paraId="66442900"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42A7B23" w14:textId="77777777" w:rsidR="00C0164B" w:rsidRPr="00B948AE" w:rsidRDefault="00C0164B" w:rsidP="00C0164B">
            <w:pPr>
              <w:pStyle w:val="Tabelas"/>
              <w:rPr>
                <w:szCs w:val="20"/>
              </w:rPr>
            </w:pPr>
            <w:r w:rsidRPr="00B948AE">
              <w:rPr>
                <w:szCs w:val="20"/>
              </w:rPr>
              <w:t>Grando Materiais de Construção</w:t>
            </w:r>
          </w:p>
        </w:tc>
        <w:tc>
          <w:tcPr>
            <w:tcW w:w="1736" w:type="dxa"/>
            <w:noWrap/>
            <w:hideMark/>
          </w:tcPr>
          <w:p w14:paraId="1CC2E321"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(45)3254-5454</w:t>
            </w:r>
          </w:p>
        </w:tc>
        <w:tc>
          <w:tcPr>
            <w:tcW w:w="0" w:type="auto"/>
            <w:noWrap/>
            <w:hideMark/>
          </w:tcPr>
          <w:p w14:paraId="7B9034BD"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Rua Minas Gerais, 900- Centro</w:t>
            </w:r>
          </w:p>
        </w:tc>
      </w:tr>
      <w:tr w:rsidR="00B67D66" w:rsidRPr="00B948AE" w14:paraId="4E950144"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E5C608" w14:textId="77777777" w:rsidR="00C0164B" w:rsidRPr="00B948AE" w:rsidRDefault="00C0164B" w:rsidP="00C0164B">
            <w:pPr>
              <w:pStyle w:val="Tabelas"/>
              <w:rPr>
                <w:szCs w:val="20"/>
              </w:rPr>
            </w:pPr>
            <w:r w:rsidRPr="00B948AE">
              <w:rPr>
                <w:szCs w:val="20"/>
              </w:rPr>
              <w:t>J A H Material de Construção Civil e Empreiteira</w:t>
            </w:r>
          </w:p>
        </w:tc>
        <w:tc>
          <w:tcPr>
            <w:tcW w:w="1736" w:type="dxa"/>
            <w:noWrap/>
            <w:hideMark/>
          </w:tcPr>
          <w:p w14:paraId="0CEB035E"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(45)3254-8393</w:t>
            </w:r>
          </w:p>
        </w:tc>
        <w:tc>
          <w:tcPr>
            <w:tcW w:w="0" w:type="auto"/>
            <w:noWrap/>
            <w:hideMark/>
          </w:tcPr>
          <w:p w14:paraId="2EECD430"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Rua 7 Setembro, 877 sl 503 andar 5</w:t>
            </w:r>
          </w:p>
        </w:tc>
      </w:tr>
      <w:tr w:rsidR="00B67D66" w:rsidRPr="00B948AE" w14:paraId="1E0E06AA"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5E60A6" w14:textId="77777777" w:rsidR="00C0164B" w:rsidRPr="00B948AE" w:rsidRDefault="00C0164B" w:rsidP="00C0164B">
            <w:pPr>
              <w:pStyle w:val="Tabelas"/>
              <w:rPr>
                <w:szCs w:val="20"/>
              </w:rPr>
            </w:pPr>
            <w:r w:rsidRPr="00B948AE">
              <w:rPr>
                <w:szCs w:val="20"/>
              </w:rPr>
              <w:t>Pontual Materiais de Construção</w:t>
            </w:r>
          </w:p>
        </w:tc>
        <w:tc>
          <w:tcPr>
            <w:tcW w:w="1736" w:type="dxa"/>
            <w:noWrap/>
            <w:hideMark/>
          </w:tcPr>
          <w:p w14:paraId="50AE9D11"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(45)3254-0075</w:t>
            </w:r>
          </w:p>
        </w:tc>
        <w:tc>
          <w:tcPr>
            <w:tcW w:w="0" w:type="auto"/>
            <w:noWrap/>
            <w:hideMark/>
          </w:tcPr>
          <w:p w14:paraId="55CC6A12"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Avenida Irio Jacob Welp, 1400- Centro</w:t>
            </w:r>
          </w:p>
        </w:tc>
      </w:tr>
      <w:tr w:rsidR="00B67D66" w:rsidRPr="00B948AE" w14:paraId="3B806BE2"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225E3C" w14:textId="77777777" w:rsidR="00C0164B" w:rsidRPr="00B948AE" w:rsidRDefault="00C0164B" w:rsidP="00C0164B">
            <w:pPr>
              <w:pStyle w:val="Tabelas"/>
              <w:rPr>
                <w:szCs w:val="20"/>
              </w:rPr>
            </w:pPr>
            <w:r w:rsidRPr="00B948AE">
              <w:rPr>
                <w:szCs w:val="20"/>
              </w:rPr>
              <w:t>Realize Materiais de Construção</w:t>
            </w:r>
          </w:p>
        </w:tc>
        <w:tc>
          <w:tcPr>
            <w:tcW w:w="1736" w:type="dxa"/>
            <w:noWrap/>
            <w:hideMark/>
          </w:tcPr>
          <w:p w14:paraId="1085D94D"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(45)3254-1620</w:t>
            </w:r>
          </w:p>
        </w:tc>
        <w:tc>
          <w:tcPr>
            <w:tcW w:w="0" w:type="auto"/>
            <w:noWrap/>
            <w:hideMark/>
          </w:tcPr>
          <w:p w14:paraId="79EE069B"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Avenida Rio Grande do Sul, 5473- Centro</w:t>
            </w:r>
          </w:p>
        </w:tc>
      </w:tr>
      <w:tr w:rsidR="00B67D66" w:rsidRPr="00B948AE" w14:paraId="225C3241"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8B79571" w14:textId="77777777" w:rsidR="00C0164B" w:rsidRPr="00B948AE" w:rsidRDefault="00C0164B" w:rsidP="00C0164B">
            <w:pPr>
              <w:pStyle w:val="Tabelas"/>
              <w:rPr>
                <w:szCs w:val="20"/>
              </w:rPr>
            </w:pPr>
            <w:r w:rsidRPr="00B948AE">
              <w:rPr>
                <w:szCs w:val="20"/>
              </w:rPr>
              <w:t>Setenta Tintas e Revestimentos</w:t>
            </w:r>
          </w:p>
        </w:tc>
        <w:tc>
          <w:tcPr>
            <w:tcW w:w="1736" w:type="dxa"/>
            <w:noWrap/>
            <w:hideMark/>
          </w:tcPr>
          <w:p w14:paraId="45ECEFCF"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(45)3254-3816</w:t>
            </w:r>
          </w:p>
        </w:tc>
        <w:tc>
          <w:tcPr>
            <w:tcW w:w="0" w:type="auto"/>
            <w:noWrap/>
            <w:hideMark/>
          </w:tcPr>
          <w:p w14:paraId="2DB8B749"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Avenida Rio Grande do Sul, 1159- Centro</w:t>
            </w:r>
          </w:p>
        </w:tc>
      </w:tr>
      <w:tr w:rsidR="00B67D66" w:rsidRPr="00B948AE" w14:paraId="2CDA6BB7"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00AD12" w14:textId="77777777" w:rsidR="00C0164B" w:rsidRPr="00B948AE" w:rsidRDefault="00C0164B" w:rsidP="00C0164B">
            <w:pPr>
              <w:pStyle w:val="Tabelas"/>
              <w:rPr>
                <w:szCs w:val="20"/>
              </w:rPr>
            </w:pPr>
            <w:r w:rsidRPr="00B948AE">
              <w:rPr>
                <w:szCs w:val="20"/>
              </w:rPr>
              <w:t>Stein Materiais para Construção</w:t>
            </w:r>
          </w:p>
        </w:tc>
        <w:tc>
          <w:tcPr>
            <w:tcW w:w="1736" w:type="dxa"/>
            <w:noWrap/>
            <w:hideMark/>
          </w:tcPr>
          <w:p w14:paraId="22FC73FE"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(45)3284-2058</w:t>
            </w:r>
          </w:p>
        </w:tc>
        <w:tc>
          <w:tcPr>
            <w:tcW w:w="0" w:type="auto"/>
            <w:noWrap/>
            <w:hideMark/>
          </w:tcPr>
          <w:p w14:paraId="49FA92B1" w14:textId="77777777" w:rsidR="00C0164B" w:rsidRPr="00B948AE" w:rsidRDefault="00C0164B" w:rsidP="00C0164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Avenida Rio Grande do Sul, 788- Centro</w:t>
            </w:r>
          </w:p>
        </w:tc>
      </w:tr>
      <w:tr w:rsidR="00B67D66" w:rsidRPr="00B948AE" w14:paraId="610B1CD6"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631609" w14:textId="77777777" w:rsidR="00C0164B" w:rsidRPr="00B948AE" w:rsidRDefault="00C0164B" w:rsidP="00C0164B">
            <w:pPr>
              <w:pStyle w:val="Tabelas"/>
              <w:rPr>
                <w:szCs w:val="20"/>
              </w:rPr>
            </w:pPr>
            <w:r w:rsidRPr="00B948AE">
              <w:rPr>
                <w:szCs w:val="20"/>
              </w:rPr>
              <w:t>Vorpagel Materiais de Construção</w:t>
            </w:r>
          </w:p>
        </w:tc>
        <w:tc>
          <w:tcPr>
            <w:tcW w:w="1736" w:type="dxa"/>
            <w:noWrap/>
            <w:hideMark/>
          </w:tcPr>
          <w:p w14:paraId="3E5126D8"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(45)3254-2914</w:t>
            </w:r>
          </w:p>
        </w:tc>
        <w:tc>
          <w:tcPr>
            <w:tcW w:w="0" w:type="auto"/>
            <w:noWrap/>
            <w:hideMark/>
          </w:tcPr>
          <w:p w14:paraId="4A4C0290" w14:textId="77777777" w:rsidR="00C0164B" w:rsidRPr="00B948AE" w:rsidRDefault="00C0164B" w:rsidP="00C0164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Avenida Maripá, 1750</w:t>
            </w:r>
          </w:p>
        </w:tc>
      </w:tr>
    </w:tbl>
    <w:p w14:paraId="025E255F" w14:textId="77777777" w:rsidR="00C0164B" w:rsidRDefault="00C0164B" w:rsidP="00523F2B">
      <w:pPr>
        <w:pStyle w:val="Ttulo3"/>
      </w:pPr>
      <w:bookmarkStart w:id="183" w:name="_Toc317853523"/>
      <w:bookmarkStart w:id="184" w:name="_Toc317853953"/>
      <w:bookmarkStart w:id="185" w:name="_Toc317861082"/>
      <w:bookmarkStart w:id="186" w:name="_Toc318787207"/>
      <w:bookmarkStart w:id="187" w:name="_Toc322509058"/>
      <w:bookmarkStart w:id="188" w:name="_Toc334025662"/>
      <w:r w:rsidRPr="00293180">
        <w:lastRenderedPageBreak/>
        <w:t>Energia Elétrica</w:t>
      </w:r>
      <w:bookmarkEnd w:id="183"/>
      <w:bookmarkEnd w:id="184"/>
      <w:bookmarkEnd w:id="185"/>
      <w:bookmarkEnd w:id="186"/>
      <w:bookmarkEnd w:id="187"/>
      <w:bookmarkEnd w:id="188"/>
    </w:p>
    <w:p w14:paraId="70CC6901" w14:textId="77777777" w:rsidR="00C0164B" w:rsidRPr="00CD4AE1" w:rsidRDefault="00C0164B" w:rsidP="00B67D66">
      <w:r w:rsidRPr="00CD4AE1">
        <w:t xml:space="preserve">Segundo o Plano Diretor do Município, o fornecimento de energia elétrica no município de São José das Palmeiras está sob a responsabilidade da COPEL. </w:t>
      </w:r>
      <w:r w:rsidRPr="00CD4AE1">
        <w:rPr>
          <w:lang w:val="pt-PT"/>
        </w:rPr>
        <w:t>Atende tanto a área urbana como na área rural com o programa de eletrificação rural.</w:t>
      </w:r>
    </w:p>
    <w:p w14:paraId="6CE52DBE" w14:textId="77777777" w:rsidR="00C0164B" w:rsidRPr="00CD4AE1" w:rsidRDefault="00C0164B" w:rsidP="00B67D66">
      <w:r w:rsidRPr="00CD4AE1">
        <w:t>Para o fornecimento industrial, a potência disponível dependerá do local de instalação da indústria. Segundo informações fornecidas pela COPEL a metodologia adotada para a determinação das previsões de demanda para as subestações tem como base a estimativa do consumo de energia por classe de consumo das localidades pertencentes à subestação, bem como a curva de carga característica de cada classe. Com a estimativa do consumo por classe e através da curva de carga característica a energia é transformada em demanda horária. Além desse processo matemático e estatístico são obtidas informações (em questionários e entrevistas) nos centros regionais sobre as expectativas de crescimento e o aumento e entrada de novas cargas.</w:t>
      </w:r>
    </w:p>
    <w:p w14:paraId="2F18D5D3" w14:textId="77777777" w:rsidR="00C0164B" w:rsidRPr="00DD26FC" w:rsidRDefault="00C0164B" w:rsidP="00B67D66">
      <w:r>
        <w:t>O Ipardes disponibiliza em seu site o caderno estatístico dos municípios do Paraná, referente ao ano de 2011. Para São José das Palmeiras extraiu-se as informações que seguem, referente a consumo e número de consumidores de energia elétrica.</w:t>
      </w:r>
    </w:p>
    <w:tbl>
      <w:tblPr>
        <w:tblStyle w:val="SombreamentoClaro"/>
        <w:tblW w:w="0" w:type="auto"/>
        <w:jc w:val="center"/>
        <w:tblLook w:val="0000" w:firstRow="0" w:lastRow="0" w:firstColumn="0" w:lastColumn="0" w:noHBand="0" w:noVBand="0"/>
      </w:tblPr>
      <w:tblGrid>
        <w:gridCol w:w="2414"/>
        <w:gridCol w:w="2557"/>
        <w:gridCol w:w="2413"/>
      </w:tblGrid>
      <w:tr w:rsidR="00C0164B" w:rsidRPr="00B948AE" w14:paraId="4C032909" w14:textId="77777777" w:rsidTr="00B948AE">
        <w:trPr>
          <w:cnfStyle w:val="000000100000" w:firstRow="0" w:lastRow="0" w:firstColumn="0" w:lastColumn="0" w:oddVBand="0" w:evenVBand="0" w:oddHBand="1" w:evenHBand="0" w:firstRowFirstColumn="0" w:firstRowLastColumn="0" w:lastRowFirstColumn="0" w:lastRowLastColumn="0"/>
          <w:trHeight w:val="393"/>
          <w:jc w:val="center"/>
        </w:trPr>
        <w:tc>
          <w:tcPr>
            <w:cnfStyle w:val="000010000000" w:firstRow="0" w:lastRow="0" w:firstColumn="0" w:lastColumn="0" w:oddVBand="1" w:evenVBand="0" w:oddHBand="0" w:evenHBand="0" w:firstRowFirstColumn="0" w:firstRowLastColumn="0" w:lastRowFirstColumn="0" w:lastRowLastColumn="0"/>
            <w:tcW w:w="0" w:type="auto"/>
            <w:gridSpan w:val="3"/>
          </w:tcPr>
          <w:p w14:paraId="66CFC69B" w14:textId="77777777" w:rsidR="00C0164B" w:rsidRPr="00B948AE" w:rsidRDefault="00C0164B" w:rsidP="00B67D66">
            <w:pPr>
              <w:autoSpaceDE w:val="0"/>
              <w:autoSpaceDN w:val="0"/>
              <w:adjustRightInd w:val="0"/>
              <w:spacing w:before="0" w:beforeAutospacing="0" w:after="0" w:afterAutospacing="0" w:line="240" w:lineRule="auto"/>
              <w:ind w:firstLine="0"/>
              <w:jc w:val="center"/>
              <w:rPr>
                <w:rFonts w:cs="Arial"/>
                <w:color w:val="auto"/>
                <w:sz w:val="20"/>
              </w:rPr>
            </w:pPr>
            <w:r w:rsidRPr="00B948AE">
              <w:rPr>
                <w:rFonts w:cs="Arial"/>
                <w:color w:val="auto"/>
                <w:sz w:val="20"/>
              </w:rPr>
              <w:t>CONSUMO E NÚMERO DE CONSUMIDORES DE ENERGIA ELÉTRICA - 2010</w:t>
            </w:r>
          </w:p>
        </w:tc>
      </w:tr>
      <w:tr w:rsidR="00C0164B" w:rsidRPr="00B948AE" w14:paraId="3C7AFA3B" w14:textId="77777777" w:rsidTr="00B948AE">
        <w:trPr>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304A1A5C" w14:textId="77777777" w:rsidR="00C0164B" w:rsidRPr="00B948AE" w:rsidRDefault="00C0164B" w:rsidP="00B67D66">
            <w:pPr>
              <w:spacing w:before="0" w:beforeAutospacing="0" w:after="0" w:afterAutospacing="0" w:line="240" w:lineRule="auto"/>
              <w:ind w:firstLine="0"/>
              <w:jc w:val="center"/>
              <w:rPr>
                <w:rFonts w:cs="Arial"/>
                <w:b/>
                <w:bCs/>
                <w:sz w:val="20"/>
                <w:szCs w:val="22"/>
              </w:rPr>
            </w:pPr>
            <w:r w:rsidRPr="00B948AE">
              <w:rPr>
                <w:rFonts w:cs="Arial"/>
                <w:b/>
                <w:bCs/>
                <w:sz w:val="20"/>
                <w:szCs w:val="22"/>
              </w:rPr>
              <w:t>CATEGORIAS</w:t>
            </w:r>
          </w:p>
        </w:tc>
        <w:tc>
          <w:tcPr>
            <w:tcW w:w="2557" w:type="dxa"/>
            <w:noWrap/>
            <w:hideMark/>
          </w:tcPr>
          <w:p w14:paraId="25E1F7F7" w14:textId="77777777" w:rsidR="00C0164B" w:rsidRPr="00B948AE" w:rsidRDefault="00C0164B" w:rsidP="00B67D66">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2"/>
              </w:rPr>
            </w:pPr>
            <w:r w:rsidRPr="00B948AE">
              <w:rPr>
                <w:rFonts w:cs="Arial"/>
                <w:b/>
                <w:bCs/>
                <w:sz w:val="20"/>
                <w:szCs w:val="22"/>
              </w:rPr>
              <w:t>CONSUMO (Mwh)</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68F28F93" w14:textId="77777777" w:rsidR="00C0164B" w:rsidRPr="00B948AE" w:rsidRDefault="00C0164B" w:rsidP="00B67D66">
            <w:pPr>
              <w:spacing w:before="0" w:beforeAutospacing="0" w:after="0" w:afterAutospacing="0" w:line="240" w:lineRule="auto"/>
              <w:ind w:firstLine="0"/>
              <w:jc w:val="center"/>
              <w:rPr>
                <w:rFonts w:cs="Arial"/>
                <w:b/>
                <w:bCs/>
                <w:sz w:val="20"/>
                <w:szCs w:val="22"/>
              </w:rPr>
            </w:pPr>
            <w:r w:rsidRPr="00B948AE">
              <w:rPr>
                <w:rFonts w:cs="Arial"/>
                <w:b/>
                <w:bCs/>
                <w:sz w:val="20"/>
                <w:szCs w:val="22"/>
              </w:rPr>
              <w:t>CONSUMIDORES</w:t>
            </w:r>
          </w:p>
        </w:tc>
      </w:tr>
      <w:tr w:rsidR="00C0164B" w:rsidRPr="00B948AE" w14:paraId="034B0F7A"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54DE7EA0"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Residencial</w:t>
            </w:r>
          </w:p>
        </w:tc>
        <w:tc>
          <w:tcPr>
            <w:tcW w:w="2557" w:type="dxa"/>
            <w:noWrap/>
            <w:hideMark/>
          </w:tcPr>
          <w:p w14:paraId="76ACAE1E" w14:textId="77777777" w:rsidR="00C0164B" w:rsidRPr="00B948AE" w:rsidRDefault="00C0164B" w:rsidP="00B67D66">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1.225</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59A0A79D"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844</w:t>
            </w:r>
          </w:p>
        </w:tc>
      </w:tr>
      <w:tr w:rsidR="00C0164B" w:rsidRPr="00B948AE" w14:paraId="2FFAFA95" w14:textId="77777777" w:rsidTr="00B948AE">
        <w:trPr>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719D5BD6"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Setor secundário</w:t>
            </w:r>
          </w:p>
        </w:tc>
        <w:tc>
          <w:tcPr>
            <w:tcW w:w="2557" w:type="dxa"/>
            <w:noWrap/>
            <w:hideMark/>
          </w:tcPr>
          <w:p w14:paraId="3CD91A81" w14:textId="77777777" w:rsidR="00C0164B" w:rsidRPr="00B948AE" w:rsidRDefault="00C0164B" w:rsidP="00B67D66">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2"/>
              </w:rPr>
            </w:pPr>
            <w:r w:rsidRPr="00B948AE">
              <w:rPr>
                <w:rFonts w:cs="Arial"/>
                <w:sz w:val="20"/>
                <w:szCs w:val="22"/>
              </w:rPr>
              <w:t>94</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6FDA97B5"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9</w:t>
            </w:r>
          </w:p>
        </w:tc>
      </w:tr>
      <w:tr w:rsidR="00C0164B" w:rsidRPr="00B948AE" w14:paraId="7DC82F46"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4A6BFB79"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Setor comercial</w:t>
            </w:r>
          </w:p>
        </w:tc>
        <w:tc>
          <w:tcPr>
            <w:tcW w:w="2557" w:type="dxa"/>
            <w:noWrap/>
            <w:hideMark/>
          </w:tcPr>
          <w:p w14:paraId="2B9B2687" w14:textId="77777777" w:rsidR="00C0164B" w:rsidRPr="00B948AE" w:rsidRDefault="00C0164B" w:rsidP="00B67D66">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522</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7A21CD26"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92</w:t>
            </w:r>
          </w:p>
        </w:tc>
      </w:tr>
      <w:tr w:rsidR="00C0164B" w:rsidRPr="00B948AE" w14:paraId="53639741" w14:textId="77777777" w:rsidTr="00B948AE">
        <w:trPr>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03CA9608"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Rural</w:t>
            </w:r>
          </w:p>
        </w:tc>
        <w:tc>
          <w:tcPr>
            <w:tcW w:w="2557" w:type="dxa"/>
            <w:noWrap/>
            <w:hideMark/>
          </w:tcPr>
          <w:p w14:paraId="0DEA5F4A" w14:textId="77777777" w:rsidR="00C0164B" w:rsidRPr="00B948AE" w:rsidRDefault="00C0164B" w:rsidP="00B67D66">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2"/>
              </w:rPr>
            </w:pPr>
            <w:r w:rsidRPr="00B948AE">
              <w:rPr>
                <w:rFonts w:cs="Arial"/>
                <w:sz w:val="20"/>
                <w:szCs w:val="22"/>
              </w:rPr>
              <w:t>2.254</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73565E11"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408</w:t>
            </w:r>
          </w:p>
        </w:tc>
      </w:tr>
      <w:tr w:rsidR="00C0164B" w:rsidRPr="00B948AE" w14:paraId="09F9BB98"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2EAE73CD"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Outras classes</w:t>
            </w:r>
          </w:p>
        </w:tc>
        <w:tc>
          <w:tcPr>
            <w:tcW w:w="2557" w:type="dxa"/>
            <w:noWrap/>
            <w:hideMark/>
          </w:tcPr>
          <w:p w14:paraId="759D5B7B" w14:textId="77777777" w:rsidR="00C0164B" w:rsidRPr="00B948AE" w:rsidRDefault="00C0164B" w:rsidP="00B67D66">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2"/>
              </w:rPr>
            </w:pPr>
            <w:r w:rsidRPr="00B948AE">
              <w:rPr>
                <w:rFonts w:cs="Arial"/>
                <w:sz w:val="20"/>
                <w:szCs w:val="22"/>
              </w:rPr>
              <w:t>646</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30CB7FFC"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w:t>
            </w:r>
          </w:p>
        </w:tc>
      </w:tr>
      <w:tr w:rsidR="00C0164B" w:rsidRPr="00B948AE" w14:paraId="1F4C5CE9" w14:textId="77777777" w:rsidTr="00B948AE">
        <w:trPr>
          <w:trHeight w:val="300"/>
          <w:jc w:val="center"/>
        </w:trPr>
        <w:tc>
          <w:tcPr>
            <w:cnfStyle w:val="000010000000" w:firstRow="0" w:lastRow="0" w:firstColumn="0" w:lastColumn="0" w:oddVBand="1" w:evenVBand="0" w:oddHBand="0" w:evenHBand="0" w:firstRowFirstColumn="0" w:firstRowLastColumn="0" w:lastRowFirstColumn="0" w:lastRowLastColumn="0"/>
            <w:tcW w:w="2414" w:type="dxa"/>
            <w:noWrap/>
            <w:hideMark/>
          </w:tcPr>
          <w:p w14:paraId="4C9E6FEA" w14:textId="77777777" w:rsidR="00C0164B" w:rsidRPr="00B948AE" w:rsidRDefault="00C0164B" w:rsidP="00B67D66">
            <w:pPr>
              <w:spacing w:before="0" w:beforeAutospacing="0" w:after="0" w:afterAutospacing="0" w:line="240" w:lineRule="auto"/>
              <w:ind w:firstLine="0"/>
              <w:jc w:val="center"/>
              <w:rPr>
                <w:rFonts w:cs="Arial"/>
                <w:b/>
                <w:bCs/>
                <w:sz w:val="20"/>
                <w:szCs w:val="22"/>
              </w:rPr>
            </w:pPr>
            <w:r w:rsidRPr="00B948AE">
              <w:rPr>
                <w:rFonts w:cs="Arial"/>
                <w:b/>
                <w:bCs/>
                <w:sz w:val="20"/>
                <w:szCs w:val="22"/>
              </w:rPr>
              <w:t>TOTAL</w:t>
            </w:r>
          </w:p>
        </w:tc>
        <w:tc>
          <w:tcPr>
            <w:tcW w:w="2557" w:type="dxa"/>
            <w:noWrap/>
            <w:hideMark/>
          </w:tcPr>
          <w:p w14:paraId="75383899" w14:textId="77777777" w:rsidR="00C0164B" w:rsidRPr="00B948AE" w:rsidRDefault="00C0164B" w:rsidP="00B67D66">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2"/>
              </w:rPr>
            </w:pPr>
            <w:r w:rsidRPr="00B948AE">
              <w:rPr>
                <w:rFonts w:cs="Arial"/>
                <w:sz w:val="20"/>
                <w:szCs w:val="22"/>
              </w:rPr>
              <w:t>4.741</w:t>
            </w:r>
          </w:p>
        </w:tc>
        <w:tc>
          <w:tcPr>
            <w:cnfStyle w:val="000010000000" w:firstRow="0" w:lastRow="0" w:firstColumn="0" w:lastColumn="0" w:oddVBand="1" w:evenVBand="0" w:oddHBand="0" w:evenHBand="0" w:firstRowFirstColumn="0" w:firstRowLastColumn="0" w:lastRowFirstColumn="0" w:lastRowLastColumn="0"/>
            <w:tcW w:w="2413" w:type="dxa"/>
            <w:noWrap/>
            <w:hideMark/>
          </w:tcPr>
          <w:p w14:paraId="08E0488F" w14:textId="77777777" w:rsidR="00C0164B" w:rsidRPr="00B948AE" w:rsidRDefault="00C0164B" w:rsidP="00B67D66">
            <w:pPr>
              <w:spacing w:before="0" w:beforeAutospacing="0" w:after="0" w:afterAutospacing="0" w:line="240" w:lineRule="auto"/>
              <w:ind w:firstLine="0"/>
              <w:jc w:val="center"/>
              <w:rPr>
                <w:rFonts w:cs="Arial"/>
                <w:sz w:val="20"/>
                <w:szCs w:val="22"/>
              </w:rPr>
            </w:pPr>
            <w:r w:rsidRPr="00B948AE">
              <w:rPr>
                <w:rFonts w:cs="Arial"/>
                <w:sz w:val="20"/>
                <w:szCs w:val="22"/>
              </w:rPr>
              <w:t>1.383</w:t>
            </w:r>
          </w:p>
        </w:tc>
      </w:tr>
    </w:tbl>
    <w:p w14:paraId="4F950AA5" w14:textId="77777777" w:rsidR="00B67D66" w:rsidRDefault="00B67D66" w:rsidP="00C0164B">
      <w:pPr>
        <w:rPr>
          <w:b/>
          <w:u w:val="single"/>
        </w:rPr>
      </w:pPr>
    </w:p>
    <w:p w14:paraId="23C63808" w14:textId="77777777" w:rsidR="00C0164B" w:rsidRPr="007A7C1E" w:rsidRDefault="00C0164B" w:rsidP="00C0164B">
      <w:pPr>
        <w:rPr>
          <w:b/>
          <w:u w:val="single"/>
        </w:rPr>
      </w:pPr>
      <w:r w:rsidRPr="007A7C1E">
        <w:rPr>
          <w:b/>
          <w:u w:val="single"/>
        </w:rPr>
        <w:t>Características do sistema de distribuição existente</w:t>
      </w:r>
      <w:r>
        <w:rPr>
          <w:b/>
          <w:u w:val="single"/>
        </w:rPr>
        <w:t xml:space="preserve"> Tensão e Potência</w:t>
      </w:r>
      <w:r w:rsidRPr="007A7C1E">
        <w:rPr>
          <w:b/>
          <w:u w:val="single"/>
        </w:rPr>
        <w:t>;</w:t>
      </w:r>
    </w:p>
    <w:p w14:paraId="06604774" w14:textId="77777777" w:rsidR="00C0164B" w:rsidRDefault="00C0164B" w:rsidP="00B67D66">
      <w:r>
        <w:t>A energia fornecida pela Copel é predominantemente de origem hidráulica, chega ao cliente final através do sistema de distribuição de energia elétrica que possui as seguintes características básicas:</w:t>
      </w:r>
    </w:p>
    <w:p w14:paraId="36A1D7A0" w14:textId="77777777" w:rsidR="00C0164B" w:rsidRDefault="00C0164B" w:rsidP="00B67D66">
      <w:r>
        <w:lastRenderedPageBreak/>
        <w:t>Freqüência (ciclagem) de 60 Hertz;</w:t>
      </w:r>
    </w:p>
    <w:p w14:paraId="79D9EE96" w14:textId="77777777" w:rsidR="00C0164B" w:rsidRDefault="00C0164B" w:rsidP="00B67D66">
      <w:r>
        <w:t>Sistema trifásico, nas tensões primárias nominais de 13,8 kV, 34,5 kV e nas tensões secundárias de 220/127 V ou;</w:t>
      </w:r>
    </w:p>
    <w:p w14:paraId="38A2EC0D" w14:textId="77777777" w:rsidR="00C0164B" w:rsidRDefault="00C0164B" w:rsidP="00B67D66">
      <w:r>
        <w:t>Sistema monofásico nas tensões primárias de  13,8 kV e 34,5 / √3  (19,92) kV e nas tensões secundárias de 254/127 V</w:t>
      </w:r>
    </w:p>
    <w:p w14:paraId="5D46766D" w14:textId="77777777" w:rsidR="00C0164B" w:rsidRDefault="00C0164B" w:rsidP="00C0164B">
      <w:pPr>
        <w:rPr>
          <w:u w:val="single"/>
        </w:rPr>
      </w:pPr>
    </w:p>
    <w:p w14:paraId="733A2D47" w14:textId="77777777" w:rsidR="00C0164B" w:rsidRDefault="00C0164B" w:rsidP="00C0164B">
      <w:pPr>
        <w:rPr>
          <w:b/>
          <w:u w:val="single"/>
        </w:rPr>
      </w:pPr>
      <w:r w:rsidRPr="00B06CE3">
        <w:rPr>
          <w:b/>
          <w:u w:val="single"/>
        </w:rPr>
        <w:t>Evolução nos últimos anos das ligações ás economias segundo as classes residencial, comercial, industrial e pública;</w:t>
      </w:r>
    </w:p>
    <w:tbl>
      <w:tblPr>
        <w:tblStyle w:val="SombreamentoClaro"/>
        <w:tblW w:w="0" w:type="auto"/>
        <w:jc w:val="center"/>
        <w:tblLook w:val="04A0" w:firstRow="1" w:lastRow="0" w:firstColumn="1" w:lastColumn="0" w:noHBand="0" w:noVBand="1"/>
      </w:tblPr>
      <w:tblGrid>
        <w:gridCol w:w="1905"/>
        <w:gridCol w:w="546"/>
        <w:gridCol w:w="1040"/>
        <w:gridCol w:w="884"/>
        <w:gridCol w:w="934"/>
        <w:gridCol w:w="596"/>
        <w:gridCol w:w="752"/>
        <w:gridCol w:w="991"/>
        <w:gridCol w:w="752"/>
        <w:gridCol w:w="744"/>
        <w:gridCol w:w="710"/>
      </w:tblGrid>
      <w:tr w:rsidR="00B67D66" w:rsidRPr="00B948AE" w14:paraId="73CA956A" w14:textId="77777777" w:rsidTr="00B948AE">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gridSpan w:val="11"/>
            <w:noWrap/>
            <w:hideMark/>
          </w:tcPr>
          <w:p w14:paraId="19E7FC66" w14:textId="77777777" w:rsidR="00B67D66" w:rsidRPr="00B948AE" w:rsidRDefault="00B67D66" w:rsidP="002D3FF4">
            <w:pPr>
              <w:spacing w:before="0" w:beforeAutospacing="0" w:after="0" w:afterAutospacing="0" w:line="240" w:lineRule="auto"/>
              <w:ind w:firstLine="0"/>
              <w:jc w:val="center"/>
              <w:rPr>
                <w:rFonts w:cs="Arial"/>
                <w:b w:val="0"/>
                <w:bCs w:val="0"/>
                <w:color w:val="auto"/>
                <w:sz w:val="20"/>
              </w:rPr>
            </w:pPr>
            <w:r w:rsidRPr="00B948AE">
              <w:rPr>
                <w:rFonts w:cs="Arial"/>
                <w:color w:val="auto"/>
                <w:sz w:val="20"/>
              </w:rPr>
              <w:t>NÚMERO DE CONSUMIDORES POR CLASSE</w:t>
            </w:r>
          </w:p>
        </w:tc>
      </w:tr>
      <w:tr w:rsidR="00485F47" w:rsidRPr="00B948AE" w14:paraId="7949CB3D"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hideMark/>
          </w:tcPr>
          <w:p w14:paraId="3DD304D6" w14:textId="77777777" w:rsidR="00B67D66" w:rsidRPr="00B948AE" w:rsidRDefault="00B67D66" w:rsidP="002D3FF4">
            <w:pPr>
              <w:spacing w:before="0" w:beforeAutospacing="0" w:after="0" w:afterAutospacing="0" w:line="240" w:lineRule="auto"/>
              <w:ind w:firstLine="0"/>
              <w:jc w:val="center"/>
              <w:rPr>
                <w:rFonts w:cs="Arial"/>
                <w:b w:val="0"/>
                <w:bCs w:val="0"/>
                <w:color w:val="auto"/>
                <w:sz w:val="20"/>
              </w:rPr>
            </w:pPr>
            <w:r w:rsidRPr="00B948AE">
              <w:rPr>
                <w:rFonts w:cs="Arial"/>
                <w:color w:val="auto"/>
                <w:sz w:val="20"/>
              </w:rPr>
              <w:t>Município</w:t>
            </w:r>
          </w:p>
        </w:tc>
        <w:tc>
          <w:tcPr>
            <w:tcW w:w="0" w:type="auto"/>
            <w:vMerge w:val="restart"/>
            <w:noWrap/>
            <w:hideMark/>
          </w:tcPr>
          <w:p w14:paraId="636D4CF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Ano</w:t>
            </w:r>
          </w:p>
        </w:tc>
        <w:tc>
          <w:tcPr>
            <w:tcW w:w="0" w:type="auto"/>
            <w:vMerge w:val="restart"/>
            <w:noWrap/>
            <w:hideMark/>
          </w:tcPr>
          <w:p w14:paraId="732FC8D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Residencial</w:t>
            </w:r>
          </w:p>
        </w:tc>
        <w:tc>
          <w:tcPr>
            <w:tcW w:w="0" w:type="auto"/>
            <w:vMerge w:val="restart"/>
            <w:noWrap/>
            <w:hideMark/>
          </w:tcPr>
          <w:p w14:paraId="0B3A04FB"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Industrial</w:t>
            </w:r>
          </w:p>
        </w:tc>
        <w:tc>
          <w:tcPr>
            <w:tcW w:w="0" w:type="auto"/>
            <w:vMerge w:val="restart"/>
            <w:noWrap/>
            <w:hideMark/>
          </w:tcPr>
          <w:p w14:paraId="4BDDCF4C"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Comercial</w:t>
            </w:r>
          </w:p>
        </w:tc>
        <w:tc>
          <w:tcPr>
            <w:tcW w:w="0" w:type="auto"/>
            <w:vMerge w:val="restart"/>
            <w:noWrap/>
            <w:hideMark/>
          </w:tcPr>
          <w:p w14:paraId="176686B4"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Rural</w:t>
            </w:r>
          </w:p>
        </w:tc>
        <w:tc>
          <w:tcPr>
            <w:tcW w:w="0" w:type="auto"/>
            <w:vMerge w:val="restart"/>
            <w:hideMark/>
          </w:tcPr>
          <w:p w14:paraId="534A770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Poder Público</w:t>
            </w:r>
          </w:p>
        </w:tc>
        <w:tc>
          <w:tcPr>
            <w:tcW w:w="0" w:type="auto"/>
            <w:vMerge w:val="restart"/>
            <w:hideMark/>
          </w:tcPr>
          <w:p w14:paraId="6AC597B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Iluminação Pública</w:t>
            </w:r>
          </w:p>
        </w:tc>
        <w:tc>
          <w:tcPr>
            <w:tcW w:w="0" w:type="auto"/>
            <w:vMerge w:val="restart"/>
            <w:hideMark/>
          </w:tcPr>
          <w:p w14:paraId="39595212"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Serviço Público</w:t>
            </w:r>
          </w:p>
        </w:tc>
        <w:tc>
          <w:tcPr>
            <w:tcW w:w="0" w:type="auto"/>
            <w:vMerge w:val="restart"/>
            <w:noWrap/>
            <w:hideMark/>
          </w:tcPr>
          <w:p w14:paraId="32AE3E4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Próprio</w:t>
            </w:r>
          </w:p>
        </w:tc>
        <w:tc>
          <w:tcPr>
            <w:tcW w:w="0" w:type="auto"/>
            <w:vMerge w:val="restart"/>
            <w:noWrap/>
            <w:hideMark/>
          </w:tcPr>
          <w:p w14:paraId="6197028D"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TOTAL</w:t>
            </w:r>
          </w:p>
        </w:tc>
      </w:tr>
      <w:tr w:rsidR="00485F47" w:rsidRPr="00B948AE" w14:paraId="744DCB5A"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F06D235" w14:textId="77777777" w:rsidR="00B67D66" w:rsidRPr="00B948AE" w:rsidRDefault="00B67D66" w:rsidP="002D3FF4">
            <w:pPr>
              <w:spacing w:before="0" w:beforeAutospacing="0" w:after="0" w:afterAutospacing="0" w:line="240" w:lineRule="auto"/>
              <w:ind w:firstLine="0"/>
              <w:jc w:val="center"/>
              <w:rPr>
                <w:rFonts w:cs="Arial"/>
                <w:b w:val="0"/>
                <w:bCs w:val="0"/>
                <w:color w:val="auto"/>
                <w:sz w:val="20"/>
              </w:rPr>
            </w:pPr>
          </w:p>
        </w:tc>
        <w:tc>
          <w:tcPr>
            <w:tcW w:w="0" w:type="auto"/>
            <w:vMerge/>
            <w:hideMark/>
          </w:tcPr>
          <w:p w14:paraId="63BAF638"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1684C0A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7DE069C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25465188"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15B29345"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7EC86EC4"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6A4E57F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5A910421"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085853B0"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c>
          <w:tcPr>
            <w:tcW w:w="0" w:type="auto"/>
            <w:vMerge/>
            <w:hideMark/>
          </w:tcPr>
          <w:p w14:paraId="3F8F376B"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color w:val="auto"/>
                <w:sz w:val="20"/>
              </w:rPr>
            </w:pPr>
          </w:p>
        </w:tc>
      </w:tr>
      <w:tr w:rsidR="00485F47" w:rsidRPr="00B948AE" w14:paraId="1EEBDB7C"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hideMark/>
          </w:tcPr>
          <w:p w14:paraId="677F2079" w14:textId="77777777" w:rsidR="00B67D66" w:rsidRPr="00B948AE" w:rsidRDefault="00485F47" w:rsidP="002D3FF4">
            <w:pPr>
              <w:spacing w:before="0" w:beforeAutospacing="0" w:after="0" w:afterAutospacing="0" w:line="240" w:lineRule="auto"/>
              <w:ind w:firstLine="0"/>
              <w:jc w:val="center"/>
              <w:rPr>
                <w:rFonts w:cs="Arial"/>
                <w:color w:val="auto"/>
                <w:sz w:val="20"/>
              </w:rPr>
            </w:pPr>
            <w:r w:rsidRPr="00B948AE">
              <w:rPr>
                <w:rFonts w:cs="Arial"/>
                <w:color w:val="auto"/>
                <w:sz w:val="20"/>
              </w:rPr>
              <w:t>São José das Palmeiras</w:t>
            </w:r>
          </w:p>
        </w:tc>
        <w:tc>
          <w:tcPr>
            <w:tcW w:w="0" w:type="auto"/>
            <w:noWrap/>
            <w:hideMark/>
          </w:tcPr>
          <w:p w14:paraId="130DA7A3"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2001</w:t>
            </w:r>
          </w:p>
        </w:tc>
        <w:tc>
          <w:tcPr>
            <w:tcW w:w="0" w:type="auto"/>
            <w:noWrap/>
            <w:hideMark/>
          </w:tcPr>
          <w:p w14:paraId="0DE4DE5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684</w:t>
            </w:r>
          </w:p>
        </w:tc>
        <w:tc>
          <w:tcPr>
            <w:tcW w:w="0" w:type="auto"/>
            <w:noWrap/>
            <w:hideMark/>
          </w:tcPr>
          <w:p w14:paraId="2032D6C6"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c>
          <w:tcPr>
            <w:tcW w:w="0" w:type="auto"/>
            <w:noWrap/>
            <w:hideMark/>
          </w:tcPr>
          <w:p w14:paraId="5966269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95</w:t>
            </w:r>
          </w:p>
        </w:tc>
        <w:tc>
          <w:tcPr>
            <w:tcW w:w="0" w:type="auto"/>
            <w:noWrap/>
            <w:hideMark/>
          </w:tcPr>
          <w:p w14:paraId="3EE4808C"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397</w:t>
            </w:r>
          </w:p>
        </w:tc>
        <w:tc>
          <w:tcPr>
            <w:tcW w:w="0" w:type="auto"/>
            <w:noWrap/>
            <w:hideMark/>
          </w:tcPr>
          <w:p w14:paraId="5F244C14"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23</w:t>
            </w:r>
          </w:p>
        </w:tc>
        <w:tc>
          <w:tcPr>
            <w:tcW w:w="0" w:type="auto"/>
            <w:noWrap/>
            <w:hideMark/>
          </w:tcPr>
          <w:p w14:paraId="0E879793"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w:t>
            </w:r>
          </w:p>
        </w:tc>
        <w:tc>
          <w:tcPr>
            <w:tcW w:w="0" w:type="auto"/>
            <w:noWrap/>
            <w:hideMark/>
          </w:tcPr>
          <w:p w14:paraId="02CEA2F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w:t>
            </w:r>
          </w:p>
        </w:tc>
        <w:tc>
          <w:tcPr>
            <w:tcW w:w="0" w:type="auto"/>
            <w:noWrap/>
            <w:hideMark/>
          </w:tcPr>
          <w:p w14:paraId="4C4FB3C7"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28B0BA67"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1.213</w:t>
            </w:r>
          </w:p>
        </w:tc>
      </w:tr>
      <w:tr w:rsidR="00485F47" w:rsidRPr="00B948AE" w14:paraId="41DA0BA7"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94FE442"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68F4AB5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2002</w:t>
            </w:r>
          </w:p>
        </w:tc>
        <w:tc>
          <w:tcPr>
            <w:tcW w:w="0" w:type="auto"/>
            <w:noWrap/>
            <w:hideMark/>
          </w:tcPr>
          <w:p w14:paraId="0D5F0480"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686</w:t>
            </w:r>
          </w:p>
        </w:tc>
        <w:tc>
          <w:tcPr>
            <w:tcW w:w="0" w:type="auto"/>
            <w:noWrap/>
            <w:hideMark/>
          </w:tcPr>
          <w:p w14:paraId="113C63B1"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c>
          <w:tcPr>
            <w:tcW w:w="0" w:type="auto"/>
            <w:noWrap/>
            <w:hideMark/>
          </w:tcPr>
          <w:p w14:paraId="54C931D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93</w:t>
            </w:r>
          </w:p>
        </w:tc>
        <w:tc>
          <w:tcPr>
            <w:tcW w:w="0" w:type="auto"/>
            <w:noWrap/>
            <w:hideMark/>
          </w:tcPr>
          <w:p w14:paraId="45895227"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394</w:t>
            </w:r>
          </w:p>
        </w:tc>
        <w:tc>
          <w:tcPr>
            <w:tcW w:w="0" w:type="auto"/>
            <w:noWrap/>
            <w:hideMark/>
          </w:tcPr>
          <w:p w14:paraId="40218E97"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62680A5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w:t>
            </w:r>
          </w:p>
        </w:tc>
        <w:tc>
          <w:tcPr>
            <w:tcW w:w="0" w:type="auto"/>
            <w:noWrap/>
            <w:hideMark/>
          </w:tcPr>
          <w:p w14:paraId="4C60F954"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w:t>
            </w:r>
          </w:p>
        </w:tc>
        <w:tc>
          <w:tcPr>
            <w:tcW w:w="0" w:type="auto"/>
            <w:noWrap/>
            <w:hideMark/>
          </w:tcPr>
          <w:p w14:paraId="3F49E9E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119FFDD8"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1.210</w:t>
            </w:r>
          </w:p>
        </w:tc>
      </w:tr>
      <w:tr w:rsidR="00485F47" w:rsidRPr="00B948AE" w14:paraId="243AE544"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4FDEABF"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7C237C7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2003</w:t>
            </w:r>
          </w:p>
        </w:tc>
        <w:tc>
          <w:tcPr>
            <w:tcW w:w="0" w:type="auto"/>
            <w:noWrap/>
            <w:hideMark/>
          </w:tcPr>
          <w:p w14:paraId="786C0F8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690</w:t>
            </w:r>
          </w:p>
        </w:tc>
        <w:tc>
          <w:tcPr>
            <w:tcW w:w="0" w:type="auto"/>
            <w:noWrap/>
            <w:hideMark/>
          </w:tcPr>
          <w:p w14:paraId="649D27A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c>
          <w:tcPr>
            <w:tcW w:w="0" w:type="auto"/>
            <w:noWrap/>
            <w:hideMark/>
          </w:tcPr>
          <w:p w14:paraId="7C06271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92</w:t>
            </w:r>
          </w:p>
        </w:tc>
        <w:tc>
          <w:tcPr>
            <w:tcW w:w="0" w:type="auto"/>
            <w:noWrap/>
            <w:hideMark/>
          </w:tcPr>
          <w:p w14:paraId="1317D616"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404</w:t>
            </w:r>
          </w:p>
        </w:tc>
        <w:tc>
          <w:tcPr>
            <w:tcW w:w="0" w:type="auto"/>
            <w:noWrap/>
            <w:hideMark/>
          </w:tcPr>
          <w:p w14:paraId="147CCD5B"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12DEDAD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w:t>
            </w:r>
          </w:p>
        </w:tc>
        <w:tc>
          <w:tcPr>
            <w:tcW w:w="0" w:type="auto"/>
            <w:noWrap/>
            <w:hideMark/>
          </w:tcPr>
          <w:p w14:paraId="0A7E98EB"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w:t>
            </w:r>
          </w:p>
        </w:tc>
        <w:tc>
          <w:tcPr>
            <w:tcW w:w="0" w:type="auto"/>
            <w:noWrap/>
            <w:hideMark/>
          </w:tcPr>
          <w:p w14:paraId="35BD19EE"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32989FE5"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1.224</w:t>
            </w:r>
          </w:p>
        </w:tc>
      </w:tr>
      <w:tr w:rsidR="00485F47" w:rsidRPr="00B948AE" w14:paraId="312DD711"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27A29B7"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239EF3F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2004</w:t>
            </w:r>
          </w:p>
        </w:tc>
        <w:tc>
          <w:tcPr>
            <w:tcW w:w="0" w:type="auto"/>
            <w:noWrap/>
            <w:hideMark/>
          </w:tcPr>
          <w:p w14:paraId="24017A09"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704</w:t>
            </w:r>
          </w:p>
        </w:tc>
        <w:tc>
          <w:tcPr>
            <w:tcW w:w="0" w:type="auto"/>
            <w:noWrap/>
            <w:hideMark/>
          </w:tcPr>
          <w:p w14:paraId="67B3840F"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10</w:t>
            </w:r>
          </w:p>
        </w:tc>
        <w:tc>
          <w:tcPr>
            <w:tcW w:w="0" w:type="auto"/>
            <w:noWrap/>
            <w:hideMark/>
          </w:tcPr>
          <w:p w14:paraId="6CDE16A7"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94</w:t>
            </w:r>
          </w:p>
        </w:tc>
        <w:tc>
          <w:tcPr>
            <w:tcW w:w="0" w:type="auto"/>
            <w:noWrap/>
            <w:hideMark/>
          </w:tcPr>
          <w:p w14:paraId="1F17F164"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407</w:t>
            </w:r>
          </w:p>
        </w:tc>
        <w:tc>
          <w:tcPr>
            <w:tcW w:w="0" w:type="auto"/>
            <w:noWrap/>
            <w:hideMark/>
          </w:tcPr>
          <w:p w14:paraId="74945261"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79295742"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w:t>
            </w:r>
          </w:p>
        </w:tc>
        <w:tc>
          <w:tcPr>
            <w:tcW w:w="0" w:type="auto"/>
            <w:noWrap/>
            <w:hideMark/>
          </w:tcPr>
          <w:p w14:paraId="42058147"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w:t>
            </w:r>
          </w:p>
        </w:tc>
        <w:tc>
          <w:tcPr>
            <w:tcW w:w="0" w:type="auto"/>
            <w:noWrap/>
            <w:hideMark/>
          </w:tcPr>
          <w:p w14:paraId="683D55D6"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1412D2CE"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1.244</w:t>
            </w:r>
          </w:p>
        </w:tc>
      </w:tr>
      <w:tr w:rsidR="00485F47" w:rsidRPr="00B948AE" w14:paraId="524AD5DF"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6A083C9"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16ECA358"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2005</w:t>
            </w:r>
          </w:p>
        </w:tc>
        <w:tc>
          <w:tcPr>
            <w:tcW w:w="0" w:type="auto"/>
            <w:noWrap/>
            <w:hideMark/>
          </w:tcPr>
          <w:p w14:paraId="0F431AF9"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719</w:t>
            </w:r>
          </w:p>
        </w:tc>
        <w:tc>
          <w:tcPr>
            <w:tcW w:w="0" w:type="auto"/>
            <w:noWrap/>
            <w:hideMark/>
          </w:tcPr>
          <w:p w14:paraId="1C6E782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w:t>
            </w:r>
          </w:p>
        </w:tc>
        <w:tc>
          <w:tcPr>
            <w:tcW w:w="0" w:type="auto"/>
            <w:noWrap/>
            <w:hideMark/>
          </w:tcPr>
          <w:p w14:paraId="55055F9E"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92</w:t>
            </w:r>
          </w:p>
        </w:tc>
        <w:tc>
          <w:tcPr>
            <w:tcW w:w="0" w:type="auto"/>
            <w:noWrap/>
            <w:hideMark/>
          </w:tcPr>
          <w:p w14:paraId="4A32013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396</w:t>
            </w:r>
          </w:p>
        </w:tc>
        <w:tc>
          <w:tcPr>
            <w:tcW w:w="0" w:type="auto"/>
            <w:noWrap/>
            <w:hideMark/>
          </w:tcPr>
          <w:p w14:paraId="7B66A759"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2C2EFCE4"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21A87E89"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580B2117"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3E014898"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1.246</w:t>
            </w:r>
          </w:p>
        </w:tc>
      </w:tr>
      <w:tr w:rsidR="00485F47" w:rsidRPr="00B948AE" w14:paraId="75FC6D08"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BFBA002"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1F3637F5"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2006</w:t>
            </w:r>
          </w:p>
        </w:tc>
        <w:tc>
          <w:tcPr>
            <w:tcW w:w="0" w:type="auto"/>
            <w:noWrap/>
            <w:hideMark/>
          </w:tcPr>
          <w:p w14:paraId="7E0D7390"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746</w:t>
            </w:r>
          </w:p>
        </w:tc>
        <w:tc>
          <w:tcPr>
            <w:tcW w:w="0" w:type="auto"/>
            <w:noWrap/>
            <w:hideMark/>
          </w:tcPr>
          <w:p w14:paraId="6517590A"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c>
          <w:tcPr>
            <w:tcW w:w="0" w:type="auto"/>
            <w:noWrap/>
            <w:hideMark/>
          </w:tcPr>
          <w:p w14:paraId="4BBFCD0B"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88</w:t>
            </w:r>
          </w:p>
        </w:tc>
        <w:tc>
          <w:tcPr>
            <w:tcW w:w="0" w:type="auto"/>
            <w:noWrap/>
            <w:hideMark/>
          </w:tcPr>
          <w:p w14:paraId="1829F4DE"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400</w:t>
            </w:r>
          </w:p>
        </w:tc>
        <w:tc>
          <w:tcPr>
            <w:tcW w:w="0" w:type="auto"/>
            <w:noWrap/>
            <w:hideMark/>
          </w:tcPr>
          <w:p w14:paraId="1CA3A245"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4C94FEB1"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0AFBAD09"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7429F8D9"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093CA116"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1.272</w:t>
            </w:r>
          </w:p>
        </w:tc>
      </w:tr>
      <w:tr w:rsidR="00485F47" w:rsidRPr="00B948AE" w14:paraId="1E6C7452"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FEFB3E7"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59D5A99D"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2007</w:t>
            </w:r>
          </w:p>
        </w:tc>
        <w:tc>
          <w:tcPr>
            <w:tcW w:w="0" w:type="auto"/>
            <w:noWrap/>
            <w:hideMark/>
          </w:tcPr>
          <w:p w14:paraId="74D8E03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783</w:t>
            </w:r>
          </w:p>
        </w:tc>
        <w:tc>
          <w:tcPr>
            <w:tcW w:w="0" w:type="auto"/>
            <w:noWrap/>
            <w:hideMark/>
          </w:tcPr>
          <w:p w14:paraId="3F1FC686"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10</w:t>
            </w:r>
          </w:p>
        </w:tc>
        <w:tc>
          <w:tcPr>
            <w:tcW w:w="0" w:type="auto"/>
            <w:noWrap/>
            <w:hideMark/>
          </w:tcPr>
          <w:p w14:paraId="410FE36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89</w:t>
            </w:r>
          </w:p>
        </w:tc>
        <w:tc>
          <w:tcPr>
            <w:tcW w:w="0" w:type="auto"/>
            <w:noWrap/>
            <w:hideMark/>
          </w:tcPr>
          <w:p w14:paraId="19942018"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402</w:t>
            </w:r>
          </w:p>
        </w:tc>
        <w:tc>
          <w:tcPr>
            <w:tcW w:w="0" w:type="auto"/>
            <w:noWrap/>
            <w:hideMark/>
          </w:tcPr>
          <w:p w14:paraId="629FF03D"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23</w:t>
            </w:r>
          </w:p>
        </w:tc>
        <w:tc>
          <w:tcPr>
            <w:tcW w:w="0" w:type="auto"/>
            <w:noWrap/>
            <w:hideMark/>
          </w:tcPr>
          <w:p w14:paraId="2CD044DB"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4CEE403A"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6B22D386"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3219AF72"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1.313</w:t>
            </w:r>
          </w:p>
        </w:tc>
      </w:tr>
      <w:tr w:rsidR="00485F47" w:rsidRPr="00B948AE" w14:paraId="3A7BFF7F"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1B72157"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2986DF3F"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2008</w:t>
            </w:r>
          </w:p>
        </w:tc>
        <w:tc>
          <w:tcPr>
            <w:tcW w:w="0" w:type="auto"/>
            <w:noWrap/>
            <w:hideMark/>
          </w:tcPr>
          <w:p w14:paraId="362F4928"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813</w:t>
            </w:r>
          </w:p>
        </w:tc>
        <w:tc>
          <w:tcPr>
            <w:tcW w:w="0" w:type="auto"/>
            <w:noWrap/>
            <w:hideMark/>
          </w:tcPr>
          <w:p w14:paraId="4F165221"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w:t>
            </w:r>
          </w:p>
        </w:tc>
        <w:tc>
          <w:tcPr>
            <w:tcW w:w="0" w:type="auto"/>
            <w:noWrap/>
            <w:hideMark/>
          </w:tcPr>
          <w:p w14:paraId="2659AA96"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92</w:t>
            </w:r>
          </w:p>
        </w:tc>
        <w:tc>
          <w:tcPr>
            <w:tcW w:w="0" w:type="auto"/>
            <w:noWrap/>
            <w:hideMark/>
          </w:tcPr>
          <w:p w14:paraId="58F1F3D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405</w:t>
            </w:r>
          </w:p>
        </w:tc>
        <w:tc>
          <w:tcPr>
            <w:tcW w:w="0" w:type="auto"/>
            <w:noWrap/>
            <w:hideMark/>
          </w:tcPr>
          <w:p w14:paraId="5525480A"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23</w:t>
            </w:r>
          </w:p>
        </w:tc>
        <w:tc>
          <w:tcPr>
            <w:tcW w:w="0" w:type="auto"/>
            <w:noWrap/>
            <w:hideMark/>
          </w:tcPr>
          <w:p w14:paraId="124990E9"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2B48F5F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2911BF5B"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c>
          <w:tcPr>
            <w:tcW w:w="0" w:type="auto"/>
            <w:noWrap/>
            <w:hideMark/>
          </w:tcPr>
          <w:p w14:paraId="28E6D4BC"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1.347</w:t>
            </w:r>
          </w:p>
        </w:tc>
      </w:tr>
      <w:tr w:rsidR="00485F47" w:rsidRPr="00B948AE" w14:paraId="195D95BD"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20584C0"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68C29CE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2009</w:t>
            </w:r>
          </w:p>
        </w:tc>
        <w:tc>
          <w:tcPr>
            <w:tcW w:w="0" w:type="auto"/>
            <w:noWrap/>
            <w:hideMark/>
          </w:tcPr>
          <w:p w14:paraId="0D09497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819</w:t>
            </w:r>
          </w:p>
        </w:tc>
        <w:tc>
          <w:tcPr>
            <w:tcW w:w="0" w:type="auto"/>
            <w:noWrap/>
            <w:hideMark/>
          </w:tcPr>
          <w:p w14:paraId="385533E0"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7</w:t>
            </w:r>
          </w:p>
        </w:tc>
        <w:tc>
          <w:tcPr>
            <w:tcW w:w="0" w:type="auto"/>
            <w:noWrap/>
            <w:hideMark/>
          </w:tcPr>
          <w:p w14:paraId="37B3EEB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93</w:t>
            </w:r>
          </w:p>
        </w:tc>
        <w:tc>
          <w:tcPr>
            <w:tcW w:w="0" w:type="auto"/>
            <w:noWrap/>
            <w:hideMark/>
          </w:tcPr>
          <w:p w14:paraId="0CD8DFBC"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413</w:t>
            </w:r>
          </w:p>
        </w:tc>
        <w:tc>
          <w:tcPr>
            <w:tcW w:w="0" w:type="auto"/>
            <w:noWrap/>
            <w:hideMark/>
          </w:tcPr>
          <w:p w14:paraId="770BE431"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1E3E3526"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5389A455"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62722D30"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w:t>
            </w:r>
          </w:p>
        </w:tc>
        <w:tc>
          <w:tcPr>
            <w:tcW w:w="0" w:type="auto"/>
            <w:noWrap/>
            <w:hideMark/>
          </w:tcPr>
          <w:p w14:paraId="513C823F" w14:textId="77777777" w:rsidR="00B67D66" w:rsidRPr="00B948AE" w:rsidRDefault="00B67D66" w:rsidP="002D3FF4">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1.362</w:t>
            </w:r>
          </w:p>
        </w:tc>
      </w:tr>
      <w:tr w:rsidR="00485F47" w:rsidRPr="00B948AE" w14:paraId="0FD1C2CD"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64627E3" w14:textId="77777777" w:rsidR="00B67D66" w:rsidRPr="00B948AE" w:rsidRDefault="00B67D66" w:rsidP="002D3FF4">
            <w:pPr>
              <w:spacing w:before="0" w:beforeAutospacing="0" w:after="0" w:afterAutospacing="0" w:line="240" w:lineRule="auto"/>
              <w:ind w:firstLine="0"/>
              <w:jc w:val="center"/>
              <w:rPr>
                <w:rFonts w:cs="Arial"/>
                <w:color w:val="auto"/>
                <w:sz w:val="20"/>
              </w:rPr>
            </w:pPr>
          </w:p>
        </w:tc>
        <w:tc>
          <w:tcPr>
            <w:tcW w:w="0" w:type="auto"/>
            <w:noWrap/>
            <w:hideMark/>
          </w:tcPr>
          <w:p w14:paraId="3C74FA18"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2010</w:t>
            </w:r>
          </w:p>
        </w:tc>
        <w:tc>
          <w:tcPr>
            <w:tcW w:w="0" w:type="auto"/>
            <w:noWrap/>
            <w:hideMark/>
          </w:tcPr>
          <w:p w14:paraId="6EAB4142"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844</w:t>
            </w:r>
          </w:p>
        </w:tc>
        <w:tc>
          <w:tcPr>
            <w:tcW w:w="0" w:type="auto"/>
            <w:noWrap/>
            <w:hideMark/>
          </w:tcPr>
          <w:p w14:paraId="3AF37950"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w:t>
            </w:r>
          </w:p>
        </w:tc>
        <w:tc>
          <w:tcPr>
            <w:tcW w:w="0" w:type="auto"/>
            <w:noWrap/>
            <w:hideMark/>
          </w:tcPr>
          <w:p w14:paraId="2981C11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92</w:t>
            </w:r>
          </w:p>
        </w:tc>
        <w:tc>
          <w:tcPr>
            <w:tcW w:w="0" w:type="auto"/>
            <w:noWrap/>
            <w:hideMark/>
          </w:tcPr>
          <w:p w14:paraId="71DA4136"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408</w:t>
            </w:r>
          </w:p>
        </w:tc>
        <w:tc>
          <w:tcPr>
            <w:tcW w:w="0" w:type="auto"/>
            <w:noWrap/>
            <w:hideMark/>
          </w:tcPr>
          <w:p w14:paraId="5D049FFD"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24</w:t>
            </w:r>
          </w:p>
        </w:tc>
        <w:tc>
          <w:tcPr>
            <w:tcW w:w="0" w:type="auto"/>
            <w:noWrap/>
            <w:hideMark/>
          </w:tcPr>
          <w:p w14:paraId="157A91FE"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1A3F7207"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3</w:t>
            </w:r>
          </w:p>
        </w:tc>
        <w:tc>
          <w:tcPr>
            <w:tcW w:w="0" w:type="auto"/>
            <w:noWrap/>
            <w:hideMark/>
          </w:tcPr>
          <w:p w14:paraId="0F06253A"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p>
        </w:tc>
        <w:tc>
          <w:tcPr>
            <w:tcW w:w="0" w:type="auto"/>
            <w:noWrap/>
            <w:hideMark/>
          </w:tcPr>
          <w:p w14:paraId="79CEDBC3" w14:textId="77777777" w:rsidR="00B67D66" w:rsidRPr="00B948AE" w:rsidRDefault="00B67D66" w:rsidP="002D3FF4">
            <w:pPr>
              <w:spacing w:before="0" w:beforeAutospacing="0" w:after="0" w:afterAutospacing="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rPr>
            </w:pPr>
            <w:r w:rsidRPr="00B948AE">
              <w:rPr>
                <w:rFonts w:cs="Arial"/>
                <w:color w:val="auto"/>
                <w:sz w:val="20"/>
              </w:rPr>
              <w:t>1.383</w:t>
            </w:r>
          </w:p>
        </w:tc>
      </w:tr>
    </w:tbl>
    <w:p w14:paraId="7D2AE8CB" w14:textId="77777777" w:rsidR="00B67D66" w:rsidRDefault="00B67D66" w:rsidP="00C0164B">
      <w:pPr>
        <w:rPr>
          <w:b/>
          <w:u w:val="single"/>
        </w:rPr>
      </w:pPr>
    </w:p>
    <w:p w14:paraId="7231A808" w14:textId="77777777" w:rsidR="00C0164B" w:rsidRPr="00F10970" w:rsidRDefault="00C0164B" w:rsidP="00C0164B">
      <w:pPr>
        <w:rPr>
          <w:color w:val="auto"/>
        </w:rPr>
      </w:pPr>
      <w:r w:rsidRPr="00F10970">
        <w:rPr>
          <w:b/>
          <w:color w:val="auto"/>
          <w:u w:val="single"/>
        </w:rPr>
        <w:t>Custo da tarifa de consumo</w:t>
      </w:r>
    </w:p>
    <w:p w14:paraId="76083782" w14:textId="77777777" w:rsidR="00C0164B" w:rsidRDefault="00C0164B" w:rsidP="00C0164B">
      <w:pPr>
        <w:rPr>
          <w:color w:val="auto"/>
        </w:rPr>
      </w:pPr>
      <w:r w:rsidRPr="00F10970">
        <w:rPr>
          <w:color w:val="auto"/>
        </w:rPr>
        <w:t xml:space="preserve">Os valores abaixo se referem às tarifas homologadas pela ANEEL, expressas na unidade R$/kWh (reais por quilowatt-hora) e não contemplam tributos e outros elementos que fazem parte de sua conta de luz, tais como: ICMS, Taxa de Iluminação Pública e Encargo de Capacidade Emergencial, cuja cobrança foi encerrada </w:t>
      </w:r>
      <w:r w:rsidRPr="00F10970">
        <w:rPr>
          <w:color w:val="auto"/>
        </w:rPr>
        <w:lastRenderedPageBreak/>
        <w:t>em 22 de dezembro de 2005. Para as tarifas homologadas a partir de 1º de Julho de 2005, os valores relativos à cobrança dos tributos PIS/PASEP e COFINS passaram a ser considerados também em destaque na conta de luz.</w:t>
      </w:r>
    </w:p>
    <w:p w14:paraId="34467921" w14:textId="0F454E8C" w:rsidR="002652C2" w:rsidRDefault="002652C2" w:rsidP="002652C2">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21</w:t>
        </w:r>
      </w:fldSimple>
      <w:r>
        <w:t xml:space="preserve"> - </w:t>
      </w:r>
      <w:r w:rsidRPr="00C712E5">
        <w:t>Tarifa Energia Elétrica</w:t>
      </w:r>
    </w:p>
    <w:tbl>
      <w:tblPr>
        <w:tblStyle w:val="SombreamentoClaro"/>
        <w:tblW w:w="0" w:type="auto"/>
        <w:jc w:val="center"/>
        <w:tblLook w:val="04A0" w:firstRow="1" w:lastRow="0" w:firstColumn="1" w:lastColumn="0" w:noHBand="0" w:noVBand="1"/>
      </w:tblPr>
      <w:tblGrid>
        <w:gridCol w:w="5070"/>
        <w:gridCol w:w="1107"/>
        <w:gridCol w:w="1797"/>
      </w:tblGrid>
      <w:tr w:rsidR="00B67D66" w:rsidRPr="00B948AE" w14:paraId="11BF2CF1" w14:textId="77777777" w:rsidTr="00B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EA1A70E" w14:textId="77777777" w:rsidR="00B67D66" w:rsidRPr="00B948AE" w:rsidRDefault="00B67D66" w:rsidP="002D3FF4">
            <w:pPr>
              <w:tabs>
                <w:tab w:val="center" w:pos="4419"/>
                <w:tab w:val="right" w:pos="8838"/>
              </w:tabs>
              <w:ind w:firstLine="0"/>
              <w:rPr>
                <w:sz w:val="20"/>
              </w:rPr>
            </w:pPr>
            <w:r w:rsidRPr="00B948AE">
              <w:rPr>
                <w:rFonts w:ascii="Tahoma" w:hAnsi="Tahoma" w:cs="Tahoma"/>
                <w:sz w:val="20"/>
              </w:rPr>
              <w:t>CONVENCIONAL</w:t>
            </w:r>
          </w:p>
        </w:tc>
        <w:tc>
          <w:tcPr>
            <w:tcW w:w="0" w:type="auto"/>
            <w:gridSpan w:val="2"/>
          </w:tcPr>
          <w:p w14:paraId="6A92832C" w14:textId="77777777" w:rsidR="00B67D66" w:rsidRPr="00B948AE" w:rsidRDefault="00B67D66" w:rsidP="002D3FF4">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ascii="Tahoma" w:hAnsi="Tahoma" w:cs="Tahoma"/>
                <w:b w:val="0"/>
                <w:bCs w:val="0"/>
                <w:sz w:val="20"/>
              </w:rPr>
            </w:pPr>
            <w:r w:rsidRPr="00B948AE">
              <w:rPr>
                <w:rFonts w:ascii="Tahoma" w:hAnsi="Tahoma" w:cs="Tahoma"/>
                <w:sz w:val="20"/>
              </w:rPr>
              <w:t>Resolução ANEEL Nº 1158,</w:t>
            </w:r>
            <w:r w:rsidRPr="00B948AE">
              <w:rPr>
                <w:rFonts w:ascii="Tahoma" w:hAnsi="Tahoma" w:cs="Tahoma"/>
                <w:sz w:val="20"/>
              </w:rPr>
              <w:br/>
              <w:t>de 21 de junho de 2011</w:t>
            </w:r>
          </w:p>
        </w:tc>
      </w:tr>
      <w:tr w:rsidR="00B67D66" w:rsidRPr="00B948AE" w14:paraId="408FC7B0"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E2BD9FD" w14:textId="77777777" w:rsidR="00B67D66" w:rsidRPr="00B948AE" w:rsidRDefault="00B67D66" w:rsidP="002D3FF4">
            <w:pPr>
              <w:tabs>
                <w:tab w:val="center" w:pos="4419"/>
                <w:tab w:val="right" w:pos="8838"/>
              </w:tabs>
              <w:ind w:firstLine="0"/>
              <w:rPr>
                <w:sz w:val="20"/>
              </w:rPr>
            </w:pPr>
            <w:r w:rsidRPr="00B948AE">
              <w:rPr>
                <w:rFonts w:ascii="Tahoma" w:hAnsi="Tahoma" w:cs="Tahoma"/>
                <w:sz w:val="20"/>
              </w:rPr>
              <w:t>Tarifa em R$/kWh</w:t>
            </w:r>
          </w:p>
        </w:tc>
        <w:tc>
          <w:tcPr>
            <w:tcW w:w="0" w:type="auto"/>
          </w:tcPr>
          <w:p w14:paraId="2356A0D8" w14:textId="77777777" w:rsidR="00B67D66" w:rsidRPr="00B948AE" w:rsidRDefault="00B67D66" w:rsidP="002D3FF4">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B948AE">
              <w:rPr>
                <w:rFonts w:ascii="Tahoma" w:hAnsi="Tahoma" w:cs="Tahoma"/>
                <w:sz w:val="20"/>
              </w:rPr>
              <w:t>Resolução</w:t>
            </w:r>
          </w:p>
        </w:tc>
        <w:tc>
          <w:tcPr>
            <w:tcW w:w="0" w:type="auto"/>
          </w:tcPr>
          <w:p w14:paraId="4D654187" w14:textId="77777777" w:rsidR="00B67D66" w:rsidRPr="00B948AE" w:rsidRDefault="00B67D66" w:rsidP="002D3FF4">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B948AE">
              <w:rPr>
                <w:rFonts w:ascii="Tahoma" w:hAnsi="Tahoma" w:cs="Tahoma"/>
                <w:sz w:val="20"/>
              </w:rPr>
              <w:t>com Impostos:</w:t>
            </w:r>
          </w:p>
        </w:tc>
      </w:tr>
      <w:tr w:rsidR="00B67D66" w:rsidRPr="00B948AE" w14:paraId="0C4B4696"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6EC7723" w14:textId="77777777" w:rsidR="00B67D66" w:rsidRPr="00B948AE" w:rsidRDefault="00B67D66" w:rsidP="002D3FF4">
            <w:pPr>
              <w:tabs>
                <w:tab w:val="center" w:pos="4419"/>
                <w:tab w:val="right" w:pos="8838"/>
              </w:tabs>
              <w:ind w:firstLine="0"/>
              <w:rPr>
                <w:sz w:val="20"/>
              </w:rPr>
            </w:pPr>
          </w:p>
        </w:tc>
        <w:tc>
          <w:tcPr>
            <w:tcW w:w="0" w:type="auto"/>
          </w:tcPr>
          <w:p w14:paraId="18A36F81" w14:textId="77777777" w:rsidR="00B67D66" w:rsidRPr="00B948AE" w:rsidRDefault="00B67D66" w:rsidP="002D3FF4">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B948AE">
              <w:rPr>
                <w:rFonts w:ascii="Tahoma" w:hAnsi="Tahoma" w:cs="Tahoma"/>
                <w:sz w:val="20"/>
              </w:rPr>
              <w:t>ANEEL(*)</w:t>
            </w:r>
          </w:p>
        </w:tc>
        <w:tc>
          <w:tcPr>
            <w:tcW w:w="0" w:type="auto"/>
          </w:tcPr>
          <w:p w14:paraId="50F97005" w14:textId="77777777" w:rsidR="00B67D66" w:rsidRPr="00B948AE" w:rsidRDefault="00B67D66" w:rsidP="002D3FF4">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B948AE">
              <w:rPr>
                <w:rFonts w:ascii="Tahoma" w:hAnsi="Tahoma" w:cs="Tahoma"/>
                <w:sz w:val="20"/>
              </w:rPr>
              <w:t>ICMS PIS/COFINS</w:t>
            </w:r>
          </w:p>
        </w:tc>
      </w:tr>
      <w:tr w:rsidR="00B67D66" w:rsidRPr="00B948AE" w14:paraId="2DAB8ABA" w14:textId="77777777" w:rsidTr="00B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DFA901" w14:textId="77777777" w:rsidR="00B67D66" w:rsidRPr="00B948AE" w:rsidRDefault="00B67D66" w:rsidP="002D3FF4">
            <w:pPr>
              <w:tabs>
                <w:tab w:val="center" w:pos="4419"/>
                <w:tab w:val="right" w:pos="8838"/>
              </w:tabs>
              <w:ind w:firstLine="0"/>
              <w:rPr>
                <w:sz w:val="20"/>
              </w:rPr>
            </w:pPr>
            <w:r w:rsidRPr="00B948AE">
              <w:rPr>
                <w:rFonts w:ascii="Tahoma" w:hAnsi="Tahoma" w:cs="Tahoma"/>
                <w:sz w:val="20"/>
              </w:rPr>
              <w:t>B3 - Demais Classes Água, esgoto e saneamento</w:t>
            </w:r>
          </w:p>
        </w:tc>
        <w:tc>
          <w:tcPr>
            <w:tcW w:w="0" w:type="auto"/>
          </w:tcPr>
          <w:p w14:paraId="25637444" w14:textId="77777777" w:rsidR="00B67D66" w:rsidRPr="00B948AE" w:rsidRDefault="00B67D66" w:rsidP="002D3FF4">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B948AE">
              <w:rPr>
                <w:rFonts w:ascii="Tahoma" w:hAnsi="Tahoma" w:cs="Tahoma"/>
                <w:sz w:val="20"/>
              </w:rPr>
              <w:t>0,24584</w:t>
            </w:r>
          </w:p>
        </w:tc>
        <w:tc>
          <w:tcPr>
            <w:tcW w:w="0" w:type="auto"/>
          </w:tcPr>
          <w:p w14:paraId="73701391" w14:textId="77777777" w:rsidR="00B67D66" w:rsidRPr="00B948AE" w:rsidRDefault="00B67D66" w:rsidP="002D3FF4">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B948AE">
              <w:rPr>
                <w:rFonts w:ascii="Tahoma" w:hAnsi="Tahoma" w:cs="Tahoma"/>
                <w:sz w:val="20"/>
              </w:rPr>
              <w:t>0,38150</w:t>
            </w:r>
          </w:p>
        </w:tc>
      </w:tr>
      <w:tr w:rsidR="00B67D66" w:rsidRPr="00B948AE" w14:paraId="42A9A9DA" w14:textId="77777777" w:rsidTr="00B94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8F5CE86" w14:textId="77777777" w:rsidR="00B67D66" w:rsidRPr="00B948AE" w:rsidRDefault="00B67D66" w:rsidP="002D3FF4">
            <w:pPr>
              <w:tabs>
                <w:tab w:val="center" w:pos="4419"/>
                <w:tab w:val="right" w:pos="8838"/>
              </w:tabs>
              <w:ind w:firstLine="0"/>
              <w:rPr>
                <w:sz w:val="20"/>
              </w:rPr>
            </w:pPr>
            <w:r w:rsidRPr="00B948AE">
              <w:rPr>
                <w:rFonts w:ascii="Tahoma" w:hAnsi="Tahoma" w:cs="Tahoma"/>
                <w:sz w:val="20"/>
              </w:rPr>
              <w:t xml:space="preserve">Vigência em 24/06/2011 </w:t>
            </w:r>
            <w:r w:rsidR="00D858A0">
              <w:rPr>
                <w:b w:val="0"/>
                <w:bCs w:val="0"/>
                <w:sz w:val="20"/>
              </w:rPr>
              <w:pict w14:anchorId="230C3E1D">
                <v:shape id="_x0000_i1026" type="#_x0000_t75" alt="" style="width:1.25pt;height:1.25pt"/>
              </w:pict>
            </w:r>
            <w:r w:rsidR="00D858A0">
              <w:rPr>
                <w:b w:val="0"/>
                <w:bCs w:val="0"/>
                <w:sz w:val="20"/>
              </w:rPr>
              <w:pict w14:anchorId="27B79AA1">
                <v:shape id="_x0000_i1027" type="#_x0000_t75" alt="" style="width:1.25pt;height:1.25pt"/>
              </w:pict>
            </w:r>
            <w:r w:rsidR="00D858A0">
              <w:rPr>
                <w:b w:val="0"/>
                <w:bCs w:val="0"/>
                <w:sz w:val="20"/>
              </w:rPr>
              <w:pict w14:anchorId="49B3DFE4">
                <v:shape id="_x0000_i1028" type="#_x0000_t75" alt="" style="width:1.25pt;height:1.25pt"/>
              </w:pict>
            </w:r>
            <w:r w:rsidR="00D858A0">
              <w:rPr>
                <w:b w:val="0"/>
                <w:bCs w:val="0"/>
                <w:sz w:val="20"/>
              </w:rPr>
              <w:pict w14:anchorId="14A0F9A9">
                <v:shape id="_x0000_i1029" type="#_x0000_t75" alt="" style="width:1.25pt;height:1.25pt"/>
              </w:pict>
            </w:r>
            <w:r w:rsidR="00D858A0">
              <w:rPr>
                <w:b w:val="0"/>
                <w:bCs w:val="0"/>
                <w:sz w:val="20"/>
              </w:rPr>
              <w:pict w14:anchorId="7E9674F9">
                <v:shape id="_x0000_i1030" type="#_x0000_t75" alt="" style="width:1.25pt;height:1.25pt"/>
              </w:pict>
            </w:r>
            <w:r w:rsidRPr="00B948AE">
              <w:rPr>
                <w:rFonts w:ascii="Tahoma" w:hAnsi="Tahoma" w:cs="Tahoma"/>
                <w:sz w:val="20"/>
              </w:rPr>
              <w:t>(*) Desconto de 15%</w:t>
            </w:r>
          </w:p>
        </w:tc>
        <w:tc>
          <w:tcPr>
            <w:tcW w:w="0" w:type="auto"/>
          </w:tcPr>
          <w:p w14:paraId="7900B30F" w14:textId="77777777" w:rsidR="00B67D66" w:rsidRPr="00B948AE" w:rsidRDefault="00B67D66" w:rsidP="002D3FF4">
            <w:pPr>
              <w:tabs>
                <w:tab w:val="center" w:pos="4419"/>
                <w:tab w:val="right" w:pos="8838"/>
              </w:tabs>
              <w:ind w:firstLine="0"/>
              <w:cnfStyle w:val="000000000000" w:firstRow="0" w:lastRow="0" w:firstColumn="0" w:lastColumn="0" w:oddVBand="0" w:evenVBand="0" w:oddHBand="0" w:evenHBand="0" w:firstRowFirstColumn="0" w:firstRowLastColumn="0" w:lastRowFirstColumn="0" w:lastRowLastColumn="0"/>
              <w:rPr>
                <w:sz w:val="20"/>
              </w:rPr>
            </w:pPr>
          </w:p>
        </w:tc>
        <w:tc>
          <w:tcPr>
            <w:tcW w:w="0" w:type="auto"/>
          </w:tcPr>
          <w:p w14:paraId="2AE2321F" w14:textId="77777777" w:rsidR="00B67D66" w:rsidRPr="00B948AE" w:rsidRDefault="00B67D66" w:rsidP="002D3FF4">
            <w:pPr>
              <w:tabs>
                <w:tab w:val="center" w:pos="4419"/>
                <w:tab w:val="right" w:pos="8838"/>
              </w:tabs>
              <w:ind w:firstLine="0"/>
              <w:cnfStyle w:val="000000000000" w:firstRow="0" w:lastRow="0" w:firstColumn="0" w:lastColumn="0" w:oddVBand="0" w:evenVBand="0" w:oddHBand="0" w:evenHBand="0" w:firstRowFirstColumn="0" w:firstRowLastColumn="0" w:lastRowFirstColumn="0" w:lastRowLastColumn="0"/>
              <w:rPr>
                <w:sz w:val="20"/>
              </w:rPr>
            </w:pPr>
          </w:p>
        </w:tc>
      </w:tr>
    </w:tbl>
    <w:p w14:paraId="01E5DAD4" w14:textId="77777777" w:rsidR="00B67D66" w:rsidRDefault="00B67D66" w:rsidP="00C0164B">
      <w:pPr>
        <w:rPr>
          <w:color w:val="auto"/>
        </w:rPr>
      </w:pPr>
    </w:p>
    <w:p w14:paraId="6A08A731" w14:textId="77777777" w:rsidR="00C0164B" w:rsidRDefault="00C0164B" w:rsidP="00523F2B">
      <w:pPr>
        <w:pStyle w:val="Ttulo3"/>
      </w:pPr>
      <w:bookmarkStart w:id="189" w:name="_Toc317853524"/>
      <w:bookmarkStart w:id="190" w:name="_Toc317853954"/>
      <w:bookmarkStart w:id="191" w:name="_Toc317861083"/>
      <w:bookmarkStart w:id="192" w:name="_Toc318787208"/>
      <w:bookmarkStart w:id="193" w:name="_Toc322509059"/>
      <w:bookmarkStart w:id="194" w:name="_Toc334025663"/>
      <w:r w:rsidRPr="00D20392">
        <w:t>Sistema Existente de Drenagem Pluvial</w:t>
      </w:r>
      <w:bookmarkEnd w:id="189"/>
      <w:bookmarkEnd w:id="190"/>
      <w:bookmarkEnd w:id="191"/>
      <w:bookmarkEnd w:id="192"/>
      <w:bookmarkEnd w:id="193"/>
      <w:bookmarkEnd w:id="194"/>
    </w:p>
    <w:p w14:paraId="6902FB23" w14:textId="77777777" w:rsidR="00C0164B" w:rsidRDefault="00C0164B" w:rsidP="00C0164B">
      <w:r>
        <w:t>O mapa N° 18 do Plano Diretor da cidade mostra o infra-estrutura da mesma.</w:t>
      </w:r>
    </w:p>
    <w:p w14:paraId="3269539E" w14:textId="77777777" w:rsidR="00B67D66" w:rsidRDefault="005E4C12" w:rsidP="00217F1D">
      <w:pPr>
        <w:pStyle w:val="Figura"/>
      </w:pPr>
      <w:r>
        <w:drawing>
          <wp:inline distT="0" distB="0" distL="0" distR="0" wp14:anchorId="6D127794" wp14:editId="7882642B">
            <wp:extent cx="4678045" cy="1924685"/>
            <wp:effectExtent l="19050" t="0" r="8255" b="0"/>
            <wp:docPr id="93" name="Imagem 1" descr="DRENAGEM URBANA E GALERIAS PLUVI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RENAGEM URBANA E GALERIAS PLUVIAIS"/>
                    <pic:cNvPicPr>
                      <a:picLocks noChangeAspect="1" noChangeArrowheads="1"/>
                    </pic:cNvPicPr>
                  </pic:nvPicPr>
                  <pic:blipFill>
                    <a:blip r:embed="rId112"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14:paraId="0DB9AF71" w14:textId="095DA949" w:rsidR="00B67D66" w:rsidRDefault="00B67D66" w:rsidP="00B67D66">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195" w:name="_Toc334025799"/>
      <w:r w:rsidRPr="00B67D66">
        <w:t xml:space="preserve">Figura </w:t>
      </w:r>
      <w:fldSimple w:instr=" SEQ Figura \* ARABIC ">
        <w:r w:rsidR="0051232E">
          <w:rPr>
            <w:noProof/>
          </w:rPr>
          <w:t>42</w:t>
        </w:r>
      </w:fldSimple>
      <w:r w:rsidRPr="00B67D66">
        <w:t xml:space="preserve"> - Drenagem Urbana e Galerias Pluviais</w:t>
      </w:r>
      <w:bookmarkEnd w:id="195"/>
    </w:p>
    <w:p w14:paraId="278C29C4" w14:textId="77777777" w:rsidR="002652C2" w:rsidRPr="002652C2" w:rsidRDefault="002652C2" w:rsidP="002652C2"/>
    <w:p w14:paraId="472B0205" w14:textId="77777777" w:rsidR="00C0164B" w:rsidRPr="00D20392" w:rsidRDefault="00C0164B" w:rsidP="00523F2B">
      <w:pPr>
        <w:pStyle w:val="Ttulo3"/>
      </w:pPr>
      <w:bookmarkStart w:id="196" w:name="_Toc322509060"/>
      <w:bookmarkStart w:id="197" w:name="_Toc334025664"/>
      <w:r w:rsidRPr="00D20392">
        <w:t>Destinação dos Resíduos Sólidos</w:t>
      </w:r>
      <w:bookmarkEnd w:id="196"/>
      <w:bookmarkEnd w:id="197"/>
    </w:p>
    <w:p w14:paraId="57F94E09" w14:textId="77777777" w:rsidR="00C0164B" w:rsidRPr="005F4990" w:rsidRDefault="00C0164B" w:rsidP="00C0164B">
      <w:pPr>
        <w:rPr>
          <w:b/>
          <w:u w:val="single"/>
        </w:rPr>
      </w:pPr>
      <w:r>
        <w:rPr>
          <w:b/>
          <w:u w:val="single"/>
        </w:rPr>
        <w:t>V</w:t>
      </w:r>
      <w:r w:rsidRPr="005F4990">
        <w:rPr>
          <w:b/>
          <w:u w:val="single"/>
        </w:rPr>
        <w:t>olumes gerados e processos de coleta (tipo, freqüência, tipos de equipamentos utilizados);</w:t>
      </w:r>
    </w:p>
    <w:p w14:paraId="12338F68" w14:textId="77777777" w:rsidR="00C0164B" w:rsidRDefault="00C0164B" w:rsidP="00C0164B">
      <w:pPr>
        <w:rPr>
          <w:szCs w:val="22"/>
        </w:rPr>
      </w:pPr>
      <w:r w:rsidRPr="00CD4AE1">
        <w:rPr>
          <w:szCs w:val="22"/>
        </w:rPr>
        <w:t xml:space="preserve">A periodicidade de coleta dos resíduos sólidos para a cidade é </w:t>
      </w:r>
      <w:r w:rsidRPr="00CD4AE1">
        <w:rPr>
          <w:rFonts w:cs="Arial"/>
          <w:szCs w:val="22"/>
        </w:rPr>
        <w:t>com uma freqüência de três vezes por semana, na segunda, quarta e sexta-feira</w:t>
      </w:r>
      <w:r w:rsidRPr="00CD4AE1">
        <w:rPr>
          <w:szCs w:val="22"/>
        </w:rPr>
        <w:t xml:space="preserve">. </w:t>
      </w:r>
      <w:r w:rsidRPr="00CD4AE1">
        <w:rPr>
          <w:rFonts w:cs="Arial"/>
          <w:szCs w:val="22"/>
        </w:rPr>
        <w:t xml:space="preserve">Nas localidades </w:t>
      </w:r>
      <w:r w:rsidRPr="00CD4AE1">
        <w:rPr>
          <w:rFonts w:cs="Arial"/>
          <w:szCs w:val="22"/>
        </w:rPr>
        <w:lastRenderedPageBreak/>
        <w:t>rurais é efetuada a cada quinze dias</w:t>
      </w:r>
      <w:r w:rsidRPr="00CD4AE1">
        <w:rPr>
          <w:szCs w:val="22"/>
        </w:rPr>
        <w:t xml:space="preserve">, </w:t>
      </w:r>
      <w:r w:rsidRPr="00CD4AE1">
        <w:rPr>
          <w:rFonts w:cs="Arial"/>
          <w:szCs w:val="22"/>
        </w:rPr>
        <w:t xml:space="preserve">já nas comunidades mais distantes a coleta é programada de acordo com a necessidade. </w:t>
      </w:r>
      <w:r w:rsidRPr="00CD4AE1">
        <w:rPr>
          <w:szCs w:val="22"/>
        </w:rPr>
        <w:t xml:space="preserve">Sendo a coleta realizada por apenas um vagão coletor rebocado por trator, num total de peso médio por mês de 75 toneladas. </w:t>
      </w:r>
    </w:p>
    <w:p w14:paraId="5F113DFB" w14:textId="77777777" w:rsidR="00B67D66" w:rsidRPr="00CD4AE1" w:rsidRDefault="00B67D66" w:rsidP="00C0164B">
      <w:pPr>
        <w:rPr>
          <w:szCs w:val="22"/>
        </w:rPr>
      </w:pPr>
    </w:p>
    <w:p w14:paraId="33839EAD" w14:textId="77777777" w:rsidR="00C0164B" w:rsidRPr="005F4990" w:rsidRDefault="00C0164B" w:rsidP="00C0164B">
      <w:pPr>
        <w:rPr>
          <w:b/>
          <w:u w:val="single"/>
        </w:rPr>
      </w:pPr>
      <w:r w:rsidRPr="005F4990">
        <w:rPr>
          <w:b/>
          <w:u w:val="single"/>
        </w:rPr>
        <w:t>Coleta seletiva</w:t>
      </w:r>
    </w:p>
    <w:p w14:paraId="5B6B1A2E" w14:textId="77777777" w:rsidR="00C0164B" w:rsidRDefault="00C0164B" w:rsidP="00C0164B">
      <w:r>
        <w:t>Existe coleta seletiva, sendo feita alternadamente no centro da cidade, nas segundas, quartas e sextas-feiras. Já na área rural o recolhimento de lixo reciclável é feita com agendamento.</w:t>
      </w:r>
    </w:p>
    <w:p w14:paraId="36D82D8E" w14:textId="77777777" w:rsidR="00C0164B" w:rsidRPr="002A6396" w:rsidRDefault="00C0164B" w:rsidP="00C0164B">
      <w:pPr>
        <w:rPr>
          <w:b/>
          <w:color w:val="auto"/>
          <w:u w:val="single"/>
        </w:rPr>
      </w:pPr>
      <w:r w:rsidRPr="002A6396">
        <w:rPr>
          <w:b/>
          <w:color w:val="auto"/>
          <w:u w:val="single"/>
        </w:rPr>
        <w:t>Transporte (distâncias percorridas) e disposição final dos rejeitos em aterros sanitários licenciados (localização e porte);</w:t>
      </w:r>
    </w:p>
    <w:p w14:paraId="1E586812" w14:textId="77777777" w:rsidR="00C0164B" w:rsidRPr="00CD4AE1" w:rsidRDefault="00C0164B" w:rsidP="00C0164B">
      <w:pPr>
        <w:rPr>
          <w:szCs w:val="22"/>
        </w:rPr>
      </w:pPr>
      <w:r w:rsidRPr="00CD4AE1">
        <w:rPr>
          <w:color w:val="auto"/>
          <w:szCs w:val="22"/>
        </w:rPr>
        <w:t xml:space="preserve">O aterro sanitário utilizado para disposição final dos resíduos fica </w:t>
      </w:r>
      <w:r w:rsidRPr="00CD4AE1">
        <w:rPr>
          <w:rFonts w:cs="Arial"/>
          <w:szCs w:val="22"/>
        </w:rPr>
        <w:t>localizado na parte sul do município</w:t>
      </w:r>
      <w:r w:rsidRPr="00CD4AE1">
        <w:rPr>
          <w:color w:val="auto"/>
          <w:szCs w:val="22"/>
        </w:rPr>
        <w:t>, a aproximadamente 5 km do centro da cidade. Foi recentemente implantado em 2006, o</w:t>
      </w:r>
      <w:r w:rsidRPr="00CD4AE1">
        <w:rPr>
          <w:rFonts w:cs="Arial"/>
          <w:szCs w:val="22"/>
        </w:rPr>
        <w:t xml:space="preserve"> Instituto Ambiental do Paraná mantém a liberação do Aterro Sanitário Controlado citado até o fim de 2010, sendo vistoriado para nova renovação.</w:t>
      </w:r>
    </w:p>
    <w:p w14:paraId="409D38F4" w14:textId="77777777" w:rsidR="00C0164B" w:rsidRPr="00102D68" w:rsidRDefault="00C0164B" w:rsidP="00B67D66"/>
    <w:p w14:paraId="6A9ECE3E" w14:textId="77777777" w:rsidR="00C0164B" w:rsidRDefault="00C0164B" w:rsidP="00523F2B">
      <w:pPr>
        <w:pStyle w:val="Ttulo3"/>
      </w:pPr>
      <w:bookmarkStart w:id="198" w:name="_Toc322509061"/>
      <w:bookmarkStart w:id="199" w:name="_Toc334025665"/>
      <w:r w:rsidRPr="0068769A">
        <w:t>Sistema Existente de Abastecimento de Água</w:t>
      </w:r>
      <w:bookmarkEnd w:id="198"/>
      <w:bookmarkEnd w:id="199"/>
    </w:p>
    <w:p w14:paraId="695B060D" w14:textId="77777777" w:rsidR="00B67D66" w:rsidRDefault="005E4C12" w:rsidP="00B67D66">
      <w:pPr>
        <w:ind w:firstLine="0"/>
        <w:jc w:val="center"/>
        <w:rPr>
          <w:b/>
        </w:rPr>
      </w:pPr>
      <w:r>
        <w:rPr>
          <w:b/>
          <w:noProof/>
        </w:rPr>
        <w:drawing>
          <wp:inline distT="0" distB="0" distL="0" distR="0" wp14:anchorId="3D49CC1E" wp14:editId="53287689">
            <wp:extent cx="1775460" cy="1329055"/>
            <wp:effectExtent l="19050" t="0" r="0" b="0"/>
            <wp:docPr id="94" name="Imagem 4" descr="070120085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070120085770.jpg"/>
                    <pic:cNvPicPr>
                      <a:picLocks noChangeAspect="1" noChangeArrowheads="1"/>
                    </pic:cNvPicPr>
                  </pic:nvPicPr>
                  <pic:blipFill>
                    <a:blip r:embed="rId113" cstate="print"/>
                    <a:srcRect/>
                    <a:stretch>
                      <a:fillRect/>
                    </a:stretch>
                  </pic:blipFill>
                  <pic:spPr bwMode="auto">
                    <a:xfrm>
                      <a:off x="0" y="0"/>
                      <a:ext cx="1775460" cy="1329055"/>
                    </a:xfrm>
                    <a:prstGeom prst="rect">
                      <a:avLst/>
                    </a:prstGeom>
                    <a:noFill/>
                    <a:ln w="9525">
                      <a:noFill/>
                      <a:miter lim="800000"/>
                      <a:headEnd/>
                      <a:tailEnd/>
                    </a:ln>
                  </pic:spPr>
                </pic:pic>
              </a:graphicData>
            </a:graphic>
          </wp:inline>
        </w:drawing>
      </w:r>
      <w:r>
        <w:rPr>
          <w:b/>
          <w:noProof/>
        </w:rPr>
        <w:drawing>
          <wp:inline distT="0" distB="0" distL="0" distR="0" wp14:anchorId="5258453A" wp14:editId="1F64ABA6">
            <wp:extent cx="1010285" cy="1350645"/>
            <wp:effectExtent l="19050" t="0" r="0" b="0"/>
            <wp:docPr id="95" name="Imagem 9" descr="070120085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070120085773.jpg"/>
                    <pic:cNvPicPr>
                      <a:picLocks noChangeAspect="1" noChangeArrowheads="1"/>
                    </pic:cNvPicPr>
                  </pic:nvPicPr>
                  <pic:blipFill>
                    <a:blip r:embed="rId114" cstate="print"/>
                    <a:srcRect/>
                    <a:stretch>
                      <a:fillRect/>
                    </a:stretch>
                  </pic:blipFill>
                  <pic:spPr bwMode="auto">
                    <a:xfrm>
                      <a:off x="0" y="0"/>
                      <a:ext cx="1010285" cy="1350645"/>
                    </a:xfrm>
                    <a:prstGeom prst="rect">
                      <a:avLst/>
                    </a:prstGeom>
                    <a:noFill/>
                    <a:ln w="9525">
                      <a:noFill/>
                      <a:miter lim="800000"/>
                      <a:headEnd/>
                      <a:tailEnd/>
                    </a:ln>
                  </pic:spPr>
                </pic:pic>
              </a:graphicData>
            </a:graphic>
          </wp:inline>
        </w:drawing>
      </w:r>
      <w:r>
        <w:rPr>
          <w:b/>
          <w:noProof/>
        </w:rPr>
        <w:drawing>
          <wp:inline distT="0" distB="0" distL="0" distR="0" wp14:anchorId="7419B028" wp14:editId="1887D8DB">
            <wp:extent cx="1797050" cy="1350645"/>
            <wp:effectExtent l="19050" t="0" r="0" b="0"/>
            <wp:docPr id="96" name="Imagem 12" descr="07012008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070120085778.jpg"/>
                    <pic:cNvPicPr>
                      <a:picLocks noChangeAspect="1" noChangeArrowheads="1"/>
                    </pic:cNvPicPr>
                  </pic:nvPicPr>
                  <pic:blipFill>
                    <a:blip r:embed="rId115" cstate="print"/>
                    <a:srcRect/>
                    <a:stretch>
                      <a:fillRect/>
                    </a:stretch>
                  </pic:blipFill>
                  <pic:spPr bwMode="auto">
                    <a:xfrm>
                      <a:off x="0" y="0"/>
                      <a:ext cx="1797050" cy="1350645"/>
                    </a:xfrm>
                    <a:prstGeom prst="rect">
                      <a:avLst/>
                    </a:prstGeom>
                    <a:noFill/>
                    <a:ln w="9525">
                      <a:noFill/>
                      <a:miter lim="800000"/>
                      <a:headEnd/>
                      <a:tailEnd/>
                    </a:ln>
                  </pic:spPr>
                </pic:pic>
              </a:graphicData>
            </a:graphic>
          </wp:inline>
        </w:drawing>
      </w:r>
    </w:p>
    <w:p w14:paraId="6403FF48" w14:textId="77777777" w:rsidR="00C0164B" w:rsidRDefault="00C0164B" w:rsidP="00C0164B">
      <w:pPr>
        <w:rPr>
          <w:rFonts w:cs="Arial"/>
          <w:b/>
          <w:u w:val="single"/>
        </w:rPr>
      </w:pPr>
      <w:r w:rsidRPr="00E57EF8">
        <w:rPr>
          <w:rFonts w:cs="Arial"/>
          <w:b/>
          <w:u w:val="single"/>
        </w:rPr>
        <w:t>Evolução das ligações prediais nos últimos três anos, segundo as classes de consumo</w:t>
      </w:r>
    </w:p>
    <w:tbl>
      <w:tblPr>
        <w:tblStyle w:val="SombreamentoClaro"/>
        <w:tblW w:w="8780" w:type="dxa"/>
        <w:jc w:val="center"/>
        <w:tblLook w:val="04A0" w:firstRow="1" w:lastRow="0" w:firstColumn="1" w:lastColumn="0" w:noHBand="0" w:noVBand="1"/>
      </w:tblPr>
      <w:tblGrid>
        <w:gridCol w:w="883"/>
        <w:gridCol w:w="1550"/>
        <w:gridCol w:w="1406"/>
        <w:gridCol w:w="1406"/>
        <w:gridCol w:w="1516"/>
        <w:gridCol w:w="1539"/>
        <w:gridCol w:w="960"/>
      </w:tblGrid>
      <w:tr w:rsidR="00C0164B" w:rsidRPr="00B948AE" w14:paraId="7A795D2F" w14:textId="77777777" w:rsidTr="00B948AE">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7820" w:type="dxa"/>
            <w:gridSpan w:val="6"/>
            <w:noWrap/>
            <w:hideMark/>
          </w:tcPr>
          <w:p w14:paraId="08654FD7" w14:textId="77777777" w:rsidR="00C0164B" w:rsidRPr="00B948AE" w:rsidRDefault="00C0164B" w:rsidP="002D3FF4">
            <w:pPr>
              <w:spacing w:after="0" w:line="240" w:lineRule="auto"/>
              <w:ind w:firstLine="0"/>
              <w:jc w:val="center"/>
              <w:rPr>
                <w:rFonts w:cs="Arial"/>
                <w:b w:val="0"/>
                <w:bCs w:val="0"/>
                <w:color w:val="auto"/>
                <w:sz w:val="20"/>
              </w:rPr>
            </w:pPr>
            <w:r w:rsidRPr="00B948AE">
              <w:rPr>
                <w:rFonts w:cs="Arial"/>
                <w:color w:val="auto"/>
                <w:sz w:val="20"/>
              </w:rPr>
              <w:t>SÃO JOSÉ DAS PALMEIRAS  (Sistema operado pela Sanepar desde julho/1987)</w:t>
            </w:r>
          </w:p>
        </w:tc>
        <w:tc>
          <w:tcPr>
            <w:tcW w:w="960" w:type="dxa"/>
            <w:noWrap/>
            <w:hideMark/>
          </w:tcPr>
          <w:p w14:paraId="31B4A70D" w14:textId="77777777" w:rsidR="00C0164B" w:rsidRPr="00B948AE" w:rsidRDefault="00C0164B" w:rsidP="002D3FF4">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p>
        </w:tc>
      </w:tr>
      <w:tr w:rsidR="00C0164B" w:rsidRPr="00B948AE" w14:paraId="68CDFD76"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1CF8CE82" w14:textId="77777777" w:rsidR="00C0164B" w:rsidRPr="00B948AE" w:rsidRDefault="00C0164B" w:rsidP="002D3FF4">
            <w:pPr>
              <w:spacing w:after="0" w:line="240" w:lineRule="auto"/>
              <w:ind w:firstLine="0"/>
              <w:jc w:val="center"/>
              <w:rPr>
                <w:rFonts w:cs="Arial"/>
                <w:sz w:val="20"/>
              </w:rPr>
            </w:pPr>
            <w:r w:rsidRPr="00B948AE">
              <w:rPr>
                <w:rFonts w:cs="Arial"/>
                <w:sz w:val="20"/>
              </w:rPr>
              <w:t>ANO</w:t>
            </w:r>
          </w:p>
        </w:tc>
        <w:tc>
          <w:tcPr>
            <w:tcW w:w="1445" w:type="dxa"/>
            <w:noWrap/>
            <w:hideMark/>
          </w:tcPr>
          <w:p w14:paraId="10172393"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RESIDENCIAL</w:t>
            </w:r>
          </w:p>
        </w:tc>
        <w:tc>
          <w:tcPr>
            <w:tcW w:w="1292" w:type="dxa"/>
            <w:noWrap/>
            <w:hideMark/>
          </w:tcPr>
          <w:p w14:paraId="62BC89C7"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COMERCIAL</w:t>
            </w:r>
          </w:p>
        </w:tc>
        <w:tc>
          <w:tcPr>
            <w:tcW w:w="1292" w:type="dxa"/>
            <w:noWrap/>
            <w:hideMark/>
          </w:tcPr>
          <w:p w14:paraId="75FE8D27"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INDUSTRIAL</w:t>
            </w:r>
          </w:p>
        </w:tc>
        <w:tc>
          <w:tcPr>
            <w:tcW w:w="1516" w:type="dxa"/>
            <w:noWrap/>
            <w:hideMark/>
          </w:tcPr>
          <w:p w14:paraId="417A06A8"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UTIL. PÚBLICA</w:t>
            </w:r>
          </w:p>
        </w:tc>
        <w:tc>
          <w:tcPr>
            <w:tcW w:w="1539" w:type="dxa"/>
            <w:noWrap/>
            <w:hideMark/>
          </w:tcPr>
          <w:p w14:paraId="015E2DAE"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POD. PÚBLICO</w:t>
            </w:r>
          </w:p>
        </w:tc>
        <w:tc>
          <w:tcPr>
            <w:tcW w:w="960" w:type="dxa"/>
            <w:noWrap/>
            <w:hideMark/>
          </w:tcPr>
          <w:p w14:paraId="150B2D1A"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TOTAL</w:t>
            </w:r>
          </w:p>
        </w:tc>
      </w:tr>
      <w:tr w:rsidR="00C0164B" w:rsidRPr="00B948AE" w14:paraId="76F91667"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418173FE" w14:textId="77777777" w:rsidR="00C0164B" w:rsidRPr="00B948AE" w:rsidRDefault="00C0164B" w:rsidP="002D3FF4">
            <w:pPr>
              <w:spacing w:after="0" w:line="240" w:lineRule="auto"/>
              <w:ind w:firstLine="0"/>
              <w:jc w:val="center"/>
              <w:rPr>
                <w:rFonts w:cs="Arial"/>
                <w:sz w:val="20"/>
              </w:rPr>
            </w:pPr>
            <w:r w:rsidRPr="00B948AE">
              <w:rPr>
                <w:rFonts w:cs="Arial"/>
                <w:sz w:val="20"/>
              </w:rPr>
              <w:lastRenderedPageBreak/>
              <w:t>dez-08</w:t>
            </w:r>
          </w:p>
        </w:tc>
        <w:tc>
          <w:tcPr>
            <w:tcW w:w="1445" w:type="dxa"/>
            <w:noWrap/>
            <w:hideMark/>
          </w:tcPr>
          <w:p w14:paraId="1E4BAA72"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783</w:t>
            </w:r>
          </w:p>
        </w:tc>
        <w:tc>
          <w:tcPr>
            <w:tcW w:w="1292" w:type="dxa"/>
            <w:noWrap/>
            <w:hideMark/>
          </w:tcPr>
          <w:p w14:paraId="57D6A2B7"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58</w:t>
            </w:r>
          </w:p>
        </w:tc>
        <w:tc>
          <w:tcPr>
            <w:tcW w:w="1292" w:type="dxa"/>
            <w:noWrap/>
            <w:hideMark/>
          </w:tcPr>
          <w:p w14:paraId="602D355F"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w:t>
            </w:r>
          </w:p>
        </w:tc>
        <w:tc>
          <w:tcPr>
            <w:tcW w:w="1516" w:type="dxa"/>
            <w:noWrap/>
            <w:hideMark/>
          </w:tcPr>
          <w:p w14:paraId="4165771F"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10</w:t>
            </w:r>
          </w:p>
        </w:tc>
        <w:tc>
          <w:tcPr>
            <w:tcW w:w="1539" w:type="dxa"/>
            <w:noWrap/>
            <w:hideMark/>
          </w:tcPr>
          <w:p w14:paraId="6C97B288"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16</w:t>
            </w:r>
          </w:p>
        </w:tc>
        <w:tc>
          <w:tcPr>
            <w:tcW w:w="960" w:type="dxa"/>
            <w:noWrap/>
            <w:hideMark/>
          </w:tcPr>
          <w:p w14:paraId="12A8F62F"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868</w:t>
            </w:r>
          </w:p>
        </w:tc>
      </w:tr>
      <w:tr w:rsidR="00C0164B" w:rsidRPr="00B948AE" w14:paraId="2312F5A0"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4CDD6980" w14:textId="77777777" w:rsidR="00C0164B" w:rsidRPr="00B948AE" w:rsidRDefault="00C0164B" w:rsidP="002D3FF4">
            <w:pPr>
              <w:spacing w:after="0" w:line="240" w:lineRule="auto"/>
              <w:ind w:firstLine="0"/>
              <w:jc w:val="center"/>
              <w:rPr>
                <w:rFonts w:cs="Arial"/>
                <w:sz w:val="20"/>
              </w:rPr>
            </w:pPr>
            <w:r w:rsidRPr="00B948AE">
              <w:rPr>
                <w:rFonts w:cs="Arial"/>
                <w:sz w:val="20"/>
              </w:rPr>
              <w:t>dez-09</w:t>
            </w:r>
          </w:p>
        </w:tc>
        <w:tc>
          <w:tcPr>
            <w:tcW w:w="1445" w:type="dxa"/>
            <w:noWrap/>
            <w:hideMark/>
          </w:tcPr>
          <w:p w14:paraId="6525258B"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796</w:t>
            </w:r>
          </w:p>
        </w:tc>
        <w:tc>
          <w:tcPr>
            <w:tcW w:w="1292" w:type="dxa"/>
            <w:noWrap/>
            <w:hideMark/>
          </w:tcPr>
          <w:p w14:paraId="5D1E41BA"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58</w:t>
            </w:r>
          </w:p>
        </w:tc>
        <w:tc>
          <w:tcPr>
            <w:tcW w:w="1292" w:type="dxa"/>
            <w:noWrap/>
            <w:hideMark/>
          </w:tcPr>
          <w:p w14:paraId="6CCC5C8D"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0</w:t>
            </w:r>
          </w:p>
        </w:tc>
        <w:tc>
          <w:tcPr>
            <w:tcW w:w="1516" w:type="dxa"/>
            <w:noWrap/>
            <w:hideMark/>
          </w:tcPr>
          <w:p w14:paraId="77078135"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10</w:t>
            </w:r>
          </w:p>
        </w:tc>
        <w:tc>
          <w:tcPr>
            <w:tcW w:w="1539" w:type="dxa"/>
            <w:noWrap/>
            <w:hideMark/>
          </w:tcPr>
          <w:p w14:paraId="75F4D559"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17</w:t>
            </w:r>
          </w:p>
        </w:tc>
        <w:tc>
          <w:tcPr>
            <w:tcW w:w="960" w:type="dxa"/>
            <w:noWrap/>
            <w:hideMark/>
          </w:tcPr>
          <w:p w14:paraId="4CA9A45A"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881</w:t>
            </w:r>
          </w:p>
        </w:tc>
      </w:tr>
      <w:tr w:rsidR="00C0164B" w:rsidRPr="00B948AE" w14:paraId="2C7606DE"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2965C84E" w14:textId="77777777" w:rsidR="00C0164B" w:rsidRPr="00B948AE" w:rsidRDefault="00C0164B" w:rsidP="002D3FF4">
            <w:pPr>
              <w:spacing w:after="0" w:line="240" w:lineRule="auto"/>
              <w:ind w:firstLine="0"/>
              <w:jc w:val="center"/>
              <w:rPr>
                <w:rFonts w:cs="Arial"/>
                <w:sz w:val="20"/>
              </w:rPr>
            </w:pPr>
            <w:r w:rsidRPr="00B948AE">
              <w:rPr>
                <w:rFonts w:cs="Arial"/>
                <w:sz w:val="20"/>
              </w:rPr>
              <w:t>dez/10</w:t>
            </w:r>
          </w:p>
        </w:tc>
        <w:tc>
          <w:tcPr>
            <w:tcW w:w="1445" w:type="dxa"/>
            <w:noWrap/>
            <w:hideMark/>
          </w:tcPr>
          <w:p w14:paraId="40C20F42"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811</w:t>
            </w:r>
          </w:p>
        </w:tc>
        <w:tc>
          <w:tcPr>
            <w:tcW w:w="1292" w:type="dxa"/>
            <w:noWrap/>
            <w:hideMark/>
          </w:tcPr>
          <w:p w14:paraId="6FD03648"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60</w:t>
            </w:r>
          </w:p>
        </w:tc>
        <w:tc>
          <w:tcPr>
            <w:tcW w:w="1292" w:type="dxa"/>
            <w:noWrap/>
            <w:hideMark/>
          </w:tcPr>
          <w:p w14:paraId="21BF6A29"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0</w:t>
            </w:r>
          </w:p>
        </w:tc>
        <w:tc>
          <w:tcPr>
            <w:tcW w:w="1516" w:type="dxa"/>
            <w:noWrap/>
            <w:hideMark/>
          </w:tcPr>
          <w:p w14:paraId="47586011"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10</w:t>
            </w:r>
          </w:p>
        </w:tc>
        <w:tc>
          <w:tcPr>
            <w:tcW w:w="1539" w:type="dxa"/>
            <w:noWrap/>
            <w:hideMark/>
          </w:tcPr>
          <w:p w14:paraId="246A365B"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17</w:t>
            </w:r>
          </w:p>
        </w:tc>
        <w:tc>
          <w:tcPr>
            <w:tcW w:w="960" w:type="dxa"/>
            <w:noWrap/>
            <w:hideMark/>
          </w:tcPr>
          <w:p w14:paraId="19B41428"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898</w:t>
            </w:r>
          </w:p>
        </w:tc>
      </w:tr>
      <w:tr w:rsidR="00C0164B" w:rsidRPr="00B948AE" w14:paraId="1A242FCF"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46F23F4D" w14:textId="77777777" w:rsidR="00C0164B" w:rsidRPr="00B948AE" w:rsidRDefault="00C0164B" w:rsidP="002D3FF4">
            <w:pPr>
              <w:spacing w:after="0" w:line="240" w:lineRule="auto"/>
              <w:ind w:firstLine="0"/>
              <w:jc w:val="center"/>
              <w:rPr>
                <w:rFonts w:cs="Arial"/>
                <w:sz w:val="20"/>
              </w:rPr>
            </w:pPr>
            <w:r w:rsidRPr="00B948AE">
              <w:rPr>
                <w:rFonts w:cs="Arial"/>
                <w:sz w:val="20"/>
              </w:rPr>
              <w:t>dez/11</w:t>
            </w:r>
          </w:p>
        </w:tc>
        <w:tc>
          <w:tcPr>
            <w:tcW w:w="1445" w:type="dxa"/>
            <w:noWrap/>
            <w:hideMark/>
          </w:tcPr>
          <w:p w14:paraId="56733FD8"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808</w:t>
            </w:r>
          </w:p>
        </w:tc>
        <w:tc>
          <w:tcPr>
            <w:tcW w:w="1292" w:type="dxa"/>
            <w:noWrap/>
            <w:hideMark/>
          </w:tcPr>
          <w:p w14:paraId="1E651744"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65</w:t>
            </w:r>
          </w:p>
        </w:tc>
        <w:tc>
          <w:tcPr>
            <w:tcW w:w="1292" w:type="dxa"/>
            <w:noWrap/>
            <w:hideMark/>
          </w:tcPr>
          <w:p w14:paraId="273A3E5B"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0</w:t>
            </w:r>
          </w:p>
        </w:tc>
        <w:tc>
          <w:tcPr>
            <w:tcW w:w="1516" w:type="dxa"/>
            <w:noWrap/>
            <w:hideMark/>
          </w:tcPr>
          <w:p w14:paraId="0076FACF"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11</w:t>
            </w:r>
          </w:p>
        </w:tc>
        <w:tc>
          <w:tcPr>
            <w:tcW w:w="1539" w:type="dxa"/>
            <w:noWrap/>
            <w:hideMark/>
          </w:tcPr>
          <w:p w14:paraId="6F809131"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17</w:t>
            </w:r>
          </w:p>
        </w:tc>
        <w:tc>
          <w:tcPr>
            <w:tcW w:w="960" w:type="dxa"/>
            <w:noWrap/>
            <w:hideMark/>
          </w:tcPr>
          <w:p w14:paraId="324EF545" w14:textId="77777777" w:rsidR="00C0164B" w:rsidRPr="00B948AE" w:rsidRDefault="00C0164B" w:rsidP="002D3FF4">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B948AE">
              <w:rPr>
                <w:rFonts w:cs="Arial"/>
                <w:b/>
                <w:bCs/>
                <w:sz w:val="20"/>
              </w:rPr>
              <w:t>901</w:t>
            </w:r>
          </w:p>
        </w:tc>
      </w:tr>
      <w:tr w:rsidR="00C0164B" w:rsidRPr="00B948AE" w14:paraId="78D4C7B6"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36" w:type="dxa"/>
            <w:noWrap/>
            <w:hideMark/>
          </w:tcPr>
          <w:p w14:paraId="794AE692" w14:textId="77777777" w:rsidR="00C0164B" w:rsidRPr="00B948AE" w:rsidRDefault="00C0164B" w:rsidP="002D3FF4">
            <w:pPr>
              <w:spacing w:after="0" w:line="240" w:lineRule="auto"/>
              <w:ind w:firstLine="0"/>
              <w:jc w:val="center"/>
              <w:rPr>
                <w:rFonts w:cs="Arial"/>
                <w:b w:val="0"/>
                <w:bCs w:val="0"/>
                <w:sz w:val="20"/>
              </w:rPr>
            </w:pPr>
            <w:r w:rsidRPr="00B948AE">
              <w:rPr>
                <w:rFonts w:cs="Arial"/>
                <w:sz w:val="20"/>
              </w:rPr>
              <w:t>TOTAL</w:t>
            </w:r>
          </w:p>
        </w:tc>
        <w:tc>
          <w:tcPr>
            <w:tcW w:w="1445" w:type="dxa"/>
            <w:noWrap/>
            <w:hideMark/>
          </w:tcPr>
          <w:p w14:paraId="497C6F17"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25</w:t>
            </w:r>
          </w:p>
        </w:tc>
        <w:tc>
          <w:tcPr>
            <w:tcW w:w="1292" w:type="dxa"/>
            <w:noWrap/>
            <w:hideMark/>
          </w:tcPr>
          <w:p w14:paraId="45BEAF87"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7</w:t>
            </w:r>
          </w:p>
        </w:tc>
        <w:tc>
          <w:tcPr>
            <w:tcW w:w="1292" w:type="dxa"/>
            <w:noWrap/>
            <w:hideMark/>
          </w:tcPr>
          <w:p w14:paraId="3F60B6A5"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-1</w:t>
            </w:r>
          </w:p>
        </w:tc>
        <w:tc>
          <w:tcPr>
            <w:tcW w:w="1516" w:type="dxa"/>
            <w:noWrap/>
            <w:hideMark/>
          </w:tcPr>
          <w:p w14:paraId="7C4BA14B"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1</w:t>
            </w:r>
          </w:p>
        </w:tc>
        <w:tc>
          <w:tcPr>
            <w:tcW w:w="1539" w:type="dxa"/>
            <w:noWrap/>
            <w:hideMark/>
          </w:tcPr>
          <w:p w14:paraId="7C77B3C7"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1</w:t>
            </w:r>
          </w:p>
        </w:tc>
        <w:tc>
          <w:tcPr>
            <w:tcW w:w="960" w:type="dxa"/>
            <w:noWrap/>
            <w:hideMark/>
          </w:tcPr>
          <w:p w14:paraId="1738CB1D" w14:textId="77777777" w:rsidR="00C0164B" w:rsidRPr="00B948AE" w:rsidRDefault="00C0164B" w:rsidP="002D3FF4">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B948AE">
              <w:rPr>
                <w:rFonts w:cs="Arial"/>
                <w:b/>
                <w:bCs/>
                <w:sz w:val="20"/>
              </w:rPr>
              <w:t>33</w:t>
            </w:r>
          </w:p>
        </w:tc>
      </w:tr>
    </w:tbl>
    <w:p w14:paraId="15FE8974" w14:textId="77777777" w:rsidR="00C0164B" w:rsidRDefault="00C0164B" w:rsidP="00C0164B">
      <w:pPr>
        <w:rPr>
          <w:rFonts w:cs="Arial"/>
          <w:szCs w:val="24"/>
        </w:rPr>
      </w:pPr>
    </w:p>
    <w:p w14:paraId="60EBF630" w14:textId="77777777" w:rsidR="00C0164B" w:rsidRPr="00E633BA" w:rsidRDefault="00C0164B" w:rsidP="00C0164B">
      <w:pPr>
        <w:jc w:val="left"/>
        <w:rPr>
          <w:rFonts w:ascii="Calibri" w:hAnsi="Calibri"/>
          <w:b/>
          <w:szCs w:val="22"/>
          <w:u w:val="single"/>
        </w:rPr>
      </w:pPr>
      <w:r w:rsidRPr="00D44B31">
        <w:rPr>
          <w:b/>
          <w:u w:val="single"/>
        </w:rPr>
        <w:t>Consumos un</w:t>
      </w:r>
      <w:r>
        <w:rPr>
          <w:b/>
          <w:u w:val="single"/>
        </w:rPr>
        <w:t>itário e População atendida</w:t>
      </w:r>
    </w:p>
    <w:p w14:paraId="5750817A" w14:textId="77777777" w:rsidR="00EF732F" w:rsidRDefault="00EF732F" w:rsidP="00EF732F">
      <w:r>
        <w:t>O Sistema Nacional de Informação de Saneamento disponibiliza as seguintes informações em relação ao município de São José das Palmeiras.</w:t>
      </w:r>
    </w:p>
    <w:p w14:paraId="468410B1" w14:textId="77777777" w:rsidR="00C0164B" w:rsidRPr="006D7338" w:rsidRDefault="00C0164B" w:rsidP="00C0164B">
      <w:pPr>
        <w:rPr>
          <w:b/>
          <w:u w:val="single"/>
        </w:rPr>
      </w:pPr>
      <w:r w:rsidRPr="006D7338">
        <w:rPr>
          <w:b/>
          <w:u w:val="single"/>
        </w:rPr>
        <w:t xml:space="preserve">Volumes medidos (produzidos e efetivamente consumido), segundo as classes de consumo nos últimos </w:t>
      </w:r>
      <w:r>
        <w:rPr>
          <w:b/>
          <w:u w:val="single"/>
        </w:rPr>
        <w:t>quatro</w:t>
      </w:r>
      <w:r w:rsidRPr="006D7338">
        <w:rPr>
          <w:b/>
          <w:u w:val="single"/>
        </w:rPr>
        <w:t xml:space="preserve"> anos;</w:t>
      </w:r>
    </w:p>
    <w:tbl>
      <w:tblPr>
        <w:tblStyle w:val="SombreamentoClaro"/>
        <w:tblW w:w="9923" w:type="dxa"/>
        <w:jc w:val="center"/>
        <w:tblLayout w:type="fixed"/>
        <w:tblLook w:val="04A0" w:firstRow="1" w:lastRow="0" w:firstColumn="1" w:lastColumn="0" w:noHBand="0" w:noVBand="1"/>
      </w:tblPr>
      <w:tblGrid>
        <w:gridCol w:w="710"/>
        <w:gridCol w:w="1559"/>
        <w:gridCol w:w="1417"/>
        <w:gridCol w:w="1418"/>
        <w:gridCol w:w="1134"/>
        <w:gridCol w:w="1161"/>
        <w:gridCol w:w="1107"/>
        <w:gridCol w:w="1417"/>
      </w:tblGrid>
      <w:tr w:rsidR="00EF732F" w:rsidRPr="001769BA" w14:paraId="2E65FA84"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10" w:type="dxa"/>
            <w:vMerge w:val="restart"/>
            <w:noWrap/>
            <w:hideMark/>
          </w:tcPr>
          <w:p w14:paraId="53813B4E" w14:textId="77777777" w:rsidR="00EF732F" w:rsidRPr="00291AD9" w:rsidRDefault="00EF732F" w:rsidP="00543BD1">
            <w:pPr>
              <w:spacing w:before="0" w:beforeAutospacing="0" w:after="0" w:afterAutospacing="0" w:line="240" w:lineRule="auto"/>
              <w:ind w:firstLine="0"/>
              <w:jc w:val="center"/>
              <w:rPr>
                <w:rFonts w:cs="Arial"/>
                <w:b w:val="0"/>
                <w:bCs w:val="0"/>
                <w:color w:val="auto"/>
                <w:sz w:val="20"/>
              </w:rPr>
            </w:pPr>
            <w:r w:rsidRPr="00291AD9">
              <w:rPr>
                <w:rFonts w:cs="Arial"/>
                <w:color w:val="auto"/>
                <w:sz w:val="20"/>
              </w:rPr>
              <w:t>ANO</w:t>
            </w:r>
          </w:p>
        </w:tc>
        <w:tc>
          <w:tcPr>
            <w:tcW w:w="7796" w:type="dxa"/>
            <w:gridSpan w:val="6"/>
            <w:noWrap/>
            <w:hideMark/>
          </w:tcPr>
          <w:p w14:paraId="1FCCF37C" w14:textId="77777777" w:rsidR="00EF732F" w:rsidRPr="00291AD9" w:rsidRDefault="00EF732F" w:rsidP="00543BD1">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291AD9">
              <w:rPr>
                <w:rFonts w:cs="Arial"/>
                <w:color w:val="auto"/>
                <w:sz w:val="20"/>
              </w:rPr>
              <w:t>VOLUMES MEDIDOS</w:t>
            </w:r>
          </w:p>
        </w:tc>
        <w:tc>
          <w:tcPr>
            <w:tcW w:w="1417" w:type="dxa"/>
            <w:vMerge w:val="restart"/>
            <w:hideMark/>
          </w:tcPr>
          <w:p w14:paraId="14A58EDA" w14:textId="77777777" w:rsidR="00EF732F" w:rsidRPr="00291AD9" w:rsidRDefault="00EF732F" w:rsidP="00543BD1">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291AD9">
              <w:rPr>
                <w:rFonts w:cs="Arial"/>
                <w:color w:val="auto"/>
                <w:sz w:val="20"/>
              </w:rPr>
              <w:t>VOLUME PRODUZIDO</w:t>
            </w:r>
          </w:p>
        </w:tc>
      </w:tr>
      <w:tr w:rsidR="00EF732F" w:rsidRPr="001769BA" w14:paraId="1C8939BF"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10" w:type="dxa"/>
            <w:vMerge/>
            <w:hideMark/>
          </w:tcPr>
          <w:p w14:paraId="19487212" w14:textId="77777777" w:rsidR="00EF732F" w:rsidRPr="00291AD9" w:rsidRDefault="00EF732F" w:rsidP="00543BD1">
            <w:pPr>
              <w:spacing w:before="0" w:beforeAutospacing="0" w:after="0" w:afterAutospacing="0" w:line="240" w:lineRule="auto"/>
              <w:ind w:firstLine="0"/>
              <w:jc w:val="center"/>
              <w:rPr>
                <w:rFonts w:cs="Arial"/>
                <w:color w:val="auto"/>
                <w:sz w:val="20"/>
              </w:rPr>
            </w:pPr>
          </w:p>
        </w:tc>
        <w:tc>
          <w:tcPr>
            <w:tcW w:w="1559" w:type="dxa"/>
            <w:noWrap/>
            <w:hideMark/>
          </w:tcPr>
          <w:p w14:paraId="0B4CE765"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291AD9">
              <w:rPr>
                <w:rFonts w:cs="Arial"/>
                <w:color w:val="auto"/>
                <w:sz w:val="20"/>
              </w:rPr>
              <w:t>RESIDENCIAL</w:t>
            </w:r>
          </w:p>
        </w:tc>
        <w:tc>
          <w:tcPr>
            <w:tcW w:w="1417" w:type="dxa"/>
            <w:noWrap/>
            <w:hideMark/>
          </w:tcPr>
          <w:p w14:paraId="2055D2C7"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291AD9">
              <w:rPr>
                <w:rFonts w:cs="Arial"/>
                <w:color w:val="auto"/>
                <w:sz w:val="20"/>
              </w:rPr>
              <w:t>COMERCIAL</w:t>
            </w:r>
          </w:p>
        </w:tc>
        <w:tc>
          <w:tcPr>
            <w:tcW w:w="1418" w:type="dxa"/>
            <w:noWrap/>
            <w:hideMark/>
          </w:tcPr>
          <w:p w14:paraId="1783E1E7"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291AD9">
              <w:rPr>
                <w:rFonts w:cs="Arial"/>
                <w:color w:val="auto"/>
                <w:sz w:val="20"/>
              </w:rPr>
              <w:t>INDUSTRIAL</w:t>
            </w:r>
          </w:p>
        </w:tc>
        <w:tc>
          <w:tcPr>
            <w:tcW w:w="1134" w:type="dxa"/>
            <w:noWrap/>
            <w:hideMark/>
          </w:tcPr>
          <w:p w14:paraId="397E2AF1"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291AD9">
              <w:rPr>
                <w:rFonts w:cs="Arial"/>
                <w:color w:val="auto"/>
                <w:sz w:val="20"/>
              </w:rPr>
              <w:t>UTIL. PÚBLICA</w:t>
            </w:r>
          </w:p>
        </w:tc>
        <w:tc>
          <w:tcPr>
            <w:tcW w:w="1161" w:type="dxa"/>
            <w:noWrap/>
            <w:hideMark/>
          </w:tcPr>
          <w:p w14:paraId="38423917"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r w:rsidRPr="00291AD9">
              <w:rPr>
                <w:rFonts w:cs="Arial"/>
                <w:color w:val="auto"/>
                <w:sz w:val="20"/>
              </w:rPr>
              <w:t>POD. PÚBLICO</w:t>
            </w:r>
          </w:p>
        </w:tc>
        <w:tc>
          <w:tcPr>
            <w:tcW w:w="1107" w:type="dxa"/>
            <w:noWrap/>
            <w:hideMark/>
          </w:tcPr>
          <w:p w14:paraId="5F950384"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291AD9">
              <w:rPr>
                <w:rFonts w:cs="Arial"/>
                <w:b/>
                <w:bCs/>
                <w:color w:val="auto"/>
                <w:sz w:val="20"/>
              </w:rPr>
              <w:t>TOTAL</w:t>
            </w:r>
          </w:p>
        </w:tc>
        <w:tc>
          <w:tcPr>
            <w:tcW w:w="1417" w:type="dxa"/>
            <w:vMerge/>
            <w:hideMark/>
          </w:tcPr>
          <w:p w14:paraId="72B4C8D3" w14:textId="77777777" w:rsidR="00EF732F" w:rsidRPr="00291AD9" w:rsidRDefault="00EF732F" w:rsidP="00543BD1">
            <w:pPr>
              <w:spacing w:before="0" w:beforeAutospacing="0" w:after="0" w:afterAutospacing="0"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rPr>
            </w:pPr>
          </w:p>
        </w:tc>
      </w:tr>
      <w:tr w:rsidR="00EF732F" w:rsidRPr="001769BA" w14:paraId="11EC7E9E"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10" w:type="dxa"/>
            <w:noWrap/>
            <w:hideMark/>
          </w:tcPr>
          <w:p w14:paraId="577907DD" w14:textId="77777777" w:rsidR="00EF732F" w:rsidRPr="00291AD9" w:rsidRDefault="00EF732F" w:rsidP="00543BD1">
            <w:pPr>
              <w:spacing w:before="0" w:beforeAutospacing="0" w:after="0" w:afterAutospacing="0" w:line="240" w:lineRule="auto"/>
              <w:ind w:firstLine="0"/>
              <w:jc w:val="center"/>
              <w:rPr>
                <w:rFonts w:cs="Arial"/>
                <w:color w:val="auto"/>
                <w:sz w:val="20"/>
              </w:rPr>
            </w:pPr>
            <w:r w:rsidRPr="00291AD9">
              <w:rPr>
                <w:rFonts w:cs="Arial"/>
                <w:color w:val="auto"/>
                <w:sz w:val="20"/>
              </w:rPr>
              <w:t>2008</w:t>
            </w:r>
          </w:p>
        </w:tc>
        <w:tc>
          <w:tcPr>
            <w:tcW w:w="1559" w:type="dxa"/>
            <w:noWrap/>
            <w:hideMark/>
          </w:tcPr>
          <w:p w14:paraId="592F7AF5"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91.031</w:t>
            </w:r>
          </w:p>
        </w:tc>
        <w:tc>
          <w:tcPr>
            <w:tcW w:w="1417" w:type="dxa"/>
            <w:noWrap/>
            <w:hideMark/>
          </w:tcPr>
          <w:p w14:paraId="0D8CE266"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7.633</w:t>
            </w:r>
          </w:p>
        </w:tc>
        <w:tc>
          <w:tcPr>
            <w:tcW w:w="1418" w:type="dxa"/>
            <w:noWrap/>
            <w:hideMark/>
          </w:tcPr>
          <w:p w14:paraId="70D60AEA"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128</w:t>
            </w:r>
          </w:p>
        </w:tc>
        <w:tc>
          <w:tcPr>
            <w:tcW w:w="1134" w:type="dxa"/>
            <w:noWrap/>
            <w:hideMark/>
          </w:tcPr>
          <w:p w14:paraId="5E6DA51F"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901</w:t>
            </w:r>
          </w:p>
        </w:tc>
        <w:tc>
          <w:tcPr>
            <w:tcW w:w="1161" w:type="dxa"/>
            <w:noWrap/>
            <w:hideMark/>
          </w:tcPr>
          <w:p w14:paraId="2F6488AE"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6.671</w:t>
            </w:r>
          </w:p>
        </w:tc>
        <w:tc>
          <w:tcPr>
            <w:tcW w:w="1107" w:type="dxa"/>
            <w:noWrap/>
            <w:hideMark/>
          </w:tcPr>
          <w:p w14:paraId="3EDC3CB3"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106.364</w:t>
            </w:r>
          </w:p>
        </w:tc>
        <w:tc>
          <w:tcPr>
            <w:tcW w:w="1417" w:type="dxa"/>
            <w:noWrap/>
            <w:hideMark/>
          </w:tcPr>
          <w:p w14:paraId="22116F6D"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91.031</w:t>
            </w:r>
          </w:p>
        </w:tc>
      </w:tr>
      <w:tr w:rsidR="00EF732F" w:rsidRPr="001769BA" w14:paraId="1612C91F"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10" w:type="dxa"/>
            <w:noWrap/>
            <w:hideMark/>
          </w:tcPr>
          <w:p w14:paraId="38C23AF5" w14:textId="77777777" w:rsidR="00EF732F" w:rsidRPr="00291AD9" w:rsidRDefault="00EF732F" w:rsidP="00543BD1">
            <w:pPr>
              <w:spacing w:before="0" w:beforeAutospacing="0" w:after="0" w:afterAutospacing="0" w:line="240" w:lineRule="auto"/>
              <w:ind w:firstLine="0"/>
              <w:jc w:val="center"/>
              <w:rPr>
                <w:rFonts w:cs="Arial"/>
                <w:color w:val="auto"/>
                <w:sz w:val="20"/>
              </w:rPr>
            </w:pPr>
            <w:r w:rsidRPr="00291AD9">
              <w:rPr>
                <w:rFonts w:cs="Arial"/>
                <w:color w:val="auto"/>
                <w:sz w:val="20"/>
              </w:rPr>
              <w:t>2009</w:t>
            </w:r>
          </w:p>
        </w:tc>
        <w:tc>
          <w:tcPr>
            <w:tcW w:w="1559" w:type="dxa"/>
            <w:noWrap/>
            <w:hideMark/>
          </w:tcPr>
          <w:p w14:paraId="0E5C8E64"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93.002</w:t>
            </w:r>
          </w:p>
        </w:tc>
        <w:tc>
          <w:tcPr>
            <w:tcW w:w="1417" w:type="dxa"/>
            <w:noWrap/>
            <w:hideMark/>
          </w:tcPr>
          <w:p w14:paraId="0FCF4D73"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7.646</w:t>
            </w:r>
          </w:p>
        </w:tc>
        <w:tc>
          <w:tcPr>
            <w:tcW w:w="1418" w:type="dxa"/>
            <w:noWrap/>
            <w:hideMark/>
          </w:tcPr>
          <w:p w14:paraId="1EDAF452"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101</w:t>
            </w:r>
          </w:p>
        </w:tc>
        <w:tc>
          <w:tcPr>
            <w:tcW w:w="1134" w:type="dxa"/>
            <w:noWrap/>
            <w:hideMark/>
          </w:tcPr>
          <w:p w14:paraId="50DBA277"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1.031</w:t>
            </w:r>
          </w:p>
        </w:tc>
        <w:tc>
          <w:tcPr>
            <w:tcW w:w="1161" w:type="dxa"/>
            <w:noWrap/>
            <w:hideMark/>
          </w:tcPr>
          <w:p w14:paraId="14F47D4F"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7.698</w:t>
            </w:r>
          </w:p>
        </w:tc>
        <w:tc>
          <w:tcPr>
            <w:tcW w:w="1107" w:type="dxa"/>
            <w:noWrap/>
            <w:hideMark/>
          </w:tcPr>
          <w:p w14:paraId="0277FD85"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109.478</w:t>
            </w:r>
          </w:p>
        </w:tc>
        <w:tc>
          <w:tcPr>
            <w:tcW w:w="1417" w:type="dxa"/>
            <w:noWrap/>
            <w:hideMark/>
          </w:tcPr>
          <w:p w14:paraId="5045852C"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93.002</w:t>
            </w:r>
          </w:p>
        </w:tc>
      </w:tr>
      <w:tr w:rsidR="00EF732F" w:rsidRPr="001769BA" w14:paraId="0CCC6993"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710" w:type="dxa"/>
            <w:noWrap/>
            <w:hideMark/>
          </w:tcPr>
          <w:p w14:paraId="69BA7676" w14:textId="77777777" w:rsidR="00EF732F" w:rsidRPr="00291AD9" w:rsidRDefault="00EF732F" w:rsidP="00543BD1">
            <w:pPr>
              <w:spacing w:before="0" w:beforeAutospacing="0" w:after="0" w:afterAutospacing="0" w:line="240" w:lineRule="auto"/>
              <w:ind w:firstLine="0"/>
              <w:jc w:val="center"/>
              <w:rPr>
                <w:rFonts w:cs="Arial"/>
                <w:color w:val="auto"/>
                <w:sz w:val="20"/>
              </w:rPr>
            </w:pPr>
            <w:r w:rsidRPr="00291AD9">
              <w:rPr>
                <w:rFonts w:cs="Arial"/>
                <w:color w:val="auto"/>
                <w:sz w:val="20"/>
              </w:rPr>
              <w:t>2010</w:t>
            </w:r>
          </w:p>
        </w:tc>
        <w:tc>
          <w:tcPr>
            <w:tcW w:w="1559" w:type="dxa"/>
            <w:noWrap/>
            <w:hideMark/>
          </w:tcPr>
          <w:p w14:paraId="315F82A8"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99.697</w:t>
            </w:r>
          </w:p>
        </w:tc>
        <w:tc>
          <w:tcPr>
            <w:tcW w:w="1417" w:type="dxa"/>
            <w:noWrap/>
            <w:hideMark/>
          </w:tcPr>
          <w:p w14:paraId="38242F30"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8.037</w:t>
            </w:r>
          </w:p>
        </w:tc>
        <w:tc>
          <w:tcPr>
            <w:tcW w:w="1418" w:type="dxa"/>
            <w:noWrap/>
            <w:hideMark/>
          </w:tcPr>
          <w:p w14:paraId="5F331B34"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0</w:t>
            </w:r>
          </w:p>
        </w:tc>
        <w:tc>
          <w:tcPr>
            <w:tcW w:w="1134" w:type="dxa"/>
            <w:noWrap/>
            <w:hideMark/>
          </w:tcPr>
          <w:p w14:paraId="46A780C4"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1.065</w:t>
            </w:r>
          </w:p>
        </w:tc>
        <w:tc>
          <w:tcPr>
            <w:tcW w:w="1161" w:type="dxa"/>
            <w:noWrap/>
            <w:hideMark/>
          </w:tcPr>
          <w:p w14:paraId="2303C81B"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10.414</w:t>
            </w:r>
          </w:p>
        </w:tc>
        <w:tc>
          <w:tcPr>
            <w:tcW w:w="1107" w:type="dxa"/>
            <w:noWrap/>
            <w:hideMark/>
          </w:tcPr>
          <w:p w14:paraId="632072AC"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rPr>
            </w:pPr>
            <w:r w:rsidRPr="007C319B">
              <w:rPr>
                <w:rFonts w:cs="Arial"/>
                <w:b/>
                <w:bCs/>
                <w:sz w:val="20"/>
              </w:rPr>
              <w:t>119.213</w:t>
            </w:r>
          </w:p>
        </w:tc>
        <w:tc>
          <w:tcPr>
            <w:tcW w:w="1417" w:type="dxa"/>
            <w:noWrap/>
            <w:hideMark/>
          </w:tcPr>
          <w:p w14:paraId="6EDC1988" w14:textId="77777777" w:rsidR="00EF732F" w:rsidRPr="007C319B" w:rsidRDefault="00EF732F" w:rsidP="00543BD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99.697</w:t>
            </w:r>
          </w:p>
        </w:tc>
      </w:tr>
      <w:tr w:rsidR="00EF732F" w:rsidRPr="001769BA" w14:paraId="1F730CD5"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710" w:type="dxa"/>
            <w:noWrap/>
            <w:hideMark/>
          </w:tcPr>
          <w:p w14:paraId="18FAE6ED" w14:textId="77777777" w:rsidR="00EF732F" w:rsidRPr="00291AD9" w:rsidRDefault="00EF732F" w:rsidP="00543BD1">
            <w:pPr>
              <w:spacing w:before="0" w:beforeAutospacing="0" w:after="0" w:afterAutospacing="0" w:line="240" w:lineRule="auto"/>
              <w:ind w:firstLine="0"/>
              <w:jc w:val="center"/>
              <w:rPr>
                <w:rFonts w:cs="Arial"/>
                <w:color w:val="auto"/>
                <w:sz w:val="20"/>
              </w:rPr>
            </w:pPr>
            <w:r w:rsidRPr="00291AD9">
              <w:rPr>
                <w:rFonts w:cs="Arial"/>
                <w:color w:val="auto"/>
                <w:sz w:val="20"/>
              </w:rPr>
              <w:t>2011</w:t>
            </w:r>
          </w:p>
        </w:tc>
        <w:tc>
          <w:tcPr>
            <w:tcW w:w="1559" w:type="dxa"/>
            <w:noWrap/>
            <w:hideMark/>
          </w:tcPr>
          <w:p w14:paraId="6C79C040"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101.429</w:t>
            </w:r>
          </w:p>
        </w:tc>
        <w:tc>
          <w:tcPr>
            <w:tcW w:w="1417" w:type="dxa"/>
            <w:noWrap/>
            <w:hideMark/>
          </w:tcPr>
          <w:p w14:paraId="15D15342"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8.151</w:t>
            </w:r>
          </w:p>
        </w:tc>
        <w:tc>
          <w:tcPr>
            <w:tcW w:w="1418" w:type="dxa"/>
            <w:noWrap/>
            <w:hideMark/>
          </w:tcPr>
          <w:p w14:paraId="1A73D622"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0</w:t>
            </w:r>
          </w:p>
        </w:tc>
        <w:tc>
          <w:tcPr>
            <w:tcW w:w="1134" w:type="dxa"/>
            <w:noWrap/>
            <w:hideMark/>
          </w:tcPr>
          <w:p w14:paraId="68EA90F1"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1.109</w:t>
            </w:r>
          </w:p>
        </w:tc>
        <w:tc>
          <w:tcPr>
            <w:tcW w:w="1161" w:type="dxa"/>
            <w:noWrap/>
            <w:hideMark/>
          </w:tcPr>
          <w:p w14:paraId="09C76F68"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11.162</w:t>
            </w:r>
          </w:p>
        </w:tc>
        <w:tc>
          <w:tcPr>
            <w:tcW w:w="1107" w:type="dxa"/>
            <w:noWrap/>
            <w:hideMark/>
          </w:tcPr>
          <w:p w14:paraId="430993F1"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b/>
                <w:bCs/>
                <w:sz w:val="20"/>
              </w:rPr>
            </w:pPr>
            <w:r w:rsidRPr="007C319B">
              <w:rPr>
                <w:rFonts w:cs="Arial"/>
                <w:b/>
                <w:bCs/>
                <w:sz w:val="20"/>
              </w:rPr>
              <w:t>121.851</w:t>
            </w:r>
          </w:p>
        </w:tc>
        <w:tc>
          <w:tcPr>
            <w:tcW w:w="1417" w:type="dxa"/>
            <w:noWrap/>
            <w:hideMark/>
          </w:tcPr>
          <w:p w14:paraId="617D5000" w14:textId="77777777" w:rsidR="00EF732F" w:rsidRPr="007C319B" w:rsidRDefault="00EF732F" w:rsidP="00543BD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101.429</w:t>
            </w:r>
          </w:p>
        </w:tc>
      </w:tr>
    </w:tbl>
    <w:p w14:paraId="1BC01262" w14:textId="77777777" w:rsidR="00EF732F" w:rsidRDefault="00EF732F" w:rsidP="00C0164B">
      <w:pPr>
        <w:rPr>
          <w:rFonts w:cs="Arial"/>
          <w:noProof/>
        </w:rPr>
      </w:pPr>
    </w:p>
    <w:p w14:paraId="328E0CA0" w14:textId="77777777" w:rsidR="00C0164B" w:rsidRPr="005A5B21" w:rsidRDefault="00C0164B" w:rsidP="00C0164B">
      <w:pPr>
        <w:rPr>
          <w:b/>
          <w:u w:val="single"/>
        </w:rPr>
      </w:pPr>
      <w:r w:rsidRPr="005A5B21">
        <w:rPr>
          <w:b/>
          <w:u w:val="single"/>
        </w:rPr>
        <w:t>Avaliação das perdas;</w:t>
      </w:r>
    </w:p>
    <w:tbl>
      <w:tblPr>
        <w:tblStyle w:val="SombreamentoClaro"/>
        <w:tblW w:w="7555" w:type="dxa"/>
        <w:jc w:val="center"/>
        <w:tblLook w:val="04A0" w:firstRow="1" w:lastRow="0" w:firstColumn="1" w:lastColumn="0" w:noHBand="0" w:noVBand="1"/>
      </w:tblPr>
      <w:tblGrid>
        <w:gridCol w:w="960"/>
        <w:gridCol w:w="1416"/>
        <w:gridCol w:w="1196"/>
        <w:gridCol w:w="724"/>
        <w:gridCol w:w="1339"/>
        <w:gridCol w:w="1196"/>
        <w:gridCol w:w="724"/>
      </w:tblGrid>
      <w:tr w:rsidR="00C0164B" w:rsidRPr="00634784" w14:paraId="5F1CBA0F" w14:textId="77777777" w:rsidTr="00B948A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val="restart"/>
            <w:noWrap/>
            <w:hideMark/>
          </w:tcPr>
          <w:p w14:paraId="0E87137F" w14:textId="77777777" w:rsidR="00C0164B" w:rsidRPr="007C319B" w:rsidRDefault="00C0164B" w:rsidP="002D3FF4">
            <w:pPr>
              <w:spacing w:line="240" w:lineRule="auto"/>
              <w:ind w:firstLine="0"/>
              <w:jc w:val="center"/>
              <w:rPr>
                <w:rFonts w:cs="Arial"/>
                <w:b w:val="0"/>
                <w:bCs w:val="0"/>
                <w:color w:val="auto"/>
                <w:sz w:val="20"/>
              </w:rPr>
            </w:pPr>
            <w:r w:rsidRPr="007C319B">
              <w:rPr>
                <w:rFonts w:cs="Arial"/>
                <w:color w:val="auto"/>
                <w:sz w:val="20"/>
              </w:rPr>
              <w:t>ANO</w:t>
            </w:r>
          </w:p>
        </w:tc>
        <w:tc>
          <w:tcPr>
            <w:tcW w:w="1416" w:type="dxa"/>
            <w:vMerge w:val="restart"/>
            <w:hideMark/>
          </w:tcPr>
          <w:p w14:paraId="6F03998B" w14:textId="77777777" w:rsidR="00C0164B" w:rsidRPr="007C319B" w:rsidRDefault="00C0164B" w:rsidP="002D3FF4">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PRODUZIDO</w:t>
            </w:r>
          </w:p>
        </w:tc>
        <w:tc>
          <w:tcPr>
            <w:tcW w:w="1920" w:type="dxa"/>
            <w:gridSpan w:val="2"/>
            <w:noWrap/>
            <w:hideMark/>
          </w:tcPr>
          <w:p w14:paraId="7826625A" w14:textId="77777777" w:rsidR="00C0164B" w:rsidRPr="007C319B" w:rsidRDefault="00C0164B" w:rsidP="002D3FF4">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FÍSICA</w:t>
            </w:r>
          </w:p>
        </w:tc>
        <w:tc>
          <w:tcPr>
            <w:tcW w:w="1339" w:type="dxa"/>
            <w:vMerge w:val="restart"/>
            <w:hideMark/>
          </w:tcPr>
          <w:p w14:paraId="73981672" w14:textId="77777777" w:rsidR="00C0164B" w:rsidRPr="007C319B" w:rsidRDefault="00C0164B" w:rsidP="002D3FF4">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VOLUME FATURADO</w:t>
            </w:r>
          </w:p>
        </w:tc>
        <w:tc>
          <w:tcPr>
            <w:tcW w:w="1920" w:type="dxa"/>
            <w:gridSpan w:val="2"/>
            <w:noWrap/>
            <w:hideMark/>
          </w:tcPr>
          <w:p w14:paraId="2CA20814" w14:textId="77777777" w:rsidR="00C0164B" w:rsidRPr="007C319B" w:rsidRDefault="00C0164B" w:rsidP="002D3FF4">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 w:val="20"/>
              </w:rPr>
            </w:pPr>
            <w:r w:rsidRPr="007C319B">
              <w:rPr>
                <w:rFonts w:cs="Arial"/>
                <w:color w:val="auto"/>
                <w:sz w:val="20"/>
              </w:rPr>
              <w:t>PERDA COMERCIAL</w:t>
            </w:r>
          </w:p>
        </w:tc>
      </w:tr>
      <w:tr w:rsidR="00C0164B" w:rsidRPr="00634784" w14:paraId="3FBBE064"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vMerge/>
            <w:hideMark/>
          </w:tcPr>
          <w:p w14:paraId="6C1AC6A2" w14:textId="77777777" w:rsidR="00C0164B" w:rsidRPr="007C319B" w:rsidRDefault="00C0164B" w:rsidP="002D3FF4">
            <w:pPr>
              <w:spacing w:line="240" w:lineRule="auto"/>
              <w:ind w:firstLine="0"/>
              <w:jc w:val="center"/>
              <w:rPr>
                <w:rFonts w:cs="Arial"/>
                <w:sz w:val="20"/>
              </w:rPr>
            </w:pPr>
          </w:p>
        </w:tc>
        <w:tc>
          <w:tcPr>
            <w:tcW w:w="1416" w:type="dxa"/>
            <w:vMerge/>
            <w:hideMark/>
          </w:tcPr>
          <w:p w14:paraId="5A433859"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196" w:type="dxa"/>
            <w:noWrap/>
            <w:hideMark/>
          </w:tcPr>
          <w:p w14:paraId="5FD5A624"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724" w:type="dxa"/>
            <w:noWrap/>
            <w:hideMark/>
          </w:tcPr>
          <w:p w14:paraId="22539DEE"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c>
          <w:tcPr>
            <w:tcW w:w="1339" w:type="dxa"/>
            <w:vMerge/>
            <w:hideMark/>
          </w:tcPr>
          <w:p w14:paraId="7CDE67AF"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p>
        </w:tc>
        <w:tc>
          <w:tcPr>
            <w:tcW w:w="1196" w:type="dxa"/>
            <w:noWrap/>
            <w:hideMark/>
          </w:tcPr>
          <w:p w14:paraId="7B3C9590"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VOLUME</w:t>
            </w:r>
          </w:p>
        </w:tc>
        <w:tc>
          <w:tcPr>
            <w:tcW w:w="724" w:type="dxa"/>
            <w:noWrap/>
            <w:hideMark/>
          </w:tcPr>
          <w:p w14:paraId="5E42B237"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w:t>
            </w:r>
          </w:p>
        </w:tc>
      </w:tr>
      <w:tr w:rsidR="00C0164B" w:rsidRPr="00634784" w14:paraId="12B91703"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59C3233" w14:textId="77777777" w:rsidR="00C0164B" w:rsidRPr="007C319B" w:rsidRDefault="00C0164B" w:rsidP="002D3FF4">
            <w:pPr>
              <w:spacing w:line="240" w:lineRule="auto"/>
              <w:ind w:firstLine="0"/>
              <w:jc w:val="center"/>
              <w:rPr>
                <w:rFonts w:cs="Arial"/>
                <w:sz w:val="20"/>
              </w:rPr>
            </w:pPr>
            <w:r w:rsidRPr="007C319B">
              <w:rPr>
                <w:rFonts w:cs="Arial"/>
                <w:sz w:val="20"/>
              </w:rPr>
              <w:t>2008</w:t>
            </w:r>
          </w:p>
        </w:tc>
        <w:tc>
          <w:tcPr>
            <w:tcW w:w="1416" w:type="dxa"/>
            <w:noWrap/>
            <w:hideMark/>
          </w:tcPr>
          <w:p w14:paraId="743E8825"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148.803</w:t>
            </w:r>
          </w:p>
        </w:tc>
        <w:tc>
          <w:tcPr>
            <w:tcW w:w="1196" w:type="dxa"/>
            <w:noWrap/>
            <w:hideMark/>
          </w:tcPr>
          <w:p w14:paraId="1DF9E76F"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146.795</w:t>
            </w:r>
          </w:p>
        </w:tc>
        <w:tc>
          <w:tcPr>
            <w:tcW w:w="724" w:type="dxa"/>
            <w:noWrap/>
            <w:hideMark/>
          </w:tcPr>
          <w:p w14:paraId="173047B2"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98,65</w:t>
            </w:r>
          </w:p>
        </w:tc>
        <w:tc>
          <w:tcPr>
            <w:tcW w:w="1339" w:type="dxa"/>
            <w:noWrap/>
            <w:hideMark/>
          </w:tcPr>
          <w:p w14:paraId="323B3E3F"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133.806</w:t>
            </w:r>
          </w:p>
        </w:tc>
        <w:tc>
          <w:tcPr>
            <w:tcW w:w="1196" w:type="dxa"/>
            <w:noWrap/>
            <w:hideMark/>
          </w:tcPr>
          <w:p w14:paraId="25CFD4C6"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14.997</w:t>
            </w:r>
          </w:p>
        </w:tc>
        <w:tc>
          <w:tcPr>
            <w:tcW w:w="724" w:type="dxa"/>
            <w:noWrap/>
            <w:hideMark/>
          </w:tcPr>
          <w:p w14:paraId="31227A43"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10,08</w:t>
            </w:r>
          </w:p>
        </w:tc>
      </w:tr>
      <w:tr w:rsidR="00C0164B" w:rsidRPr="00634784" w14:paraId="4B453B75"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1B48A2E" w14:textId="77777777" w:rsidR="00C0164B" w:rsidRPr="007C319B" w:rsidRDefault="00C0164B" w:rsidP="002D3FF4">
            <w:pPr>
              <w:spacing w:line="240" w:lineRule="auto"/>
              <w:ind w:firstLine="0"/>
              <w:jc w:val="center"/>
              <w:rPr>
                <w:rFonts w:cs="Arial"/>
                <w:sz w:val="20"/>
              </w:rPr>
            </w:pPr>
            <w:r w:rsidRPr="007C319B">
              <w:rPr>
                <w:rFonts w:cs="Arial"/>
                <w:sz w:val="20"/>
              </w:rPr>
              <w:t>2009</w:t>
            </w:r>
          </w:p>
        </w:tc>
        <w:tc>
          <w:tcPr>
            <w:tcW w:w="1416" w:type="dxa"/>
            <w:noWrap/>
            <w:hideMark/>
          </w:tcPr>
          <w:p w14:paraId="6625FA79"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167.842</w:t>
            </w:r>
          </w:p>
        </w:tc>
        <w:tc>
          <w:tcPr>
            <w:tcW w:w="1196" w:type="dxa"/>
            <w:noWrap/>
            <w:hideMark/>
          </w:tcPr>
          <w:p w14:paraId="5A06E625"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165.833</w:t>
            </w:r>
          </w:p>
        </w:tc>
        <w:tc>
          <w:tcPr>
            <w:tcW w:w="724" w:type="dxa"/>
            <w:noWrap/>
            <w:hideMark/>
          </w:tcPr>
          <w:p w14:paraId="55B812C0"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98,80</w:t>
            </w:r>
          </w:p>
        </w:tc>
        <w:tc>
          <w:tcPr>
            <w:tcW w:w="1339" w:type="dxa"/>
            <w:noWrap/>
            <w:hideMark/>
          </w:tcPr>
          <w:p w14:paraId="11B42C84"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139.078</w:t>
            </w:r>
          </w:p>
        </w:tc>
        <w:tc>
          <w:tcPr>
            <w:tcW w:w="1196" w:type="dxa"/>
            <w:noWrap/>
            <w:hideMark/>
          </w:tcPr>
          <w:p w14:paraId="481C727C"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28.764</w:t>
            </w:r>
          </w:p>
        </w:tc>
        <w:tc>
          <w:tcPr>
            <w:tcW w:w="724" w:type="dxa"/>
            <w:noWrap/>
            <w:hideMark/>
          </w:tcPr>
          <w:p w14:paraId="0660D12C"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17,14</w:t>
            </w:r>
          </w:p>
        </w:tc>
      </w:tr>
      <w:tr w:rsidR="00C0164B" w:rsidRPr="00634784" w14:paraId="690D0EC0"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A06D35E" w14:textId="77777777" w:rsidR="00C0164B" w:rsidRPr="007C319B" w:rsidRDefault="00C0164B" w:rsidP="002D3FF4">
            <w:pPr>
              <w:spacing w:line="240" w:lineRule="auto"/>
              <w:ind w:firstLine="0"/>
              <w:jc w:val="center"/>
              <w:rPr>
                <w:rFonts w:cs="Arial"/>
                <w:sz w:val="20"/>
              </w:rPr>
            </w:pPr>
            <w:r w:rsidRPr="007C319B">
              <w:rPr>
                <w:rFonts w:cs="Arial"/>
                <w:sz w:val="20"/>
              </w:rPr>
              <w:t>2010</w:t>
            </w:r>
          </w:p>
        </w:tc>
        <w:tc>
          <w:tcPr>
            <w:tcW w:w="1416" w:type="dxa"/>
            <w:noWrap/>
            <w:hideMark/>
          </w:tcPr>
          <w:p w14:paraId="32E78B26"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178.397</w:t>
            </w:r>
          </w:p>
        </w:tc>
        <w:tc>
          <w:tcPr>
            <w:tcW w:w="1196" w:type="dxa"/>
            <w:noWrap/>
            <w:hideMark/>
          </w:tcPr>
          <w:p w14:paraId="77D20E03"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176.387</w:t>
            </w:r>
          </w:p>
        </w:tc>
        <w:tc>
          <w:tcPr>
            <w:tcW w:w="724" w:type="dxa"/>
            <w:noWrap/>
            <w:hideMark/>
          </w:tcPr>
          <w:p w14:paraId="507087CB"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98,87</w:t>
            </w:r>
          </w:p>
        </w:tc>
        <w:tc>
          <w:tcPr>
            <w:tcW w:w="1339" w:type="dxa"/>
            <w:noWrap/>
            <w:hideMark/>
          </w:tcPr>
          <w:p w14:paraId="08165695"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148.159</w:t>
            </w:r>
          </w:p>
        </w:tc>
        <w:tc>
          <w:tcPr>
            <w:tcW w:w="1196" w:type="dxa"/>
            <w:noWrap/>
            <w:hideMark/>
          </w:tcPr>
          <w:p w14:paraId="5C0451D1"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30.238</w:t>
            </w:r>
          </w:p>
        </w:tc>
        <w:tc>
          <w:tcPr>
            <w:tcW w:w="724" w:type="dxa"/>
            <w:noWrap/>
            <w:hideMark/>
          </w:tcPr>
          <w:p w14:paraId="2CC3A7E7" w14:textId="77777777" w:rsidR="00C0164B" w:rsidRPr="007C319B" w:rsidRDefault="00C0164B" w:rsidP="002D3FF4">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0"/>
              </w:rPr>
            </w:pPr>
            <w:r w:rsidRPr="007C319B">
              <w:rPr>
                <w:rFonts w:cs="Arial"/>
                <w:sz w:val="20"/>
              </w:rPr>
              <w:t>16,95</w:t>
            </w:r>
          </w:p>
        </w:tc>
      </w:tr>
      <w:tr w:rsidR="00C0164B" w:rsidRPr="00634784" w14:paraId="3F2FA46A" w14:textId="77777777" w:rsidTr="00B948A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4FBC0AE" w14:textId="77777777" w:rsidR="00C0164B" w:rsidRPr="007C319B" w:rsidRDefault="00C0164B" w:rsidP="002D3FF4">
            <w:pPr>
              <w:spacing w:line="240" w:lineRule="auto"/>
              <w:ind w:firstLine="0"/>
              <w:jc w:val="center"/>
              <w:rPr>
                <w:rFonts w:cs="Arial"/>
                <w:sz w:val="20"/>
              </w:rPr>
            </w:pPr>
            <w:r w:rsidRPr="007C319B">
              <w:rPr>
                <w:rFonts w:cs="Arial"/>
                <w:sz w:val="20"/>
              </w:rPr>
              <w:t>2011</w:t>
            </w:r>
          </w:p>
        </w:tc>
        <w:tc>
          <w:tcPr>
            <w:tcW w:w="1416" w:type="dxa"/>
            <w:noWrap/>
            <w:hideMark/>
          </w:tcPr>
          <w:p w14:paraId="391BA063"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170.209</w:t>
            </w:r>
          </w:p>
        </w:tc>
        <w:tc>
          <w:tcPr>
            <w:tcW w:w="1196" w:type="dxa"/>
            <w:noWrap/>
            <w:hideMark/>
          </w:tcPr>
          <w:p w14:paraId="73E4D33F"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168.198</w:t>
            </w:r>
          </w:p>
        </w:tc>
        <w:tc>
          <w:tcPr>
            <w:tcW w:w="724" w:type="dxa"/>
            <w:noWrap/>
            <w:hideMark/>
          </w:tcPr>
          <w:p w14:paraId="2C891D8F"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98,82</w:t>
            </w:r>
          </w:p>
        </w:tc>
        <w:tc>
          <w:tcPr>
            <w:tcW w:w="1339" w:type="dxa"/>
            <w:noWrap/>
            <w:hideMark/>
          </w:tcPr>
          <w:p w14:paraId="233FD297"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150.518</w:t>
            </w:r>
          </w:p>
        </w:tc>
        <w:tc>
          <w:tcPr>
            <w:tcW w:w="1196" w:type="dxa"/>
            <w:noWrap/>
            <w:hideMark/>
          </w:tcPr>
          <w:p w14:paraId="627EA3F3"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19.691</w:t>
            </w:r>
          </w:p>
        </w:tc>
        <w:tc>
          <w:tcPr>
            <w:tcW w:w="724" w:type="dxa"/>
            <w:noWrap/>
            <w:hideMark/>
          </w:tcPr>
          <w:p w14:paraId="2F648ADA" w14:textId="77777777" w:rsidR="00C0164B" w:rsidRPr="007C319B" w:rsidRDefault="00C0164B" w:rsidP="002D3FF4">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cs="Arial"/>
                <w:sz w:val="20"/>
              </w:rPr>
            </w:pPr>
            <w:r w:rsidRPr="007C319B">
              <w:rPr>
                <w:rFonts w:cs="Arial"/>
                <w:sz w:val="20"/>
              </w:rPr>
              <w:t>11,57</w:t>
            </w:r>
          </w:p>
        </w:tc>
      </w:tr>
    </w:tbl>
    <w:p w14:paraId="21C33A78" w14:textId="77777777" w:rsidR="00C0164B" w:rsidRDefault="00C0164B" w:rsidP="00C0164B">
      <w:pPr>
        <w:ind w:firstLine="0"/>
        <w:rPr>
          <w:rFonts w:cs="Arial"/>
          <w:noProof/>
        </w:rPr>
      </w:pPr>
    </w:p>
    <w:p w14:paraId="59A6DDC4" w14:textId="77777777" w:rsidR="00C0164B" w:rsidRDefault="00C0164B" w:rsidP="00C0164B">
      <w:pPr>
        <w:rPr>
          <w:b/>
          <w:u w:val="single"/>
        </w:rPr>
      </w:pPr>
      <w:r w:rsidRPr="00F2795F">
        <w:rPr>
          <w:b/>
          <w:u w:val="single"/>
        </w:rPr>
        <w:t>Planta com indicação da área abastecida</w:t>
      </w:r>
    </w:p>
    <w:p w14:paraId="71968FAD" w14:textId="77777777" w:rsidR="006138F2" w:rsidRDefault="006138F2" w:rsidP="006138F2">
      <w:r>
        <w:t>Toda área dentro do perímetro urbano da cidade é abastecida com água do sistema de abastecimento de água da Sanepar.</w:t>
      </w:r>
    </w:p>
    <w:p w14:paraId="3812DA22" w14:textId="77777777" w:rsidR="006138F2" w:rsidRDefault="005E4C12" w:rsidP="00217F1D">
      <w:pPr>
        <w:pStyle w:val="Figura"/>
      </w:pPr>
      <w:r>
        <w:lastRenderedPageBreak/>
        <w:drawing>
          <wp:inline distT="0" distB="0" distL="0" distR="0" wp14:anchorId="2E9719CF" wp14:editId="75C5E247">
            <wp:extent cx="4688840" cy="1934845"/>
            <wp:effectExtent l="19050" t="0" r="0" b="0"/>
            <wp:docPr id="99" name="Imagem 14" descr="REDE DE ABASTECIMENTO DE Á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REDE DE ABASTECIMENTO DE ÁGUA"/>
                    <pic:cNvPicPr>
                      <a:picLocks noChangeAspect="1" noChangeArrowheads="1"/>
                    </pic:cNvPicPr>
                  </pic:nvPicPr>
                  <pic:blipFill>
                    <a:blip r:embed="rId116" cstate="print"/>
                    <a:srcRect/>
                    <a:stretch>
                      <a:fillRect/>
                    </a:stretch>
                  </pic:blipFill>
                  <pic:spPr bwMode="auto">
                    <a:xfrm>
                      <a:off x="0" y="0"/>
                      <a:ext cx="4688840" cy="1934845"/>
                    </a:xfrm>
                    <a:prstGeom prst="rect">
                      <a:avLst/>
                    </a:prstGeom>
                    <a:noFill/>
                    <a:ln w="9525">
                      <a:noFill/>
                      <a:miter lim="800000"/>
                      <a:headEnd/>
                      <a:tailEnd/>
                    </a:ln>
                  </pic:spPr>
                </pic:pic>
              </a:graphicData>
            </a:graphic>
          </wp:inline>
        </w:drawing>
      </w:r>
    </w:p>
    <w:p w14:paraId="46470E9C" w14:textId="47EC3034" w:rsidR="00C0164B" w:rsidRDefault="006138F2" w:rsidP="006138F2">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bookmarkStart w:id="200" w:name="_Toc334025800"/>
      <w:r>
        <w:t xml:space="preserve">Figura </w:t>
      </w:r>
      <w:fldSimple w:instr=" SEQ Figura \* ARABIC ">
        <w:r w:rsidR="0051232E">
          <w:rPr>
            <w:noProof/>
          </w:rPr>
          <w:t>43</w:t>
        </w:r>
      </w:fldSimple>
      <w:r>
        <w:t xml:space="preserve"> - Perímetro da área de abastecimento de água pela concessionária</w:t>
      </w:r>
      <w:bookmarkEnd w:id="200"/>
    </w:p>
    <w:p w14:paraId="2F0862B8" w14:textId="77777777" w:rsidR="00EF732F" w:rsidRDefault="00EF732F" w:rsidP="006138F2">
      <w:bookmarkStart w:id="201" w:name="_Toc317853525"/>
      <w:bookmarkStart w:id="202" w:name="_Toc317853955"/>
      <w:bookmarkStart w:id="203" w:name="_Toc317861086"/>
      <w:bookmarkStart w:id="204" w:name="_Toc318787211"/>
      <w:bookmarkStart w:id="205" w:name="_Toc322509062"/>
    </w:p>
    <w:p w14:paraId="6FC003D5" w14:textId="77777777" w:rsidR="00C0164B" w:rsidRPr="00C02BCF" w:rsidRDefault="00C0164B" w:rsidP="00523F2B">
      <w:pPr>
        <w:pStyle w:val="Ttulo3"/>
      </w:pPr>
      <w:bookmarkStart w:id="206" w:name="_Toc317853526"/>
      <w:bookmarkStart w:id="207" w:name="_Toc317853956"/>
      <w:bookmarkStart w:id="208" w:name="_Toc317861087"/>
      <w:bookmarkStart w:id="209" w:name="_Toc321148616"/>
      <w:bookmarkStart w:id="210" w:name="_Toc322509063"/>
      <w:bookmarkStart w:id="211" w:name="_Toc334025666"/>
      <w:bookmarkEnd w:id="201"/>
      <w:bookmarkEnd w:id="202"/>
      <w:bookmarkEnd w:id="203"/>
      <w:bookmarkEnd w:id="204"/>
      <w:bookmarkEnd w:id="205"/>
      <w:r w:rsidRPr="00C02BCF">
        <w:t>Legislação</w:t>
      </w:r>
      <w:bookmarkEnd w:id="206"/>
      <w:bookmarkEnd w:id="207"/>
      <w:bookmarkEnd w:id="208"/>
      <w:bookmarkEnd w:id="209"/>
      <w:bookmarkEnd w:id="210"/>
      <w:bookmarkEnd w:id="211"/>
    </w:p>
    <w:p w14:paraId="345FFE29" w14:textId="77777777" w:rsidR="00C0164B" w:rsidRPr="00C02BCF" w:rsidRDefault="00C0164B" w:rsidP="00C0164B">
      <w:pPr>
        <w:autoSpaceDE w:val="0"/>
        <w:autoSpaceDN w:val="0"/>
        <w:adjustRightInd w:val="0"/>
        <w:jc w:val="left"/>
        <w:rPr>
          <w:rFonts w:cs="Arial"/>
          <w:b/>
          <w:color w:val="auto"/>
          <w:szCs w:val="22"/>
          <w:u w:val="single"/>
        </w:rPr>
      </w:pPr>
      <w:r w:rsidRPr="00C02BCF">
        <w:rPr>
          <w:rFonts w:cs="Arial"/>
          <w:b/>
          <w:color w:val="auto"/>
          <w:szCs w:val="22"/>
          <w:u w:val="single"/>
        </w:rPr>
        <w:t>Normas vigentes em relação à passagem das canalizações nas vias de tráfego.</w:t>
      </w:r>
    </w:p>
    <w:p w14:paraId="61A6476E" w14:textId="77777777" w:rsidR="00C0164B" w:rsidRPr="00C02BCF" w:rsidRDefault="00C0164B" w:rsidP="000C1058">
      <w:pPr>
        <w:pStyle w:val="PargrafodaLista"/>
        <w:numPr>
          <w:ilvl w:val="0"/>
          <w:numId w:val="2"/>
        </w:numPr>
        <w:spacing w:before="-1" w:after="-1"/>
        <w:rPr>
          <w:color w:val="auto"/>
        </w:rPr>
      </w:pPr>
      <w:r w:rsidRPr="00C02BCF">
        <w:rPr>
          <w:color w:val="auto"/>
        </w:rPr>
        <w:t>Normas técnicas da companhia estadual de saneamento do Estado;</w:t>
      </w:r>
    </w:p>
    <w:p w14:paraId="430F2D50" w14:textId="77777777" w:rsidR="00C0164B" w:rsidRPr="00C02BCF" w:rsidRDefault="00C0164B" w:rsidP="000C1058">
      <w:pPr>
        <w:pStyle w:val="PargrafodaLista"/>
        <w:numPr>
          <w:ilvl w:val="0"/>
          <w:numId w:val="2"/>
        </w:numPr>
        <w:spacing w:before="-1" w:after="-1"/>
        <w:rPr>
          <w:color w:val="auto"/>
        </w:rPr>
      </w:pPr>
      <w:r w:rsidRPr="00C02BCF">
        <w:rPr>
          <w:color w:val="auto"/>
        </w:rPr>
        <w:t>Normas técnicas do serviço autônomo de águas e esgoto do município;</w:t>
      </w:r>
    </w:p>
    <w:p w14:paraId="384A348C" w14:textId="77777777" w:rsidR="00C0164B" w:rsidRPr="00C02BCF" w:rsidRDefault="00C0164B" w:rsidP="000C1058">
      <w:pPr>
        <w:pStyle w:val="PargrafodaLista"/>
        <w:numPr>
          <w:ilvl w:val="0"/>
          <w:numId w:val="2"/>
        </w:numPr>
        <w:spacing w:before="-1" w:after="-1"/>
        <w:rPr>
          <w:color w:val="auto"/>
        </w:rPr>
      </w:pPr>
      <w:r w:rsidRPr="00C02BCF">
        <w:rPr>
          <w:color w:val="auto"/>
        </w:rPr>
        <w:t>Preços da Caixa Econômica Federal – Sistema Nacional de Pesquisa e Custos e</w:t>
      </w:r>
    </w:p>
    <w:p w14:paraId="11CEBA93" w14:textId="77777777" w:rsidR="00C0164B" w:rsidRPr="00C02BCF" w:rsidRDefault="00C0164B" w:rsidP="000C1058">
      <w:pPr>
        <w:pStyle w:val="PargrafodaLista"/>
        <w:numPr>
          <w:ilvl w:val="0"/>
          <w:numId w:val="2"/>
        </w:numPr>
        <w:spacing w:before="-1" w:after="-1"/>
        <w:rPr>
          <w:color w:val="auto"/>
        </w:rPr>
      </w:pPr>
      <w:r w:rsidRPr="00C02BCF">
        <w:rPr>
          <w:color w:val="auto"/>
        </w:rPr>
        <w:t>Índices de Construção Civil (SINAPI) – Art. 127 da Lei 12.309/2010;</w:t>
      </w:r>
    </w:p>
    <w:p w14:paraId="42D85977" w14:textId="77777777" w:rsidR="00C0164B" w:rsidRPr="00C02BCF" w:rsidRDefault="00C0164B" w:rsidP="000C1058">
      <w:pPr>
        <w:pStyle w:val="PargrafodaLista"/>
        <w:numPr>
          <w:ilvl w:val="0"/>
          <w:numId w:val="2"/>
        </w:numPr>
        <w:spacing w:before="-1" w:after="-1"/>
        <w:rPr>
          <w:color w:val="auto"/>
        </w:rPr>
      </w:pPr>
      <w:r w:rsidRPr="00C02BCF">
        <w:rPr>
          <w:color w:val="auto"/>
        </w:rPr>
        <w:t>Lei de Saneamento Básico nº 11.445/2007 e seu Decreto regulamentador 7.217/2010;</w:t>
      </w:r>
    </w:p>
    <w:p w14:paraId="00ED0FB0" w14:textId="77777777" w:rsidR="00C0164B" w:rsidRPr="00C02BCF" w:rsidRDefault="00C0164B" w:rsidP="000C1058">
      <w:pPr>
        <w:pStyle w:val="PargrafodaLista"/>
        <w:numPr>
          <w:ilvl w:val="0"/>
          <w:numId w:val="2"/>
        </w:numPr>
        <w:spacing w:before="-1" w:after="-1"/>
        <w:rPr>
          <w:color w:val="auto"/>
        </w:rPr>
      </w:pPr>
      <w:r w:rsidRPr="00C02BCF">
        <w:rPr>
          <w:color w:val="auto"/>
        </w:rPr>
        <w:t>Lei dos Consórcios Públicos nº 11.107/2005 e seu Decreto regulamentador nº 6.017/2007;</w:t>
      </w:r>
    </w:p>
    <w:p w14:paraId="217F842B" w14:textId="77777777" w:rsidR="00C0164B" w:rsidRPr="00C02BCF" w:rsidRDefault="00C0164B" w:rsidP="000C1058">
      <w:pPr>
        <w:pStyle w:val="PargrafodaLista"/>
        <w:numPr>
          <w:ilvl w:val="0"/>
          <w:numId w:val="2"/>
        </w:numPr>
        <w:spacing w:before="-1" w:after="-1"/>
        <w:rPr>
          <w:color w:val="auto"/>
        </w:rPr>
      </w:pPr>
      <w:r w:rsidRPr="00C02BCF">
        <w:rPr>
          <w:color w:val="auto"/>
        </w:rPr>
        <w:t>Portaria Ministério da Saúde n° 518/2004 – padrões de potabilidade da água para o consumo humano;</w:t>
      </w:r>
    </w:p>
    <w:p w14:paraId="33FE2610" w14:textId="77777777" w:rsidR="00C0164B" w:rsidRPr="00C02BCF" w:rsidRDefault="00C0164B" w:rsidP="000C1058">
      <w:pPr>
        <w:pStyle w:val="PargrafodaLista"/>
        <w:numPr>
          <w:ilvl w:val="0"/>
          <w:numId w:val="2"/>
        </w:numPr>
        <w:spacing w:before="-1" w:after="-1"/>
        <w:rPr>
          <w:color w:val="auto"/>
        </w:rPr>
      </w:pPr>
      <w:r w:rsidRPr="00C02BCF">
        <w:rPr>
          <w:color w:val="auto"/>
        </w:rPr>
        <w:t>Resolução CONAMA nº 01/86 – Dispõe sobre a Avaliação de Impacto Ambiental;</w:t>
      </w:r>
    </w:p>
    <w:p w14:paraId="3806FAE2" w14:textId="77777777" w:rsidR="00C0164B" w:rsidRPr="00C02BCF" w:rsidRDefault="00C0164B" w:rsidP="000C1058">
      <w:pPr>
        <w:pStyle w:val="PargrafodaLista"/>
        <w:numPr>
          <w:ilvl w:val="0"/>
          <w:numId w:val="2"/>
        </w:numPr>
        <w:spacing w:before="-1" w:after="-1"/>
        <w:rPr>
          <w:color w:val="auto"/>
        </w:rPr>
      </w:pPr>
      <w:r w:rsidRPr="00C02BCF">
        <w:rPr>
          <w:color w:val="auto"/>
        </w:rPr>
        <w:t>Resolução CONAMA nº 237/97 - Dispõe sobre os procedimentos e critérios utilizados no licenciamento ambiental.</w:t>
      </w:r>
    </w:p>
    <w:p w14:paraId="7ED381BC" w14:textId="77777777" w:rsidR="00C0164B" w:rsidRPr="00C02BCF" w:rsidRDefault="00C0164B" w:rsidP="000C1058">
      <w:pPr>
        <w:pStyle w:val="PargrafodaLista"/>
        <w:numPr>
          <w:ilvl w:val="0"/>
          <w:numId w:val="2"/>
        </w:numPr>
        <w:spacing w:before="-1" w:after="-1"/>
        <w:rPr>
          <w:color w:val="auto"/>
        </w:rPr>
      </w:pPr>
      <w:r w:rsidRPr="00C02BCF">
        <w:rPr>
          <w:color w:val="auto"/>
        </w:rPr>
        <w:t>Resolução CONAMA n° 274/2000, que dispõe sobre a balneabilidade;</w:t>
      </w:r>
    </w:p>
    <w:p w14:paraId="1324F259" w14:textId="77777777" w:rsidR="00C0164B" w:rsidRDefault="00C0164B" w:rsidP="000C1058">
      <w:pPr>
        <w:pStyle w:val="PargrafodaLista"/>
        <w:numPr>
          <w:ilvl w:val="0"/>
          <w:numId w:val="2"/>
        </w:numPr>
        <w:spacing w:before="-1" w:after="-1"/>
        <w:rPr>
          <w:color w:val="auto"/>
        </w:rPr>
      </w:pPr>
      <w:r w:rsidRPr="00C02BCF">
        <w:rPr>
          <w:color w:val="auto"/>
        </w:rPr>
        <w:t xml:space="preserve">Resolução CONAMA nº 357/2005 – Dispõe sobre a classificação dos corpos de água e diretrizes ambientais para o seu enquadramento, bem </w:t>
      </w:r>
      <w:r w:rsidRPr="00C02BCF">
        <w:rPr>
          <w:color w:val="auto"/>
        </w:rPr>
        <w:lastRenderedPageBreak/>
        <w:t>como estabelece as condições e padrões de lançamento de efluentes, e da outras providências.</w:t>
      </w:r>
    </w:p>
    <w:p w14:paraId="0B720D49" w14:textId="77777777" w:rsidR="009C00A0" w:rsidRPr="009C00A0" w:rsidRDefault="009C00A0" w:rsidP="009C00A0">
      <w:pPr>
        <w:spacing w:before="-1" w:after="-1"/>
        <w:rPr>
          <w:color w:val="auto"/>
        </w:rPr>
      </w:pPr>
    </w:p>
    <w:p w14:paraId="317471E7" w14:textId="77777777" w:rsidR="009C00A0" w:rsidRDefault="009C00A0" w:rsidP="009C00A0">
      <w:pPr>
        <w:ind w:firstLine="0"/>
      </w:pPr>
    </w:p>
    <w:p w14:paraId="5B42703A" w14:textId="77777777" w:rsidR="00BC623E" w:rsidRDefault="00BC623E">
      <w:pPr>
        <w:spacing w:before="0" w:beforeAutospacing="0" w:after="0" w:afterAutospacing="0" w:line="240" w:lineRule="auto"/>
        <w:ind w:firstLine="0"/>
        <w:jc w:val="left"/>
        <w:rPr>
          <w:b/>
        </w:rPr>
      </w:pPr>
      <w:bookmarkStart w:id="212" w:name="_Toc322509064"/>
      <w:r>
        <w:br w:type="page"/>
      </w:r>
    </w:p>
    <w:p w14:paraId="1ED83B96" w14:textId="77777777" w:rsidR="00C0164B" w:rsidRDefault="00BC623E" w:rsidP="00BC623E">
      <w:pPr>
        <w:pStyle w:val="Ttulo1"/>
      </w:pPr>
      <w:bookmarkStart w:id="213" w:name="_Toc334025667"/>
      <w:r w:rsidRPr="00CC5DAE">
        <w:lastRenderedPageBreak/>
        <w:t>PARÂMETROS DE PROJETO</w:t>
      </w:r>
      <w:bookmarkEnd w:id="212"/>
      <w:bookmarkEnd w:id="213"/>
    </w:p>
    <w:p w14:paraId="6872AD26" w14:textId="77777777" w:rsidR="00BC623E" w:rsidRDefault="00BC623E" w:rsidP="00BC623E">
      <w:pPr>
        <w:pStyle w:val="Ttulo2"/>
      </w:pPr>
      <w:bookmarkStart w:id="214" w:name="_Toc334025668"/>
      <w:r>
        <w:t>Projeção da população</w:t>
      </w:r>
      <w:bookmarkEnd w:id="214"/>
    </w:p>
    <w:p w14:paraId="12698BD6" w14:textId="77777777" w:rsidR="00BC623E" w:rsidRDefault="00BC623E" w:rsidP="00BC623E">
      <w:pPr>
        <w:rPr>
          <w:b/>
          <w:u w:val="single"/>
        </w:rPr>
      </w:pPr>
      <w:r>
        <w:t xml:space="preserve">Em estatística, </w:t>
      </w:r>
      <w:r>
        <w:rPr>
          <w:b/>
          <w:bCs/>
        </w:rPr>
        <w:t>regressão</w:t>
      </w:r>
      <w:r>
        <w:t xml:space="preserve"> é uma técnica que permite explorar e inferir a relação de uma variável dependente (variável de resposta, “y”) com variáveis independentes específicas (variáveis explicatórias, ”x”). </w:t>
      </w:r>
      <w:r>
        <w:rPr>
          <w:i/>
          <w:iCs/>
        </w:rPr>
        <w:t>Regressão</w:t>
      </w:r>
      <w:r>
        <w:t xml:space="preserve"> designa também uma equação matemática que descreva a relação entre duas ou mais variáveis.</w:t>
      </w:r>
    </w:p>
    <w:p w14:paraId="76263BF9" w14:textId="77777777" w:rsidR="00BC623E" w:rsidRDefault="00BC623E" w:rsidP="00BC623E">
      <w:r>
        <w:t xml:space="preserve">O </w:t>
      </w:r>
      <w:r>
        <w:rPr>
          <w:b/>
          <w:bCs/>
        </w:rPr>
        <w:t>Coeficiente de determinação</w:t>
      </w:r>
      <w:r>
        <w:t xml:space="preserve">, também chamado de </w:t>
      </w:r>
      <w:r>
        <w:rPr>
          <w:b/>
          <w:bCs/>
        </w:rPr>
        <w:t>R²</w:t>
      </w:r>
      <w:r>
        <w:t xml:space="preserve"> é uma medida de qualidade do modelo econométrico em relação à sua habilidade de estimar corretamente os valores da variável resposta </w:t>
      </w:r>
      <w:r w:rsidRPr="00C34863">
        <w:rPr>
          <w:i/>
        </w:rPr>
        <w:t>Y</w:t>
      </w:r>
      <w:r>
        <w:t>.</w:t>
      </w:r>
    </w:p>
    <w:p w14:paraId="33D7B83E" w14:textId="77777777" w:rsidR="00BC623E" w:rsidRDefault="00BC623E" w:rsidP="00BC623E">
      <w:r>
        <w:t xml:space="preserve">O </w:t>
      </w:r>
      <w:r>
        <w:rPr>
          <w:b/>
          <w:bCs/>
        </w:rPr>
        <w:t>R²</w:t>
      </w:r>
      <w:r>
        <w:t xml:space="preserve"> indica quanto da variância da variável resposta é explicada pela variância das variáveis explicativas. Seu valor está no intervalo de 0 a 1: Quanto maior, mais explicativo é o modelo.</w:t>
      </w:r>
    </w:p>
    <w:p w14:paraId="75C3F4DE" w14:textId="77777777" w:rsidR="00BC623E" w:rsidRDefault="00BC623E" w:rsidP="00BC623E">
      <w:r>
        <w:t xml:space="preserve">Por exemplo, se o </w:t>
      </w:r>
      <w:r>
        <w:rPr>
          <w:b/>
          <w:bCs/>
        </w:rPr>
        <w:t>R²</w:t>
      </w:r>
      <w:r>
        <w:t xml:space="preserve"> de determinado modelo é 0,8234, significa que 82,34% da variância de </w:t>
      </w:r>
      <w:r w:rsidRPr="00E01E2B">
        <w:rPr>
          <w:i/>
        </w:rPr>
        <w:t>Y</w:t>
      </w:r>
      <w:r>
        <w:t xml:space="preserve">é explicada pela variância de </w:t>
      </w:r>
      <w:r w:rsidRPr="00C34863">
        <w:rPr>
          <w:i/>
        </w:rPr>
        <w:t>X</w:t>
      </w:r>
      <w:r>
        <w:t>.</w:t>
      </w:r>
    </w:p>
    <w:p w14:paraId="7995DA63" w14:textId="77777777" w:rsidR="00BC623E" w:rsidRDefault="00BC623E" w:rsidP="00BC623E">
      <w:r>
        <w:t>A partir disto, estimou-se então a população para um horizonte de 20 anos que demandará o sistema de esgotamento sanitário da cidade.</w:t>
      </w:r>
    </w:p>
    <w:p w14:paraId="04E7FDFB" w14:textId="77777777" w:rsidR="00BC623E" w:rsidRDefault="00BC623E" w:rsidP="00BC623E">
      <w:r>
        <w:t>Para cada série de dados, IBGE, COPEL e SANEPAR, sendo que para estas duas últimas, chegaram-se aos valores de “x” através do número de ligações de energia e água, residenciais, respectivamente, multiplicado pela taxa de ocupação (número médio de moradores por domicílio), projetou-se a população para o horizonte determinado, 20 anos.</w:t>
      </w:r>
    </w:p>
    <w:p w14:paraId="53073CF5" w14:textId="77777777" w:rsidR="00BC623E" w:rsidRDefault="00BC623E" w:rsidP="00BC623E">
      <w:r>
        <w:t>De acordo com R² (confiabilidade), extraiu-se a modelagem matemática utilizada.</w:t>
      </w:r>
    </w:p>
    <w:p w14:paraId="57BA5460" w14:textId="77777777" w:rsidR="00BC623E" w:rsidRDefault="00BC623E" w:rsidP="00BC623E">
      <w:pPr>
        <w:numPr>
          <w:ilvl w:val="0"/>
          <w:numId w:val="3"/>
        </w:numPr>
      </w:pPr>
      <w:r>
        <w:t>IBGE, modelagem Linear, com R² 0,2061. Taxa de Crescimento da população em 2010 de 0,33%, e em 2031 de 0,31%;</w:t>
      </w:r>
    </w:p>
    <w:p w14:paraId="2243CAC2" w14:textId="77777777" w:rsidR="00BC623E" w:rsidRDefault="00BC623E" w:rsidP="00BC623E">
      <w:pPr>
        <w:numPr>
          <w:ilvl w:val="0"/>
          <w:numId w:val="3"/>
        </w:numPr>
        <w:spacing w:before="-1" w:after="-1"/>
      </w:pPr>
      <w:r>
        <w:t>COPEL, modelagem Exponencial, com R² 0,7876. Taxa de Crescimento da população em 2010 de 0,29, e em 2031 de 0,29%;</w:t>
      </w:r>
    </w:p>
    <w:p w14:paraId="1DC62CD3" w14:textId="77777777" w:rsidR="00BC623E" w:rsidRDefault="00BC623E" w:rsidP="00BC623E">
      <w:pPr>
        <w:numPr>
          <w:ilvl w:val="0"/>
          <w:numId w:val="3"/>
        </w:numPr>
        <w:spacing w:before="-1" w:after="-1"/>
      </w:pPr>
      <w:r>
        <w:lastRenderedPageBreak/>
        <w:t>SANEPAR, modelagem Potencial, com R² 0,8288. Taxa de Crescimento da população em 2010 de 1,13%, e em 2031 de 1,12%.</w:t>
      </w:r>
    </w:p>
    <w:p w14:paraId="56B264E8" w14:textId="77777777" w:rsidR="00BC623E" w:rsidRPr="0022510B" w:rsidRDefault="00BC623E" w:rsidP="00BC623E"/>
    <w:p w14:paraId="14D5F259" w14:textId="77777777" w:rsidR="00BC623E" w:rsidRDefault="00BC623E" w:rsidP="00BC623E">
      <w:pPr>
        <w:rPr>
          <w:b/>
          <w:u w:val="single"/>
        </w:rPr>
      </w:pPr>
      <w:r>
        <w:rPr>
          <w:b/>
          <w:u w:val="single"/>
        </w:rPr>
        <w:t>Estudo de crescimento populacional com dados do IBGE – para população Urbana</w:t>
      </w:r>
    </w:p>
    <w:p w14:paraId="6EBF008B" w14:textId="3A5DB2AF"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22</w:t>
        </w:r>
      </w:fldSimple>
      <w:r>
        <w:t xml:space="preserve"> - </w:t>
      </w:r>
      <w:r w:rsidRPr="00D055F1">
        <w:t>Crescimento populacional – IBGE</w:t>
      </w:r>
    </w:p>
    <w:tbl>
      <w:tblPr>
        <w:tblStyle w:val="SombreamentoClaro"/>
        <w:tblW w:w="7500" w:type="dxa"/>
        <w:jc w:val="center"/>
        <w:tblLayout w:type="fixed"/>
        <w:tblLook w:val="04A0" w:firstRow="1" w:lastRow="0" w:firstColumn="1" w:lastColumn="0" w:noHBand="0" w:noVBand="1"/>
      </w:tblPr>
      <w:tblGrid>
        <w:gridCol w:w="937"/>
        <w:gridCol w:w="938"/>
        <w:gridCol w:w="937"/>
        <w:gridCol w:w="938"/>
        <w:gridCol w:w="937"/>
        <w:gridCol w:w="938"/>
        <w:gridCol w:w="937"/>
        <w:gridCol w:w="938"/>
      </w:tblGrid>
      <w:tr w:rsidR="00BC623E" w:rsidRPr="00B948AE" w14:paraId="78CFDD79" w14:textId="77777777" w:rsidTr="00B948AE">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875" w:type="dxa"/>
            <w:gridSpan w:val="2"/>
            <w:noWrap/>
            <w:hideMark/>
          </w:tcPr>
          <w:p w14:paraId="3084C7E3" w14:textId="77777777" w:rsidR="00BC623E" w:rsidRPr="00B948AE" w:rsidRDefault="00BC623E" w:rsidP="006A196B">
            <w:pPr>
              <w:pStyle w:val="Tabelas"/>
              <w:rPr>
                <w:rFonts w:cs="Arial"/>
                <w:szCs w:val="20"/>
              </w:rPr>
            </w:pPr>
            <w:r w:rsidRPr="00B948AE">
              <w:rPr>
                <w:rFonts w:cs="Arial"/>
                <w:szCs w:val="20"/>
              </w:rPr>
              <w:t>Linear</w:t>
            </w:r>
          </w:p>
        </w:tc>
        <w:tc>
          <w:tcPr>
            <w:tcW w:w="1875" w:type="dxa"/>
            <w:gridSpan w:val="2"/>
            <w:noWrap/>
            <w:hideMark/>
          </w:tcPr>
          <w:p w14:paraId="70F51ED0"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Exponencial</w:t>
            </w:r>
          </w:p>
        </w:tc>
        <w:tc>
          <w:tcPr>
            <w:tcW w:w="1875" w:type="dxa"/>
            <w:gridSpan w:val="2"/>
            <w:noWrap/>
            <w:hideMark/>
          </w:tcPr>
          <w:p w14:paraId="06ABF91E"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Logarítmica</w:t>
            </w:r>
          </w:p>
        </w:tc>
        <w:tc>
          <w:tcPr>
            <w:tcW w:w="1875" w:type="dxa"/>
            <w:gridSpan w:val="2"/>
            <w:noWrap/>
            <w:hideMark/>
          </w:tcPr>
          <w:p w14:paraId="0E80A894"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Potência</w:t>
            </w:r>
          </w:p>
        </w:tc>
      </w:tr>
      <w:tr w:rsidR="00BC623E" w:rsidRPr="00B948AE" w14:paraId="2D8D4E3C"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59707580" w14:textId="77777777" w:rsidR="00BC623E" w:rsidRPr="00B948AE" w:rsidRDefault="00BC623E" w:rsidP="006A196B">
            <w:pPr>
              <w:pStyle w:val="Tabelas"/>
              <w:rPr>
                <w:rFonts w:cs="Arial"/>
                <w:szCs w:val="20"/>
              </w:rPr>
            </w:pPr>
            <w:r w:rsidRPr="00B948AE">
              <w:rPr>
                <w:rFonts w:cs="Arial"/>
                <w:szCs w:val="20"/>
              </w:rPr>
              <w:t>x</w:t>
            </w:r>
          </w:p>
        </w:tc>
        <w:tc>
          <w:tcPr>
            <w:tcW w:w="938" w:type="dxa"/>
            <w:noWrap/>
            <w:hideMark/>
          </w:tcPr>
          <w:p w14:paraId="4A5883C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y</w:t>
            </w:r>
          </w:p>
        </w:tc>
        <w:tc>
          <w:tcPr>
            <w:tcW w:w="937" w:type="dxa"/>
            <w:noWrap/>
            <w:hideMark/>
          </w:tcPr>
          <w:p w14:paraId="40C4E9D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x</w:t>
            </w:r>
          </w:p>
        </w:tc>
        <w:tc>
          <w:tcPr>
            <w:tcW w:w="938" w:type="dxa"/>
            <w:noWrap/>
            <w:hideMark/>
          </w:tcPr>
          <w:p w14:paraId="5D4C0146"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ln y</w:t>
            </w:r>
          </w:p>
        </w:tc>
        <w:tc>
          <w:tcPr>
            <w:tcW w:w="937" w:type="dxa"/>
            <w:noWrap/>
            <w:hideMark/>
          </w:tcPr>
          <w:p w14:paraId="47D9B34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ln x</w:t>
            </w:r>
          </w:p>
        </w:tc>
        <w:tc>
          <w:tcPr>
            <w:tcW w:w="938" w:type="dxa"/>
            <w:noWrap/>
            <w:hideMark/>
          </w:tcPr>
          <w:p w14:paraId="05C02E6C"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y</w:t>
            </w:r>
          </w:p>
        </w:tc>
        <w:tc>
          <w:tcPr>
            <w:tcW w:w="937" w:type="dxa"/>
            <w:noWrap/>
            <w:hideMark/>
          </w:tcPr>
          <w:p w14:paraId="38C1A77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ln x</w:t>
            </w:r>
          </w:p>
        </w:tc>
        <w:tc>
          <w:tcPr>
            <w:tcW w:w="938" w:type="dxa"/>
            <w:noWrap/>
            <w:hideMark/>
          </w:tcPr>
          <w:p w14:paraId="7842964F"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ln y</w:t>
            </w:r>
          </w:p>
        </w:tc>
      </w:tr>
      <w:tr w:rsidR="00BC623E" w:rsidRPr="00B948AE" w14:paraId="1A6CE9A9"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20FF1F40" w14:textId="77777777" w:rsidR="00BC623E" w:rsidRPr="00B948AE" w:rsidRDefault="00BC623E" w:rsidP="006A196B">
            <w:pPr>
              <w:pStyle w:val="Tabelas"/>
              <w:rPr>
                <w:rFonts w:cs="Arial"/>
                <w:szCs w:val="20"/>
              </w:rPr>
            </w:pPr>
            <w:r w:rsidRPr="00B948AE">
              <w:rPr>
                <w:rFonts w:cs="Arial"/>
                <w:szCs w:val="20"/>
              </w:rPr>
              <w:t>1.991</w:t>
            </w:r>
          </w:p>
        </w:tc>
        <w:tc>
          <w:tcPr>
            <w:tcW w:w="938" w:type="dxa"/>
            <w:noWrap/>
            <w:hideMark/>
          </w:tcPr>
          <w:p w14:paraId="765EB0B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2.355</w:t>
            </w:r>
          </w:p>
        </w:tc>
        <w:tc>
          <w:tcPr>
            <w:tcW w:w="937" w:type="dxa"/>
            <w:noWrap/>
            <w:hideMark/>
          </w:tcPr>
          <w:p w14:paraId="29AE4DD9"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1.991</w:t>
            </w:r>
          </w:p>
        </w:tc>
        <w:tc>
          <w:tcPr>
            <w:tcW w:w="938" w:type="dxa"/>
            <w:noWrap/>
            <w:hideMark/>
          </w:tcPr>
          <w:p w14:paraId="1EED50E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7,76</w:t>
            </w:r>
          </w:p>
        </w:tc>
        <w:tc>
          <w:tcPr>
            <w:tcW w:w="937" w:type="dxa"/>
            <w:noWrap/>
            <w:hideMark/>
          </w:tcPr>
          <w:p w14:paraId="11467EC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587B24C3"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2.355</w:t>
            </w:r>
          </w:p>
        </w:tc>
        <w:tc>
          <w:tcPr>
            <w:tcW w:w="937" w:type="dxa"/>
            <w:noWrap/>
            <w:hideMark/>
          </w:tcPr>
          <w:p w14:paraId="073E1FB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75535EE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7,76</w:t>
            </w:r>
          </w:p>
        </w:tc>
      </w:tr>
      <w:tr w:rsidR="00BC623E" w:rsidRPr="00B948AE" w14:paraId="4268A9FF"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5F4CCA24" w14:textId="77777777" w:rsidR="00BC623E" w:rsidRPr="00B948AE" w:rsidRDefault="00BC623E" w:rsidP="006A196B">
            <w:pPr>
              <w:pStyle w:val="Tabelas"/>
              <w:rPr>
                <w:rFonts w:cs="Arial"/>
                <w:szCs w:val="20"/>
              </w:rPr>
            </w:pPr>
            <w:r w:rsidRPr="00B948AE">
              <w:rPr>
                <w:rFonts w:cs="Arial"/>
                <w:szCs w:val="20"/>
              </w:rPr>
              <w:t>1.996</w:t>
            </w:r>
          </w:p>
        </w:tc>
        <w:tc>
          <w:tcPr>
            <w:tcW w:w="938" w:type="dxa"/>
            <w:noWrap/>
            <w:hideMark/>
          </w:tcPr>
          <w:p w14:paraId="1FF3A770"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2.068</w:t>
            </w:r>
          </w:p>
        </w:tc>
        <w:tc>
          <w:tcPr>
            <w:tcW w:w="937" w:type="dxa"/>
            <w:noWrap/>
            <w:hideMark/>
          </w:tcPr>
          <w:p w14:paraId="616B3DCA"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1.996</w:t>
            </w:r>
          </w:p>
        </w:tc>
        <w:tc>
          <w:tcPr>
            <w:tcW w:w="938" w:type="dxa"/>
            <w:noWrap/>
            <w:hideMark/>
          </w:tcPr>
          <w:p w14:paraId="6A2E60DF"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7,63</w:t>
            </w:r>
          </w:p>
        </w:tc>
        <w:tc>
          <w:tcPr>
            <w:tcW w:w="937" w:type="dxa"/>
            <w:noWrap/>
            <w:hideMark/>
          </w:tcPr>
          <w:p w14:paraId="104739D5"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17826CA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2.068</w:t>
            </w:r>
          </w:p>
        </w:tc>
        <w:tc>
          <w:tcPr>
            <w:tcW w:w="937" w:type="dxa"/>
            <w:noWrap/>
            <w:hideMark/>
          </w:tcPr>
          <w:p w14:paraId="018F3F6D"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6F80FCA1"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7,63</w:t>
            </w:r>
          </w:p>
        </w:tc>
      </w:tr>
      <w:tr w:rsidR="00BC623E" w:rsidRPr="00B948AE" w14:paraId="50780085"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444E643E" w14:textId="77777777" w:rsidR="00BC623E" w:rsidRPr="00B948AE" w:rsidRDefault="00BC623E" w:rsidP="006A196B">
            <w:pPr>
              <w:pStyle w:val="Tabelas"/>
              <w:rPr>
                <w:rFonts w:cs="Arial"/>
                <w:szCs w:val="20"/>
              </w:rPr>
            </w:pPr>
            <w:r w:rsidRPr="00B948AE">
              <w:rPr>
                <w:rFonts w:cs="Arial"/>
                <w:szCs w:val="20"/>
              </w:rPr>
              <w:t>2.000</w:t>
            </w:r>
          </w:p>
        </w:tc>
        <w:tc>
          <w:tcPr>
            <w:tcW w:w="938" w:type="dxa"/>
            <w:noWrap/>
            <w:hideMark/>
          </w:tcPr>
          <w:p w14:paraId="0E6878B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2.259</w:t>
            </w:r>
          </w:p>
        </w:tc>
        <w:tc>
          <w:tcPr>
            <w:tcW w:w="937" w:type="dxa"/>
            <w:noWrap/>
            <w:hideMark/>
          </w:tcPr>
          <w:p w14:paraId="58ECB8C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2.000</w:t>
            </w:r>
          </w:p>
        </w:tc>
        <w:tc>
          <w:tcPr>
            <w:tcW w:w="938" w:type="dxa"/>
            <w:noWrap/>
            <w:hideMark/>
          </w:tcPr>
          <w:p w14:paraId="0C7AC85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7,72</w:t>
            </w:r>
          </w:p>
        </w:tc>
        <w:tc>
          <w:tcPr>
            <w:tcW w:w="937" w:type="dxa"/>
            <w:noWrap/>
            <w:hideMark/>
          </w:tcPr>
          <w:p w14:paraId="5D64CE6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7F50327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2.259</w:t>
            </w:r>
          </w:p>
        </w:tc>
        <w:tc>
          <w:tcPr>
            <w:tcW w:w="937" w:type="dxa"/>
            <w:noWrap/>
            <w:hideMark/>
          </w:tcPr>
          <w:p w14:paraId="42ACFDA2"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018B1A2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7,72</w:t>
            </w:r>
          </w:p>
        </w:tc>
      </w:tr>
      <w:tr w:rsidR="00BC623E" w:rsidRPr="00B948AE" w14:paraId="4D741E05"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26B8D5CC" w14:textId="77777777" w:rsidR="00BC623E" w:rsidRPr="00B948AE" w:rsidRDefault="00BC623E" w:rsidP="006A196B">
            <w:pPr>
              <w:pStyle w:val="Tabelas"/>
              <w:rPr>
                <w:rFonts w:cs="Arial"/>
                <w:szCs w:val="20"/>
              </w:rPr>
            </w:pPr>
            <w:r w:rsidRPr="00B948AE">
              <w:rPr>
                <w:rFonts w:cs="Arial"/>
                <w:szCs w:val="20"/>
              </w:rPr>
              <w:t>2.007</w:t>
            </w:r>
          </w:p>
        </w:tc>
        <w:tc>
          <w:tcPr>
            <w:tcW w:w="938" w:type="dxa"/>
            <w:noWrap/>
            <w:hideMark/>
          </w:tcPr>
          <w:p w14:paraId="1BEEAC22"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2.342</w:t>
            </w:r>
          </w:p>
        </w:tc>
        <w:tc>
          <w:tcPr>
            <w:tcW w:w="937" w:type="dxa"/>
            <w:noWrap/>
            <w:hideMark/>
          </w:tcPr>
          <w:p w14:paraId="2E4E509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2.007</w:t>
            </w:r>
          </w:p>
        </w:tc>
        <w:tc>
          <w:tcPr>
            <w:tcW w:w="938" w:type="dxa"/>
            <w:noWrap/>
            <w:hideMark/>
          </w:tcPr>
          <w:p w14:paraId="0D76B28F"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7,76</w:t>
            </w:r>
          </w:p>
        </w:tc>
        <w:tc>
          <w:tcPr>
            <w:tcW w:w="937" w:type="dxa"/>
            <w:noWrap/>
            <w:hideMark/>
          </w:tcPr>
          <w:p w14:paraId="1DACDB8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0B6EEA7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2.342</w:t>
            </w:r>
          </w:p>
        </w:tc>
        <w:tc>
          <w:tcPr>
            <w:tcW w:w="937" w:type="dxa"/>
            <w:noWrap/>
            <w:hideMark/>
          </w:tcPr>
          <w:p w14:paraId="3925ACF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7,60</w:t>
            </w:r>
          </w:p>
        </w:tc>
        <w:tc>
          <w:tcPr>
            <w:tcW w:w="938" w:type="dxa"/>
            <w:noWrap/>
            <w:hideMark/>
          </w:tcPr>
          <w:p w14:paraId="7568B852"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7,76</w:t>
            </w:r>
          </w:p>
        </w:tc>
      </w:tr>
      <w:tr w:rsidR="00BC623E" w:rsidRPr="00B948AE" w14:paraId="30CDB469"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937" w:type="dxa"/>
            <w:noWrap/>
            <w:hideMark/>
          </w:tcPr>
          <w:p w14:paraId="7AB085F2" w14:textId="77777777" w:rsidR="00BC623E" w:rsidRPr="00B948AE" w:rsidRDefault="00BC623E" w:rsidP="006A196B">
            <w:pPr>
              <w:pStyle w:val="Tabelas"/>
              <w:rPr>
                <w:rFonts w:cs="Arial"/>
                <w:szCs w:val="20"/>
              </w:rPr>
            </w:pPr>
            <w:r w:rsidRPr="00B948AE">
              <w:rPr>
                <w:rFonts w:cs="Arial"/>
                <w:szCs w:val="20"/>
              </w:rPr>
              <w:t>2.010</w:t>
            </w:r>
          </w:p>
        </w:tc>
        <w:tc>
          <w:tcPr>
            <w:tcW w:w="938" w:type="dxa"/>
            <w:noWrap/>
            <w:hideMark/>
          </w:tcPr>
          <w:p w14:paraId="610F96D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2.412</w:t>
            </w:r>
          </w:p>
        </w:tc>
        <w:tc>
          <w:tcPr>
            <w:tcW w:w="937" w:type="dxa"/>
            <w:noWrap/>
            <w:hideMark/>
          </w:tcPr>
          <w:p w14:paraId="2E1A8EB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2.010</w:t>
            </w:r>
          </w:p>
        </w:tc>
        <w:tc>
          <w:tcPr>
            <w:tcW w:w="938" w:type="dxa"/>
            <w:noWrap/>
            <w:hideMark/>
          </w:tcPr>
          <w:p w14:paraId="4BE30AA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7,79</w:t>
            </w:r>
          </w:p>
        </w:tc>
        <w:tc>
          <w:tcPr>
            <w:tcW w:w="937" w:type="dxa"/>
            <w:noWrap/>
            <w:hideMark/>
          </w:tcPr>
          <w:p w14:paraId="601C9DA1"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7,61</w:t>
            </w:r>
          </w:p>
        </w:tc>
        <w:tc>
          <w:tcPr>
            <w:tcW w:w="938" w:type="dxa"/>
            <w:noWrap/>
            <w:hideMark/>
          </w:tcPr>
          <w:p w14:paraId="44D81815"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2.412</w:t>
            </w:r>
          </w:p>
        </w:tc>
        <w:tc>
          <w:tcPr>
            <w:tcW w:w="937" w:type="dxa"/>
            <w:noWrap/>
            <w:hideMark/>
          </w:tcPr>
          <w:p w14:paraId="3120BB5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7,61</w:t>
            </w:r>
          </w:p>
        </w:tc>
        <w:tc>
          <w:tcPr>
            <w:tcW w:w="938" w:type="dxa"/>
            <w:noWrap/>
            <w:hideMark/>
          </w:tcPr>
          <w:p w14:paraId="4FC0C18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7,79</w:t>
            </w:r>
          </w:p>
        </w:tc>
      </w:tr>
    </w:tbl>
    <w:p w14:paraId="5E8EDB7C" w14:textId="77777777" w:rsidR="00BC623E" w:rsidRDefault="00BC623E" w:rsidP="00BC623E">
      <w:pPr>
        <w:spacing w:before="0" w:beforeAutospacing="0" w:after="0" w:afterAutospacing="0" w:line="240" w:lineRule="auto"/>
        <w:rPr>
          <w:rFonts w:cs="Arial"/>
          <w:b/>
          <w:bCs/>
          <w:i/>
          <w:iCs/>
          <w:sz w:val="18"/>
          <w:szCs w:val="18"/>
        </w:rPr>
      </w:pPr>
      <w:r w:rsidRPr="00B54E81">
        <w:rPr>
          <w:rFonts w:cs="Arial"/>
          <w:b/>
          <w:bCs/>
          <w:i/>
          <w:iCs/>
          <w:sz w:val="18"/>
          <w:szCs w:val="18"/>
        </w:rPr>
        <w:t>x = Ano</w:t>
      </w:r>
    </w:p>
    <w:p w14:paraId="29871EDB" w14:textId="77777777" w:rsidR="00BC623E" w:rsidRDefault="00BC623E" w:rsidP="00BC623E">
      <w:pPr>
        <w:spacing w:before="0" w:beforeAutospacing="0"/>
        <w:rPr>
          <w:rFonts w:cs="Arial"/>
          <w:b/>
          <w:bCs/>
          <w:i/>
          <w:iCs/>
          <w:sz w:val="18"/>
          <w:szCs w:val="18"/>
        </w:rPr>
      </w:pPr>
      <w:r w:rsidRPr="00B54E81">
        <w:rPr>
          <w:rFonts w:cs="Arial"/>
          <w:b/>
          <w:bCs/>
          <w:i/>
          <w:iCs/>
          <w:sz w:val="18"/>
          <w:szCs w:val="18"/>
        </w:rPr>
        <w:t>y = População</w:t>
      </w:r>
    </w:p>
    <w:p w14:paraId="3FB7863C" w14:textId="77777777" w:rsidR="00BC623E" w:rsidRDefault="00BC623E" w:rsidP="00BC623E">
      <w:r>
        <w:t>Os números de “y” descrevem a quantidade de pessoas, população medidas nos censos demográficos dos seus respectivos anos, sendo que nos 1996 e 2007 o IBGE realizou apenas a contagem da população e não o censo demográfico.</w:t>
      </w:r>
    </w:p>
    <w:p w14:paraId="7EA57AFE" w14:textId="433C63E8"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23</w:t>
        </w:r>
      </w:fldSimple>
      <w:r>
        <w:t xml:space="preserve"> - Crescimento populacional - IBGE – Parâmetros</w:t>
      </w:r>
    </w:p>
    <w:tbl>
      <w:tblPr>
        <w:tblStyle w:val="SombreamentoClaro"/>
        <w:tblW w:w="7935" w:type="dxa"/>
        <w:jc w:val="center"/>
        <w:tblLayout w:type="fixed"/>
        <w:tblLook w:val="04A0" w:firstRow="1" w:lastRow="0" w:firstColumn="1" w:lastColumn="0" w:noHBand="0" w:noVBand="1"/>
      </w:tblPr>
      <w:tblGrid>
        <w:gridCol w:w="1587"/>
        <w:gridCol w:w="1587"/>
        <w:gridCol w:w="1587"/>
        <w:gridCol w:w="1587"/>
        <w:gridCol w:w="1587"/>
      </w:tblGrid>
      <w:tr w:rsidR="00BC623E" w:rsidRPr="00B948AE" w14:paraId="14D4B2FE" w14:textId="77777777" w:rsidTr="00B948AE">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2D6C6241" w14:textId="77777777" w:rsidR="00BC623E" w:rsidRPr="00B948AE" w:rsidRDefault="00BC623E" w:rsidP="006A196B">
            <w:pPr>
              <w:pStyle w:val="Tabelas"/>
              <w:rPr>
                <w:szCs w:val="20"/>
              </w:rPr>
            </w:pPr>
          </w:p>
        </w:tc>
        <w:tc>
          <w:tcPr>
            <w:tcW w:w="6348" w:type="dxa"/>
            <w:gridSpan w:val="4"/>
            <w:noWrap/>
            <w:hideMark/>
          </w:tcPr>
          <w:p w14:paraId="32021462"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b w:val="0"/>
                <w:szCs w:val="20"/>
              </w:rPr>
            </w:pPr>
            <w:r w:rsidRPr="00B948AE">
              <w:rPr>
                <w:szCs w:val="20"/>
              </w:rPr>
              <w:t>RESULTADOS</w:t>
            </w:r>
          </w:p>
        </w:tc>
      </w:tr>
      <w:tr w:rsidR="00BC623E" w:rsidRPr="00B948AE" w14:paraId="2B9EF1C2"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3EE38760" w14:textId="77777777" w:rsidR="00BC623E" w:rsidRPr="00B948AE" w:rsidRDefault="00BC623E" w:rsidP="006A196B">
            <w:pPr>
              <w:pStyle w:val="Tabelas"/>
              <w:rPr>
                <w:szCs w:val="20"/>
              </w:rPr>
            </w:pPr>
          </w:p>
        </w:tc>
        <w:tc>
          <w:tcPr>
            <w:tcW w:w="1587" w:type="dxa"/>
            <w:noWrap/>
            <w:hideMark/>
          </w:tcPr>
          <w:p w14:paraId="39CD4431"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Linear</w:t>
            </w:r>
          </w:p>
        </w:tc>
        <w:tc>
          <w:tcPr>
            <w:tcW w:w="1587" w:type="dxa"/>
            <w:noWrap/>
            <w:hideMark/>
          </w:tcPr>
          <w:p w14:paraId="12BDEF3C"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Exponencial</w:t>
            </w:r>
          </w:p>
        </w:tc>
        <w:tc>
          <w:tcPr>
            <w:tcW w:w="1587" w:type="dxa"/>
            <w:noWrap/>
            <w:hideMark/>
          </w:tcPr>
          <w:p w14:paraId="1B8F85B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Logarítmica</w:t>
            </w:r>
          </w:p>
        </w:tc>
        <w:tc>
          <w:tcPr>
            <w:tcW w:w="1587" w:type="dxa"/>
            <w:noWrap/>
            <w:hideMark/>
          </w:tcPr>
          <w:p w14:paraId="6C08E0A4"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Potência</w:t>
            </w:r>
          </w:p>
        </w:tc>
      </w:tr>
      <w:tr w:rsidR="00BC623E" w:rsidRPr="00B948AE" w14:paraId="2023129C"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0BAD74D3" w14:textId="77777777" w:rsidR="00BC623E" w:rsidRPr="00B948AE" w:rsidRDefault="00BC623E" w:rsidP="006A196B">
            <w:pPr>
              <w:pStyle w:val="Tabelas"/>
              <w:jc w:val="right"/>
              <w:rPr>
                <w:b w:val="0"/>
                <w:i/>
                <w:szCs w:val="20"/>
              </w:rPr>
            </w:pPr>
            <w:r w:rsidRPr="00B948AE">
              <w:rPr>
                <w:i/>
                <w:szCs w:val="20"/>
              </w:rPr>
              <w:t>Intercepto h</w:t>
            </w:r>
          </w:p>
        </w:tc>
        <w:tc>
          <w:tcPr>
            <w:tcW w:w="1587" w:type="dxa"/>
            <w:noWrap/>
            <w:hideMark/>
          </w:tcPr>
          <w:p w14:paraId="186771D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-13.354,9687</w:t>
            </w:r>
          </w:p>
        </w:tc>
        <w:tc>
          <w:tcPr>
            <w:tcW w:w="1587" w:type="dxa"/>
            <w:noWrap/>
            <w:hideMark/>
          </w:tcPr>
          <w:p w14:paraId="5387C90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0,7885</w:t>
            </w:r>
          </w:p>
        </w:tc>
        <w:tc>
          <w:tcPr>
            <w:tcW w:w="1587" w:type="dxa"/>
            <w:noWrap/>
            <w:hideMark/>
          </w:tcPr>
          <w:p w14:paraId="1B381605"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-116.382,6954</w:t>
            </w:r>
          </w:p>
        </w:tc>
        <w:tc>
          <w:tcPr>
            <w:tcW w:w="1587" w:type="dxa"/>
            <w:noWrap/>
            <w:hideMark/>
          </w:tcPr>
          <w:p w14:paraId="51B176B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-44,9563</w:t>
            </w:r>
          </w:p>
        </w:tc>
      </w:tr>
      <w:tr w:rsidR="00BC623E" w:rsidRPr="00B948AE" w14:paraId="1462FFC4"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7C8DA7E3" w14:textId="77777777" w:rsidR="00BC623E" w:rsidRPr="00B948AE" w:rsidRDefault="00BC623E" w:rsidP="006A196B">
            <w:pPr>
              <w:pStyle w:val="Tabelas"/>
              <w:jc w:val="right"/>
              <w:rPr>
                <w:b w:val="0"/>
                <w:i/>
                <w:szCs w:val="20"/>
              </w:rPr>
            </w:pPr>
            <w:r w:rsidRPr="00B948AE">
              <w:rPr>
                <w:i/>
                <w:szCs w:val="20"/>
              </w:rPr>
              <w:t>Declividade k</w:t>
            </w:r>
          </w:p>
        </w:tc>
        <w:tc>
          <w:tcPr>
            <w:tcW w:w="1587" w:type="dxa"/>
            <w:noWrap/>
            <w:hideMark/>
          </w:tcPr>
          <w:p w14:paraId="616E98AA"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7,8180</w:t>
            </w:r>
          </w:p>
        </w:tc>
        <w:tc>
          <w:tcPr>
            <w:tcW w:w="1587" w:type="dxa"/>
            <w:noWrap/>
            <w:hideMark/>
          </w:tcPr>
          <w:p w14:paraId="6AE38C7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0,0035</w:t>
            </w:r>
          </w:p>
        </w:tc>
        <w:tc>
          <w:tcPr>
            <w:tcW w:w="1587" w:type="dxa"/>
            <w:noWrap/>
            <w:hideMark/>
          </w:tcPr>
          <w:p w14:paraId="3691BCB4"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15.611,7970</w:t>
            </w:r>
          </w:p>
        </w:tc>
        <w:tc>
          <w:tcPr>
            <w:tcW w:w="1587" w:type="dxa"/>
            <w:noWrap/>
            <w:hideMark/>
          </w:tcPr>
          <w:p w14:paraId="100113D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6,9317</w:t>
            </w:r>
          </w:p>
        </w:tc>
      </w:tr>
      <w:tr w:rsidR="00BC623E" w:rsidRPr="00B948AE" w14:paraId="01DC45F0"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34FAC1D1" w14:textId="77777777" w:rsidR="00BC623E" w:rsidRPr="00B948AE" w:rsidRDefault="00BC623E" w:rsidP="006A196B">
            <w:pPr>
              <w:pStyle w:val="Tabelas"/>
              <w:jc w:val="right"/>
              <w:rPr>
                <w:b w:val="0"/>
                <w:i/>
                <w:szCs w:val="20"/>
              </w:rPr>
            </w:pPr>
            <w:r w:rsidRPr="00B948AE">
              <w:rPr>
                <w:i/>
                <w:szCs w:val="20"/>
              </w:rPr>
              <w:t>Coeficiente a</w:t>
            </w:r>
          </w:p>
        </w:tc>
        <w:tc>
          <w:tcPr>
            <w:tcW w:w="1587" w:type="dxa"/>
            <w:noWrap/>
            <w:hideMark/>
          </w:tcPr>
          <w:p w14:paraId="12EA50E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-13.354,9687</w:t>
            </w:r>
          </w:p>
        </w:tc>
        <w:tc>
          <w:tcPr>
            <w:tcW w:w="1587" w:type="dxa"/>
            <w:noWrap/>
            <w:hideMark/>
          </w:tcPr>
          <w:p w14:paraId="422FAAC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2,2002E+00</w:t>
            </w:r>
          </w:p>
        </w:tc>
        <w:tc>
          <w:tcPr>
            <w:tcW w:w="1587" w:type="dxa"/>
            <w:noWrap/>
            <w:hideMark/>
          </w:tcPr>
          <w:p w14:paraId="39B778D9"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-116.382,6954</w:t>
            </w:r>
          </w:p>
        </w:tc>
        <w:tc>
          <w:tcPr>
            <w:tcW w:w="1587" w:type="dxa"/>
            <w:noWrap/>
            <w:hideMark/>
          </w:tcPr>
          <w:p w14:paraId="4EA3ED8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2,9904E-20</w:t>
            </w:r>
          </w:p>
        </w:tc>
      </w:tr>
      <w:tr w:rsidR="00BC623E" w:rsidRPr="00B948AE" w14:paraId="7ADA936C"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7A73BF42" w14:textId="77777777" w:rsidR="00BC623E" w:rsidRPr="00B948AE" w:rsidRDefault="00BC623E" w:rsidP="006A196B">
            <w:pPr>
              <w:pStyle w:val="Tabelas"/>
              <w:jc w:val="right"/>
              <w:rPr>
                <w:b w:val="0"/>
                <w:i/>
                <w:szCs w:val="20"/>
              </w:rPr>
            </w:pPr>
            <w:r w:rsidRPr="00B948AE">
              <w:rPr>
                <w:i/>
                <w:szCs w:val="20"/>
              </w:rPr>
              <w:t>Coeficiente b</w:t>
            </w:r>
          </w:p>
        </w:tc>
        <w:tc>
          <w:tcPr>
            <w:tcW w:w="1587" w:type="dxa"/>
            <w:noWrap/>
            <w:hideMark/>
          </w:tcPr>
          <w:p w14:paraId="457D343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7,8180</w:t>
            </w:r>
          </w:p>
        </w:tc>
        <w:tc>
          <w:tcPr>
            <w:tcW w:w="1587" w:type="dxa"/>
            <w:noWrap/>
            <w:hideMark/>
          </w:tcPr>
          <w:p w14:paraId="6F49592D"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0,0035</w:t>
            </w:r>
          </w:p>
        </w:tc>
        <w:tc>
          <w:tcPr>
            <w:tcW w:w="1587" w:type="dxa"/>
            <w:noWrap/>
            <w:hideMark/>
          </w:tcPr>
          <w:p w14:paraId="6BEF17D2"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15.611,7970</w:t>
            </w:r>
          </w:p>
        </w:tc>
        <w:tc>
          <w:tcPr>
            <w:tcW w:w="1587" w:type="dxa"/>
            <w:noWrap/>
            <w:hideMark/>
          </w:tcPr>
          <w:p w14:paraId="4E71B286"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6,9317</w:t>
            </w:r>
          </w:p>
        </w:tc>
      </w:tr>
      <w:tr w:rsidR="00BC623E" w:rsidRPr="00B948AE" w14:paraId="5BEFA178"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2E5680C9" w14:textId="77777777" w:rsidR="00BC623E" w:rsidRPr="00B948AE" w:rsidRDefault="00BC623E" w:rsidP="006A196B">
            <w:pPr>
              <w:pStyle w:val="Tabelas"/>
              <w:jc w:val="right"/>
              <w:rPr>
                <w:b w:val="0"/>
                <w:i/>
                <w:szCs w:val="20"/>
              </w:rPr>
            </w:pPr>
            <w:r w:rsidRPr="00B948AE">
              <w:rPr>
                <w:i/>
                <w:szCs w:val="20"/>
              </w:rPr>
              <w:t>r²</w:t>
            </w:r>
          </w:p>
        </w:tc>
        <w:tc>
          <w:tcPr>
            <w:tcW w:w="1587" w:type="dxa"/>
            <w:noWrap/>
            <w:hideMark/>
          </w:tcPr>
          <w:p w14:paraId="47975DE2"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0,2061</w:t>
            </w:r>
          </w:p>
        </w:tc>
        <w:tc>
          <w:tcPr>
            <w:tcW w:w="1587" w:type="dxa"/>
            <w:noWrap/>
            <w:hideMark/>
          </w:tcPr>
          <w:p w14:paraId="14F9902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0,2013</w:t>
            </w:r>
          </w:p>
        </w:tc>
        <w:tc>
          <w:tcPr>
            <w:tcW w:w="1587" w:type="dxa"/>
            <w:noWrap/>
            <w:hideMark/>
          </w:tcPr>
          <w:p w14:paraId="451BF4F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0,2053</w:t>
            </w:r>
          </w:p>
        </w:tc>
        <w:tc>
          <w:tcPr>
            <w:tcW w:w="1587" w:type="dxa"/>
            <w:noWrap/>
            <w:hideMark/>
          </w:tcPr>
          <w:p w14:paraId="5C91AEE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0,2006</w:t>
            </w:r>
          </w:p>
        </w:tc>
      </w:tr>
    </w:tbl>
    <w:p w14:paraId="1312525C" w14:textId="77777777" w:rsidR="00BC623E" w:rsidRPr="00251F12" w:rsidRDefault="00BC623E" w:rsidP="00BC623E"/>
    <w:p w14:paraId="40EE5E20" w14:textId="77777777" w:rsidR="00BC623E" w:rsidRDefault="00BC623E" w:rsidP="00BC623E">
      <w:r>
        <w:t xml:space="preserve">Segue abaixo tabela mostrando os valores com as projeções populacionais obtidas pelos </w:t>
      </w:r>
      <w:r w:rsidRPr="00EE0C80">
        <w:t>métodos Linear, Exponencial, Logarítmico e Potência</w:t>
      </w:r>
      <w:r>
        <w:t>.</w:t>
      </w:r>
    </w:p>
    <w:p w14:paraId="139DCF23" w14:textId="433002FE"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24</w:t>
        </w:r>
      </w:fldSimple>
      <w:r>
        <w:t xml:space="preserve"> - Projeção populacional - IBGE</w:t>
      </w:r>
    </w:p>
    <w:tbl>
      <w:tblPr>
        <w:tblStyle w:val="SombreamentoClaro"/>
        <w:tblW w:w="0" w:type="auto"/>
        <w:jc w:val="center"/>
        <w:tblLayout w:type="fixed"/>
        <w:tblLook w:val="04A0" w:firstRow="1" w:lastRow="0" w:firstColumn="1" w:lastColumn="0" w:noHBand="0" w:noVBand="1"/>
      </w:tblPr>
      <w:tblGrid>
        <w:gridCol w:w="1417"/>
        <w:gridCol w:w="1417"/>
        <w:gridCol w:w="1417"/>
        <w:gridCol w:w="1417"/>
        <w:gridCol w:w="1417"/>
      </w:tblGrid>
      <w:tr w:rsidR="00BC623E" w:rsidRPr="00B948AE" w14:paraId="519EC853" w14:textId="77777777" w:rsidTr="00B948AE">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28203F91" w14:textId="77777777" w:rsidR="00BC623E" w:rsidRPr="00B948AE" w:rsidRDefault="00BC623E" w:rsidP="006A196B">
            <w:pPr>
              <w:pStyle w:val="Tabelas"/>
              <w:rPr>
                <w:rFonts w:cs="Arial"/>
                <w:szCs w:val="20"/>
              </w:rPr>
            </w:pPr>
            <w:r w:rsidRPr="00B948AE">
              <w:rPr>
                <w:rFonts w:cs="Arial"/>
                <w:szCs w:val="20"/>
              </w:rPr>
              <w:t>Ano</w:t>
            </w:r>
          </w:p>
        </w:tc>
        <w:tc>
          <w:tcPr>
            <w:tcW w:w="1417" w:type="dxa"/>
            <w:noWrap/>
            <w:hideMark/>
          </w:tcPr>
          <w:p w14:paraId="78336CF2"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Linear</w:t>
            </w:r>
          </w:p>
        </w:tc>
        <w:tc>
          <w:tcPr>
            <w:tcW w:w="1417" w:type="dxa"/>
            <w:noWrap/>
            <w:hideMark/>
          </w:tcPr>
          <w:p w14:paraId="67E786DC"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Exponencial</w:t>
            </w:r>
          </w:p>
        </w:tc>
        <w:tc>
          <w:tcPr>
            <w:tcW w:w="1417" w:type="dxa"/>
            <w:noWrap/>
            <w:hideMark/>
          </w:tcPr>
          <w:p w14:paraId="382D8502"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Logarítmica</w:t>
            </w:r>
          </w:p>
        </w:tc>
        <w:tc>
          <w:tcPr>
            <w:tcW w:w="1417" w:type="dxa"/>
            <w:noWrap/>
            <w:hideMark/>
          </w:tcPr>
          <w:p w14:paraId="45546475" w14:textId="77777777" w:rsidR="00BC623E" w:rsidRPr="00B948AE" w:rsidRDefault="00BC623E" w:rsidP="006A196B">
            <w:pPr>
              <w:pStyle w:val="Tabelas"/>
              <w:cnfStyle w:val="100000000000" w:firstRow="1" w:lastRow="0" w:firstColumn="0" w:lastColumn="0" w:oddVBand="0" w:evenVBand="0" w:oddHBand="0" w:evenHBand="0" w:firstRowFirstColumn="0" w:firstRowLastColumn="0" w:lastRowFirstColumn="0" w:lastRowLastColumn="0"/>
              <w:rPr>
                <w:rFonts w:cs="Arial"/>
                <w:szCs w:val="20"/>
              </w:rPr>
            </w:pPr>
            <w:r w:rsidRPr="00B948AE">
              <w:rPr>
                <w:rFonts w:cs="Arial"/>
                <w:szCs w:val="20"/>
              </w:rPr>
              <w:t>Potência</w:t>
            </w:r>
          </w:p>
        </w:tc>
      </w:tr>
      <w:tr w:rsidR="00BC623E" w:rsidRPr="00B948AE" w14:paraId="57A95BC7"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5378009A" w14:textId="77777777" w:rsidR="00BC623E" w:rsidRPr="00B948AE" w:rsidRDefault="00BC623E" w:rsidP="006A196B">
            <w:pPr>
              <w:pStyle w:val="Tabelas"/>
              <w:rPr>
                <w:rFonts w:cs="Arial"/>
                <w:szCs w:val="20"/>
              </w:rPr>
            </w:pPr>
            <w:r w:rsidRPr="00B948AE">
              <w:rPr>
                <w:rFonts w:cs="Arial"/>
                <w:szCs w:val="20"/>
              </w:rPr>
              <w:t>2.008</w:t>
            </w:r>
          </w:p>
        </w:tc>
        <w:tc>
          <w:tcPr>
            <w:tcW w:w="1417" w:type="dxa"/>
            <w:noWrap/>
            <w:hideMark/>
          </w:tcPr>
          <w:p w14:paraId="3DBBF5BA"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2.343</w:t>
            </w:r>
          </w:p>
        </w:tc>
        <w:tc>
          <w:tcPr>
            <w:tcW w:w="1417" w:type="dxa"/>
            <w:noWrap/>
            <w:hideMark/>
          </w:tcPr>
          <w:p w14:paraId="6ECEBBF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2.342</w:t>
            </w:r>
          </w:p>
        </w:tc>
        <w:tc>
          <w:tcPr>
            <w:tcW w:w="1417" w:type="dxa"/>
            <w:noWrap/>
            <w:hideMark/>
          </w:tcPr>
          <w:p w14:paraId="0C0E7D1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2.343</w:t>
            </w:r>
          </w:p>
        </w:tc>
        <w:tc>
          <w:tcPr>
            <w:tcW w:w="1417" w:type="dxa"/>
            <w:noWrap/>
            <w:hideMark/>
          </w:tcPr>
          <w:p w14:paraId="22E21E1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2.342</w:t>
            </w:r>
          </w:p>
        </w:tc>
      </w:tr>
      <w:tr w:rsidR="00BC623E" w:rsidRPr="00B948AE" w14:paraId="761824D9"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732D210" w14:textId="77777777" w:rsidR="00BC623E" w:rsidRPr="00B948AE" w:rsidRDefault="00BC623E" w:rsidP="006A196B">
            <w:pPr>
              <w:pStyle w:val="Tabelas"/>
              <w:rPr>
                <w:rFonts w:cs="Arial"/>
                <w:szCs w:val="20"/>
              </w:rPr>
            </w:pPr>
            <w:r w:rsidRPr="00B948AE">
              <w:rPr>
                <w:rFonts w:cs="Arial"/>
                <w:szCs w:val="20"/>
              </w:rPr>
              <w:t>2.009</w:t>
            </w:r>
          </w:p>
        </w:tc>
        <w:tc>
          <w:tcPr>
            <w:tcW w:w="1417" w:type="dxa"/>
            <w:noWrap/>
            <w:hideMark/>
          </w:tcPr>
          <w:p w14:paraId="13B17174"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2.351</w:t>
            </w:r>
          </w:p>
        </w:tc>
        <w:tc>
          <w:tcPr>
            <w:tcW w:w="1417" w:type="dxa"/>
            <w:noWrap/>
            <w:hideMark/>
          </w:tcPr>
          <w:p w14:paraId="195A271D"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2.350</w:t>
            </w:r>
          </w:p>
        </w:tc>
        <w:tc>
          <w:tcPr>
            <w:tcW w:w="1417" w:type="dxa"/>
            <w:noWrap/>
            <w:hideMark/>
          </w:tcPr>
          <w:p w14:paraId="329B515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2.351</w:t>
            </w:r>
          </w:p>
        </w:tc>
        <w:tc>
          <w:tcPr>
            <w:tcW w:w="1417" w:type="dxa"/>
            <w:noWrap/>
            <w:hideMark/>
          </w:tcPr>
          <w:p w14:paraId="0B8B325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2.350</w:t>
            </w:r>
          </w:p>
        </w:tc>
      </w:tr>
      <w:tr w:rsidR="00BC623E" w:rsidRPr="00B948AE" w14:paraId="231DCFB8"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74A9DD5" w14:textId="77777777" w:rsidR="00BC623E" w:rsidRPr="00B948AE" w:rsidRDefault="00BC623E" w:rsidP="006A196B">
            <w:pPr>
              <w:pStyle w:val="Tabelas"/>
              <w:rPr>
                <w:rFonts w:cs="Arial"/>
                <w:szCs w:val="20"/>
              </w:rPr>
            </w:pPr>
            <w:r w:rsidRPr="00B948AE">
              <w:rPr>
                <w:rFonts w:cs="Arial"/>
                <w:szCs w:val="20"/>
              </w:rPr>
              <w:t>2.010</w:t>
            </w:r>
          </w:p>
        </w:tc>
        <w:tc>
          <w:tcPr>
            <w:tcW w:w="1417" w:type="dxa"/>
            <w:noWrap/>
            <w:hideMark/>
          </w:tcPr>
          <w:p w14:paraId="2495B7B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2.359</w:t>
            </w:r>
          </w:p>
        </w:tc>
        <w:tc>
          <w:tcPr>
            <w:tcW w:w="1417" w:type="dxa"/>
            <w:noWrap/>
            <w:hideMark/>
          </w:tcPr>
          <w:p w14:paraId="1EB6B2D1"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2.358</w:t>
            </w:r>
          </w:p>
        </w:tc>
        <w:tc>
          <w:tcPr>
            <w:tcW w:w="1417" w:type="dxa"/>
            <w:noWrap/>
            <w:hideMark/>
          </w:tcPr>
          <w:p w14:paraId="61F6B7A4"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2.359</w:t>
            </w:r>
          </w:p>
        </w:tc>
        <w:tc>
          <w:tcPr>
            <w:tcW w:w="1417" w:type="dxa"/>
            <w:noWrap/>
            <w:hideMark/>
          </w:tcPr>
          <w:p w14:paraId="50F005DD"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2.358</w:t>
            </w:r>
          </w:p>
        </w:tc>
      </w:tr>
      <w:tr w:rsidR="00BC623E" w:rsidRPr="00B948AE" w14:paraId="19E7B9F7"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49B696EA" w14:textId="77777777" w:rsidR="00BC623E" w:rsidRPr="00B948AE" w:rsidRDefault="00BC623E" w:rsidP="006A196B">
            <w:pPr>
              <w:pStyle w:val="Tabelas"/>
              <w:rPr>
                <w:rFonts w:cs="Arial"/>
                <w:szCs w:val="20"/>
              </w:rPr>
            </w:pPr>
            <w:r w:rsidRPr="00B948AE">
              <w:rPr>
                <w:rFonts w:cs="Arial"/>
                <w:szCs w:val="20"/>
              </w:rPr>
              <w:t>2.011</w:t>
            </w:r>
          </w:p>
        </w:tc>
        <w:tc>
          <w:tcPr>
            <w:tcW w:w="1417" w:type="dxa"/>
            <w:noWrap/>
            <w:hideMark/>
          </w:tcPr>
          <w:p w14:paraId="7CC87D6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2.367</w:t>
            </w:r>
          </w:p>
        </w:tc>
        <w:tc>
          <w:tcPr>
            <w:tcW w:w="1417" w:type="dxa"/>
            <w:noWrap/>
            <w:hideMark/>
          </w:tcPr>
          <w:p w14:paraId="327EBB12"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2.366</w:t>
            </w:r>
          </w:p>
        </w:tc>
        <w:tc>
          <w:tcPr>
            <w:tcW w:w="1417" w:type="dxa"/>
            <w:noWrap/>
            <w:hideMark/>
          </w:tcPr>
          <w:p w14:paraId="42DB6A4B"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2.367</w:t>
            </w:r>
          </w:p>
        </w:tc>
        <w:tc>
          <w:tcPr>
            <w:tcW w:w="1417" w:type="dxa"/>
            <w:noWrap/>
            <w:hideMark/>
          </w:tcPr>
          <w:p w14:paraId="7689A765"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2.366</w:t>
            </w:r>
          </w:p>
        </w:tc>
      </w:tr>
      <w:tr w:rsidR="00BC623E" w:rsidRPr="00B948AE" w14:paraId="638FCD6E"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69D5FE56" w14:textId="77777777" w:rsidR="00BC623E" w:rsidRPr="00B948AE" w:rsidRDefault="00BC623E" w:rsidP="006A196B">
            <w:pPr>
              <w:pStyle w:val="Tabelas"/>
              <w:rPr>
                <w:rFonts w:cs="Arial"/>
                <w:szCs w:val="20"/>
              </w:rPr>
            </w:pPr>
            <w:r w:rsidRPr="00B948AE">
              <w:rPr>
                <w:rFonts w:cs="Arial"/>
                <w:szCs w:val="20"/>
              </w:rPr>
              <w:t>2.012</w:t>
            </w:r>
          </w:p>
        </w:tc>
        <w:tc>
          <w:tcPr>
            <w:tcW w:w="1417" w:type="dxa"/>
            <w:noWrap/>
            <w:hideMark/>
          </w:tcPr>
          <w:p w14:paraId="518B1FA1"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2.375</w:t>
            </w:r>
          </w:p>
        </w:tc>
        <w:tc>
          <w:tcPr>
            <w:tcW w:w="1417" w:type="dxa"/>
            <w:noWrap/>
            <w:hideMark/>
          </w:tcPr>
          <w:p w14:paraId="61493D07"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2.374</w:t>
            </w:r>
          </w:p>
        </w:tc>
        <w:tc>
          <w:tcPr>
            <w:tcW w:w="1417" w:type="dxa"/>
            <w:noWrap/>
            <w:hideMark/>
          </w:tcPr>
          <w:p w14:paraId="51B711B4"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2.374</w:t>
            </w:r>
          </w:p>
        </w:tc>
        <w:tc>
          <w:tcPr>
            <w:tcW w:w="1417" w:type="dxa"/>
            <w:noWrap/>
            <w:hideMark/>
          </w:tcPr>
          <w:p w14:paraId="772F104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2.374</w:t>
            </w:r>
          </w:p>
        </w:tc>
      </w:tr>
      <w:tr w:rsidR="00BC623E" w:rsidRPr="00B948AE" w14:paraId="7177F4C9"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EC8CECD" w14:textId="77777777" w:rsidR="00BC623E" w:rsidRPr="00B948AE" w:rsidRDefault="00BC623E" w:rsidP="006A196B">
            <w:pPr>
              <w:pStyle w:val="Tabelas"/>
              <w:rPr>
                <w:rFonts w:cs="Arial"/>
                <w:szCs w:val="20"/>
              </w:rPr>
            </w:pPr>
            <w:r w:rsidRPr="00B948AE">
              <w:rPr>
                <w:rFonts w:cs="Arial"/>
                <w:szCs w:val="20"/>
              </w:rPr>
              <w:t>2.013</w:t>
            </w:r>
          </w:p>
        </w:tc>
        <w:tc>
          <w:tcPr>
            <w:tcW w:w="1417" w:type="dxa"/>
            <w:noWrap/>
            <w:hideMark/>
          </w:tcPr>
          <w:p w14:paraId="18B2602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2.383</w:t>
            </w:r>
          </w:p>
        </w:tc>
        <w:tc>
          <w:tcPr>
            <w:tcW w:w="1417" w:type="dxa"/>
            <w:noWrap/>
            <w:hideMark/>
          </w:tcPr>
          <w:p w14:paraId="0E1F44D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2.383</w:t>
            </w:r>
          </w:p>
        </w:tc>
        <w:tc>
          <w:tcPr>
            <w:tcW w:w="1417" w:type="dxa"/>
            <w:noWrap/>
            <w:hideMark/>
          </w:tcPr>
          <w:p w14:paraId="60A06D9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2.382</w:t>
            </w:r>
          </w:p>
        </w:tc>
        <w:tc>
          <w:tcPr>
            <w:tcW w:w="1417" w:type="dxa"/>
            <w:noWrap/>
            <w:hideMark/>
          </w:tcPr>
          <w:p w14:paraId="05999F11"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2.382</w:t>
            </w:r>
          </w:p>
        </w:tc>
      </w:tr>
      <w:tr w:rsidR="00BC623E" w:rsidRPr="00B948AE" w14:paraId="4C1AD538"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21F6CA44" w14:textId="77777777" w:rsidR="00BC623E" w:rsidRPr="00B948AE" w:rsidRDefault="00BC623E" w:rsidP="006A196B">
            <w:pPr>
              <w:pStyle w:val="Tabelas"/>
              <w:rPr>
                <w:rFonts w:cs="Arial"/>
                <w:szCs w:val="20"/>
              </w:rPr>
            </w:pPr>
            <w:r w:rsidRPr="00B948AE">
              <w:rPr>
                <w:rFonts w:cs="Arial"/>
                <w:szCs w:val="20"/>
              </w:rPr>
              <w:t>2.014</w:t>
            </w:r>
          </w:p>
        </w:tc>
        <w:tc>
          <w:tcPr>
            <w:tcW w:w="1417" w:type="dxa"/>
            <w:noWrap/>
            <w:hideMark/>
          </w:tcPr>
          <w:p w14:paraId="13BA674D"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2.390</w:t>
            </w:r>
          </w:p>
        </w:tc>
        <w:tc>
          <w:tcPr>
            <w:tcW w:w="1417" w:type="dxa"/>
            <w:noWrap/>
            <w:hideMark/>
          </w:tcPr>
          <w:p w14:paraId="7119AB3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2.391</w:t>
            </w:r>
          </w:p>
        </w:tc>
        <w:tc>
          <w:tcPr>
            <w:tcW w:w="1417" w:type="dxa"/>
            <w:noWrap/>
            <w:hideMark/>
          </w:tcPr>
          <w:p w14:paraId="00CA70A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2.390</w:t>
            </w:r>
          </w:p>
        </w:tc>
        <w:tc>
          <w:tcPr>
            <w:tcW w:w="1417" w:type="dxa"/>
            <w:noWrap/>
            <w:hideMark/>
          </w:tcPr>
          <w:p w14:paraId="71510432"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2.391</w:t>
            </w:r>
          </w:p>
        </w:tc>
      </w:tr>
      <w:tr w:rsidR="00BC623E" w:rsidRPr="00B948AE" w14:paraId="593356EF"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3C72AFAB" w14:textId="77777777" w:rsidR="00BC623E" w:rsidRPr="00B948AE" w:rsidRDefault="00BC623E" w:rsidP="006A196B">
            <w:pPr>
              <w:pStyle w:val="Tabelas"/>
              <w:rPr>
                <w:rFonts w:cs="Arial"/>
                <w:szCs w:val="20"/>
              </w:rPr>
            </w:pPr>
            <w:r w:rsidRPr="00B948AE">
              <w:rPr>
                <w:rFonts w:cs="Arial"/>
                <w:szCs w:val="20"/>
              </w:rPr>
              <w:lastRenderedPageBreak/>
              <w:t>2.015</w:t>
            </w:r>
          </w:p>
        </w:tc>
        <w:tc>
          <w:tcPr>
            <w:tcW w:w="1417" w:type="dxa"/>
            <w:noWrap/>
            <w:hideMark/>
          </w:tcPr>
          <w:p w14:paraId="16CA034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2.398</w:t>
            </w:r>
          </w:p>
        </w:tc>
        <w:tc>
          <w:tcPr>
            <w:tcW w:w="1417" w:type="dxa"/>
            <w:noWrap/>
            <w:hideMark/>
          </w:tcPr>
          <w:p w14:paraId="5EED3BB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2.399</w:t>
            </w:r>
          </w:p>
        </w:tc>
        <w:tc>
          <w:tcPr>
            <w:tcW w:w="1417" w:type="dxa"/>
            <w:noWrap/>
            <w:hideMark/>
          </w:tcPr>
          <w:p w14:paraId="4E18FC2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2.398</w:t>
            </w:r>
          </w:p>
        </w:tc>
        <w:tc>
          <w:tcPr>
            <w:tcW w:w="1417" w:type="dxa"/>
            <w:noWrap/>
            <w:hideMark/>
          </w:tcPr>
          <w:p w14:paraId="2F8D424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2.399</w:t>
            </w:r>
          </w:p>
        </w:tc>
      </w:tr>
      <w:tr w:rsidR="00BC623E" w:rsidRPr="00B948AE" w14:paraId="4B0043F1"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219AE5D1" w14:textId="77777777" w:rsidR="00BC623E" w:rsidRPr="00B948AE" w:rsidRDefault="00BC623E" w:rsidP="006A196B">
            <w:pPr>
              <w:pStyle w:val="Tabelas"/>
              <w:rPr>
                <w:rFonts w:cs="Arial"/>
                <w:szCs w:val="20"/>
              </w:rPr>
            </w:pPr>
            <w:r w:rsidRPr="00B948AE">
              <w:rPr>
                <w:rFonts w:cs="Arial"/>
                <w:szCs w:val="20"/>
              </w:rPr>
              <w:t>2.016</w:t>
            </w:r>
          </w:p>
        </w:tc>
        <w:tc>
          <w:tcPr>
            <w:tcW w:w="1417" w:type="dxa"/>
            <w:noWrap/>
            <w:hideMark/>
          </w:tcPr>
          <w:p w14:paraId="4E6F585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2.406</w:t>
            </w:r>
          </w:p>
        </w:tc>
        <w:tc>
          <w:tcPr>
            <w:tcW w:w="1417" w:type="dxa"/>
            <w:noWrap/>
            <w:hideMark/>
          </w:tcPr>
          <w:p w14:paraId="209D0482"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2.408</w:t>
            </w:r>
          </w:p>
        </w:tc>
        <w:tc>
          <w:tcPr>
            <w:tcW w:w="1417" w:type="dxa"/>
            <w:noWrap/>
            <w:hideMark/>
          </w:tcPr>
          <w:p w14:paraId="42C2AF37"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2.405</w:t>
            </w:r>
          </w:p>
        </w:tc>
        <w:tc>
          <w:tcPr>
            <w:tcW w:w="1417" w:type="dxa"/>
            <w:noWrap/>
            <w:hideMark/>
          </w:tcPr>
          <w:p w14:paraId="41C8AF77"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2.407</w:t>
            </w:r>
          </w:p>
        </w:tc>
      </w:tr>
      <w:tr w:rsidR="00BC623E" w:rsidRPr="00B948AE" w14:paraId="64E8DFDD"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643B5AFA" w14:textId="77777777" w:rsidR="00BC623E" w:rsidRPr="00B948AE" w:rsidRDefault="00BC623E" w:rsidP="006A196B">
            <w:pPr>
              <w:pStyle w:val="Tabelas"/>
              <w:rPr>
                <w:rFonts w:cs="Arial"/>
                <w:szCs w:val="20"/>
              </w:rPr>
            </w:pPr>
            <w:r w:rsidRPr="00B948AE">
              <w:rPr>
                <w:rFonts w:cs="Arial"/>
                <w:szCs w:val="20"/>
              </w:rPr>
              <w:t>2.017</w:t>
            </w:r>
          </w:p>
        </w:tc>
        <w:tc>
          <w:tcPr>
            <w:tcW w:w="1417" w:type="dxa"/>
            <w:noWrap/>
            <w:hideMark/>
          </w:tcPr>
          <w:p w14:paraId="541E0E4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2.414</w:t>
            </w:r>
          </w:p>
        </w:tc>
        <w:tc>
          <w:tcPr>
            <w:tcW w:w="1417" w:type="dxa"/>
            <w:noWrap/>
            <w:hideMark/>
          </w:tcPr>
          <w:p w14:paraId="20166B0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2.416</w:t>
            </w:r>
          </w:p>
        </w:tc>
        <w:tc>
          <w:tcPr>
            <w:tcW w:w="1417" w:type="dxa"/>
            <w:noWrap/>
            <w:hideMark/>
          </w:tcPr>
          <w:p w14:paraId="1714859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2.413</w:t>
            </w:r>
          </w:p>
        </w:tc>
        <w:tc>
          <w:tcPr>
            <w:tcW w:w="1417" w:type="dxa"/>
            <w:noWrap/>
            <w:hideMark/>
          </w:tcPr>
          <w:p w14:paraId="0956E055"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2.415</w:t>
            </w:r>
          </w:p>
        </w:tc>
      </w:tr>
      <w:tr w:rsidR="00BC623E" w:rsidRPr="00B948AE" w14:paraId="78E7B11A"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54E109F6" w14:textId="77777777" w:rsidR="00BC623E" w:rsidRPr="00B948AE" w:rsidRDefault="00BC623E" w:rsidP="006A196B">
            <w:pPr>
              <w:pStyle w:val="Tabelas"/>
              <w:rPr>
                <w:rFonts w:cs="Arial"/>
                <w:szCs w:val="20"/>
              </w:rPr>
            </w:pPr>
            <w:r w:rsidRPr="00B948AE">
              <w:rPr>
                <w:rFonts w:cs="Arial"/>
                <w:szCs w:val="20"/>
              </w:rPr>
              <w:t>2.018</w:t>
            </w:r>
          </w:p>
        </w:tc>
        <w:tc>
          <w:tcPr>
            <w:tcW w:w="1417" w:type="dxa"/>
            <w:noWrap/>
            <w:hideMark/>
          </w:tcPr>
          <w:p w14:paraId="5847F2B0"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2.422</w:t>
            </w:r>
          </w:p>
        </w:tc>
        <w:tc>
          <w:tcPr>
            <w:tcW w:w="1417" w:type="dxa"/>
            <w:noWrap/>
            <w:hideMark/>
          </w:tcPr>
          <w:p w14:paraId="5B363F5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2.424</w:t>
            </w:r>
          </w:p>
        </w:tc>
        <w:tc>
          <w:tcPr>
            <w:tcW w:w="1417" w:type="dxa"/>
            <w:noWrap/>
            <w:hideMark/>
          </w:tcPr>
          <w:p w14:paraId="4B292B5F"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2.421</w:t>
            </w:r>
          </w:p>
        </w:tc>
        <w:tc>
          <w:tcPr>
            <w:tcW w:w="1417" w:type="dxa"/>
            <w:noWrap/>
            <w:hideMark/>
          </w:tcPr>
          <w:p w14:paraId="0571C6E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2.424</w:t>
            </w:r>
          </w:p>
        </w:tc>
      </w:tr>
      <w:tr w:rsidR="00BC623E" w:rsidRPr="00B948AE" w14:paraId="0EC27543"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6B822CF3" w14:textId="77777777" w:rsidR="00BC623E" w:rsidRPr="00B948AE" w:rsidRDefault="00BC623E" w:rsidP="006A196B">
            <w:pPr>
              <w:pStyle w:val="Tabelas"/>
              <w:rPr>
                <w:rFonts w:cs="Arial"/>
                <w:szCs w:val="20"/>
              </w:rPr>
            </w:pPr>
            <w:r w:rsidRPr="00B948AE">
              <w:rPr>
                <w:rFonts w:cs="Arial"/>
                <w:szCs w:val="20"/>
              </w:rPr>
              <w:t>2.019</w:t>
            </w:r>
          </w:p>
        </w:tc>
        <w:tc>
          <w:tcPr>
            <w:tcW w:w="1417" w:type="dxa"/>
            <w:noWrap/>
            <w:hideMark/>
          </w:tcPr>
          <w:p w14:paraId="7C0365E0"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2.429</w:t>
            </w:r>
          </w:p>
        </w:tc>
        <w:tc>
          <w:tcPr>
            <w:tcW w:w="1417" w:type="dxa"/>
            <w:noWrap/>
            <w:hideMark/>
          </w:tcPr>
          <w:p w14:paraId="29684F7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2.433</w:t>
            </w:r>
          </w:p>
        </w:tc>
        <w:tc>
          <w:tcPr>
            <w:tcW w:w="1417" w:type="dxa"/>
            <w:noWrap/>
            <w:hideMark/>
          </w:tcPr>
          <w:p w14:paraId="21BD6345"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2.429</w:t>
            </w:r>
          </w:p>
        </w:tc>
        <w:tc>
          <w:tcPr>
            <w:tcW w:w="1417" w:type="dxa"/>
            <w:noWrap/>
            <w:hideMark/>
          </w:tcPr>
          <w:p w14:paraId="79961C23"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2.432</w:t>
            </w:r>
          </w:p>
        </w:tc>
      </w:tr>
      <w:tr w:rsidR="00BC623E" w:rsidRPr="00B948AE" w14:paraId="055B416C"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55193945" w14:textId="77777777" w:rsidR="00BC623E" w:rsidRPr="00B948AE" w:rsidRDefault="00BC623E" w:rsidP="006A196B">
            <w:pPr>
              <w:pStyle w:val="Tabelas"/>
              <w:rPr>
                <w:rFonts w:cs="Arial"/>
                <w:szCs w:val="20"/>
              </w:rPr>
            </w:pPr>
            <w:r w:rsidRPr="00B948AE">
              <w:rPr>
                <w:rFonts w:cs="Arial"/>
                <w:szCs w:val="20"/>
              </w:rPr>
              <w:t>2.020</w:t>
            </w:r>
          </w:p>
        </w:tc>
        <w:tc>
          <w:tcPr>
            <w:tcW w:w="1417" w:type="dxa"/>
            <w:noWrap/>
            <w:hideMark/>
          </w:tcPr>
          <w:p w14:paraId="43B6F32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2.437</w:t>
            </w:r>
          </w:p>
        </w:tc>
        <w:tc>
          <w:tcPr>
            <w:tcW w:w="1417" w:type="dxa"/>
            <w:noWrap/>
            <w:hideMark/>
          </w:tcPr>
          <w:p w14:paraId="5C9B9010"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2.441</w:t>
            </w:r>
          </w:p>
        </w:tc>
        <w:tc>
          <w:tcPr>
            <w:tcW w:w="1417" w:type="dxa"/>
            <w:noWrap/>
            <w:hideMark/>
          </w:tcPr>
          <w:p w14:paraId="56F28EAD"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2.436</w:t>
            </w:r>
          </w:p>
        </w:tc>
        <w:tc>
          <w:tcPr>
            <w:tcW w:w="1417" w:type="dxa"/>
            <w:noWrap/>
            <w:hideMark/>
          </w:tcPr>
          <w:p w14:paraId="32586D06"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2.440</w:t>
            </w:r>
          </w:p>
        </w:tc>
      </w:tr>
      <w:tr w:rsidR="00BC623E" w:rsidRPr="00B948AE" w14:paraId="33235915"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8E96F3B" w14:textId="77777777" w:rsidR="00BC623E" w:rsidRPr="00B948AE" w:rsidRDefault="00BC623E" w:rsidP="006A196B">
            <w:pPr>
              <w:pStyle w:val="Tabelas"/>
              <w:rPr>
                <w:rFonts w:cs="Arial"/>
                <w:szCs w:val="20"/>
              </w:rPr>
            </w:pPr>
            <w:r w:rsidRPr="00B948AE">
              <w:rPr>
                <w:rFonts w:cs="Arial"/>
                <w:szCs w:val="20"/>
              </w:rPr>
              <w:t>2.021</w:t>
            </w:r>
          </w:p>
        </w:tc>
        <w:tc>
          <w:tcPr>
            <w:tcW w:w="1417" w:type="dxa"/>
            <w:noWrap/>
            <w:hideMark/>
          </w:tcPr>
          <w:p w14:paraId="4E5CD73D"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2.445</w:t>
            </w:r>
          </w:p>
        </w:tc>
        <w:tc>
          <w:tcPr>
            <w:tcW w:w="1417" w:type="dxa"/>
            <w:noWrap/>
            <w:hideMark/>
          </w:tcPr>
          <w:p w14:paraId="5ABA30D3"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2.450</w:t>
            </w:r>
          </w:p>
        </w:tc>
        <w:tc>
          <w:tcPr>
            <w:tcW w:w="1417" w:type="dxa"/>
            <w:noWrap/>
            <w:hideMark/>
          </w:tcPr>
          <w:p w14:paraId="33EFFD8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2.444</w:t>
            </w:r>
          </w:p>
        </w:tc>
        <w:tc>
          <w:tcPr>
            <w:tcW w:w="1417" w:type="dxa"/>
            <w:noWrap/>
            <w:hideMark/>
          </w:tcPr>
          <w:p w14:paraId="18DEB71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2.449</w:t>
            </w:r>
          </w:p>
        </w:tc>
      </w:tr>
      <w:tr w:rsidR="00BC623E" w:rsidRPr="00B948AE" w14:paraId="4622F2E6"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6E1D3F09" w14:textId="77777777" w:rsidR="00BC623E" w:rsidRPr="00B948AE" w:rsidRDefault="00BC623E" w:rsidP="006A196B">
            <w:pPr>
              <w:pStyle w:val="Tabelas"/>
              <w:rPr>
                <w:rFonts w:cs="Arial"/>
                <w:szCs w:val="20"/>
              </w:rPr>
            </w:pPr>
            <w:r w:rsidRPr="00B948AE">
              <w:rPr>
                <w:rFonts w:cs="Arial"/>
                <w:szCs w:val="20"/>
              </w:rPr>
              <w:t>2.022</w:t>
            </w:r>
          </w:p>
        </w:tc>
        <w:tc>
          <w:tcPr>
            <w:tcW w:w="1417" w:type="dxa"/>
            <w:noWrap/>
            <w:hideMark/>
          </w:tcPr>
          <w:p w14:paraId="73083640"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2.453</w:t>
            </w:r>
          </w:p>
        </w:tc>
        <w:tc>
          <w:tcPr>
            <w:tcW w:w="1417" w:type="dxa"/>
            <w:noWrap/>
            <w:hideMark/>
          </w:tcPr>
          <w:p w14:paraId="1D162A5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2.458</w:t>
            </w:r>
          </w:p>
        </w:tc>
        <w:tc>
          <w:tcPr>
            <w:tcW w:w="1417" w:type="dxa"/>
            <w:noWrap/>
            <w:hideMark/>
          </w:tcPr>
          <w:p w14:paraId="76640806"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2.452</w:t>
            </w:r>
          </w:p>
        </w:tc>
        <w:tc>
          <w:tcPr>
            <w:tcW w:w="1417" w:type="dxa"/>
            <w:noWrap/>
            <w:hideMark/>
          </w:tcPr>
          <w:p w14:paraId="7694D100"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2.457</w:t>
            </w:r>
          </w:p>
        </w:tc>
      </w:tr>
      <w:tr w:rsidR="00BC623E" w:rsidRPr="00B948AE" w14:paraId="52D02ADC"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45CD2BCF" w14:textId="77777777" w:rsidR="00BC623E" w:rsidRPr="00B948AE" w:rsidRDefault="00BC623E" w:rsidP="006A196B">
            <w:pPr>
              <w:pStyle w:val="Tabelas"/>
              <w:rPr>
                <w:rFonts w:cs="Arial"/>
                <w:szCs w:val="20"/>
              </w:rPr>
            </w:pPr>
            <w:r w:rsidRPr="00B948AE">
              <w:rPr>
                <w:rFonts w:cs="Arial"/>
                <w:szCs w:val="20"/>
              </w:rPr>
              <w:t>2.023</w:t>
            </w:r>
          </w:p>
        </w:tc>
        <w:tc>
          <w:tcPr>
            <w:tcW w:w="1417" w:type="dxa"/>
            <w:noWrap/>
            <w:hideMark/>
          </w:tcPr>
          <w:p w14:paraId="6B167E43"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2.461</w:t>
            </w:r>
          </w:p>
        </w:tc>
        <w:tc>
          <w:tcPr>
            <w:tcW w:w="1417" w:type="dxa"/>
            <w:noWrap/>
            <w:hideMark/>
          </w:tcPr>
          <w:p w14:paraId="58F6B6E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2.467</w:t>
            </w:r>
          </w:p>
        </w:tc>
        <w:tc>
          <w:tcPr>
            <w:tcW w:w="1417" w:type="dxa"/>
            <w:noWrap/>
            <w:hideMark/>
          </w:tcPr>
          <w:p w14:paraId="0BD4227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2.460</w:t>
            </w:r>
          </w:p>
        </w:tc>
        <w:tc>
          <w:tcPr>
            <w:tcW w:w="1417" w:type="dxa"/>
            <w:noWrap/>
            <w:hideMark/>
          </w:tcPr>
          <w:p w14:paraId="643B5246"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2.466</w:t>
            </w:r>
          </w:p>
        </w:tc>
      </w:tr>
      <w:tr w:rsidR="00BC623E" w:rsidRPr="00B948AE" w14:paraId="2C676BC2"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7091530" w14:textId="77777777" w:rsidR="00BC623E" w:rsidRPr="00B948AE" w:rsidRDefault="00BC623E" w:rsidP="006A196B">
            <w:pPr>
              <w:pStyle w:val="Tabelas"/>
              <w:rPr>
                <w:rFonts w:cs="Arial"/>
                <w:szCs w:val="20"/>
              </w:rPr>
            </w:pPr>
            <w:r w:rsidRPr="00B948AE">
              <w:rPr>
                <w:rFonts w:cs="Arial"/>
                <w:szCs w:val="20"/>
              </w:rPr>
              <w:t>2.024</w:t>
            </w:r>
          </w:p>
        </w:tc>
        <w:tc>
          <w:tcPr>
            <w:tcW w:w="1417" w:type="dxa"/>
            <w:noWrap/>
            <w:hideMark/>
          </w:tcPr>
          <w:p w14:paraId="527E8F0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2.469</w:t>
            </w:r>
          </w:p>
        </w:tc>
        <w:tc>
          <w:tcPr>
            <w:tcW w:w="1417" w:type="dxa"/>
            <w:noWrap/>
            <w:hideMark/>
          </w:tcPr>
          <w:p w14:paraId="5C42E3E7"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2.475</w:t>
            </w:r>
          </w:p>
        </w:tc>
        <w:tc>
          <w:tcPr>
            <w:tcW w:w="1417" w:type="dxa"/>
            <w:noWrap/>
            <w:hideMark/>
          </w:tcPr>
          <w:p w14:paraId="0D2DEA44"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2.467</w:t>
            </w:r>
          </w:p>
        </w:tc>
        <w:tc>
          <w:tcPr>
            <w:tcW w:w="1417" w:type="dxa"/>
            <w:noWrap/>
            <w:hideMark/>
          </w:tcPr>
          <w:p w14:paraId="3580E1E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2.474</w:t>
            </w:r>
          </w:p>
        </w:tc>
      </w:tr>
      <w:tr w:rsidR="00BC623E" w:rsidRPr="00B948AE" w14:paraId="430DC090"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69DA93A" w14:textId="77777777" w:rsidR="00BC623E" w:rsidRPr="00B948AE" w:rsidRDefault="00BC623E" w:rsidP="006A196B">
            <w:pPr>
              <w:pStyle w:val="Tabelas"/>
              <w:rPr>
                <w:rFonts w:cs="Arial"/>
                <w:szCs w:val="20"/>
              </w:rPr>
            </w:pPr>
            <w:r w:rsidRPr="00B948AE">
              <w:rPr>
                <w:rFonts w:cs="Arial"/>
                <w:szCs w:val="20"/>
              </w:rPr>
              <w:t>2.025</w:t>
            </w:r>
          </w:p>
        </w:tc>
        <w:tc>
          <w:tcPr>
            <w:tcW w:w="1417" w:type="dxa"/>
            <w:noWrap/>
            <w:hideMark/>
          </w:tcPr>
          <w:p w14:paraId="3971CEF1"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2.476</w:t>
            </w:r>
          </w:p>
        </w:tc>
        <w:tc>
          <w:tcPr>
            <w:tcW w:w="1417" w:type="dxa"/>
            <w:noWrap/>
            <w:hideMark/>
          </w:tcPr>
          <w:p w14:paraId="5E1CC838"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2.484</w:t>
            </w:r>
          </w:p>
        </w:tc>
        <w:tc>
          <w:tcPr>
            <w:tcW w:w="1417" w:type="dxa"/>
            <w:noWrap/>
            <w:hideMark/>
          </w:tcPr>
          <w:p w14:paraId="1139EFED"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2.475</w:t>
            </w:r>
          </w:p>
        </w:tc>
        <w:tc>
          <w:tcPr>
            <w:tcW w:w="1417" w:type="dxa"/>
            <w:noWrap/>
            <w:hideMark/>
          </w:tcPr>
          <w:p w14:paraId="76B619EE"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2.483</w:t>
            </w:r>
          </w:p>
        </w:tc>
      </w:tr>
      <w:tr w:rsidR="00BC623E" w:rsidRPr="00B948AE" w14:paraId="1BCD330A"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01A12CF5" w14:textId="77777777" w:rsidR="00BC623E" w:rsidRPr="00B948AE" w:rsidRDefault="00BC623E" w:rsidP="006A196B">
            <w:pPr>
              <w:pStyle w:val="Tabelas"/>
              <w:rPr>
                <w:rFonts w:cs="Arial"/>
                <w:szCs w:val="20"/>
              </w:rPr>
            </w:pPr>
            <w:r w:rsidRPr="00B948AE">
              <w:rPr>
                <w:rFonts w:cs="Arial"/>
                <w:szCs w:val="20"/>
              </w:rPr>
              <w:t>2.026</w:t>
            </w:r>
          </w:p>
        </w:tc>
        <w:tc>
          <w:tcPr>
            <w:tcW w:w="1417" w:type="dxa"/>
            <w:noWrap/>
            <w:hideMark/>
          </w:tcPr>
          <w:p w14:paraId="1F4661E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2.484</w:t>
            </w:r>
          </w:p>
        </w:tc>
        <w:tc>
          <w:tcPr>
            <w:tcW w:w="1417" w:type="dxa"/>
            <w:noWrap/>
            <w:hideMark/>
          </w:tcPr>
          <w:p w14:paraId="6A26F63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2.493</w:t>
            </w:r>
          </w:p>
        </w:tc>
        <w:tc>
          <w:tcPr>
            <w:tcW w:w="1417" w:type="dxa"/>
            <w:noWrap/>
            <w:hideMark/>
          </w:tcPr>
          <w:p w14:paraId="73C1A29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2.483</w:t>
            </w:r>
          </w:p>
        </w:tc>
        <w:tc>
          <w:tcPr>
            <w:tcW w:w="1417" w:type="dxa"/>
            <w:noWrap/>
            <w:hideMark/>
          </w:tcPr>
          <w:p w14:paraId="668873BE"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2.491</w:t>
            </w:r>
          </w:p>
        </w:tc>
      </w:tr>
      <w:tr w:rsidR="00BC623E" w:rsidRPr="00B948AE" w14:paraId="1EEB52E1"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2A2BD981" w14:textId="77777777" w:rsidR="00BC623E" w:rsidRPr="00B948AE" w:rsidRDefault="00BC623E" w:rsidP="006A196B">
            <w:pPr>
              <w:pStyle w:val="Tabelas"/>
              <w:rPr>
                <w:rFonts w:cs="Arial"/>
                <w:szCs w:val="20"/>
              </w:rPr>
            </w:pPr>
            <w:r w:rsidRPr="00B948AE">
              <w:rPr>
                <w:rFonts w:cs="Arial"/>
                <w:szCs w:val="20"/>
              </w:rPr>
              <w:t>2.027</w:t>
            </w:r>
          </w:p>
        </w:tc>
        <w:tc>
          <w:tcPr>
            <w:tcW w:w="1417" w:type="dxa"/>
            <w:noWrap/>
            <w:hideMark/>
          </w:tcPr>
          <w:p w14:paraId="6F43FFA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2.492</w:t>
            </w:r>
          </w:p>
        </w:tc>
        <w:tc>
          <w:tcPr>
            <w:tcW w:w="1417" w:type="dxa"/>
            <w:noWrap/>
            <w:hideMark/>
          </w:tcPr>
          <w:p w14:paraId="1EB3A90C"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2.501</w:t>
            </w:r>
          </w:p>
        </w:tc>
        <w:tc>
          <w:tcPr>
            <w:tcW w:w="1417" w:type="dxa"/>
            <w:noWrap/>
            <w:hideMark/>
          </w:tcPr>
          <w:p w14:paraId="6D69031B"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2.490</w:t>
            </w:r>
          </w:p>
        </w:tc>
        <w:tc>
          <w:tcPr>
            <w:tcW w:w="1417" w:type="dxa"/>
            <w:noWrap/>
            <w:hideMark/>
          </w:tcPr>
          <w:p w14:paraId="70A9032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2.500</w:t>
            </w:r>
          </w:p>
        </w:tc>
      </w:tr>
      <w:tr w:rsidR="00BC623E" w:rsidRPr="00B948AE" w14:paraId="67A7A88C"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44D73584" w14:textId="77777777" w:rsidR="00BC623E" w:rsidRPr="00B948AE" w:rsidRDefault="00BC623E" w:rsidP="006A196B">
            <w:pPr>
              <w:pStyle w:val="Tabelas"/>
              <w:rPr>
                <w:rFonts w:cs="Arial"/>
                <w:szCs w:val="20"/>
              </w:rPr>
            </w:pPr>
            <w:r w:rsidRPr="00B948AE">
              <w:rPr>
                <w:rFonts w:cs="Arial"/>
                <w:szCs w:val="20"/>
              </w:rPr>
              <w:t>2.028</w:t>
            </w:r>
          </w:p>
        </w:tc>
        <w:tc>
          <w:tcPr>
            <w:tcW w:w="1417" w:type="dxa"/>
            <w:noWrap/>
            <w:hideMark/>
          </w:tcPr>
          <w:p w14:paraId="0F2CD02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2.500</w:t>
            </w:r>
          </w:p>
        </w:tc>
        <w:tc>
          <w:tcPr>
            <w:tcW w:w="1417" w:type="dxa"/>
            <w:noWrap/>
            <w:hideMark/>
          </w:tcPr>
          <w:p w14:paraId="4539979F"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2.510</w:t>
            </w:r>
          </w:p>
        </w:tc>
        <w:tc>
          <w:tcPr>
            <w:tcW w:w="1417" w:type="dxa"/>
            <w:noWrap/>
            <w:hideMark/>
          </w:tcPr>
          <w:p w14:paraId="4D7A7E7C"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2.498</w:t>
            </w:r>
          </w:p>
        </w:tc>
        <w:tc>
          <w:tcPr>
            <w:tcW w:w="1417" w:type="dxa"/>
            <w:noWrap/>
            <w:hideMark/>
          </w:tcPr>
          <w:p w14:paraId="6F533F1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2.508</w:t>
            </w:r>
          </w:p>
        </w:tc>
      </w:tr>
      <w:tr w:rsidR="00BC623E" w:rsidRPr="00B948AE" w14:paraId="54FC5E46"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25F9EB63" w14:textId="77777777" w:rsidR="00BC623E" w:rsidRPr="00B948AE" w:rsidRDefault="00BC623E" w:rsidP="006A196B">
            <w:pPr>
              <w:pStyle w:val="Tabelas"/>
              <w:rPr>
                <w:rFonts w:cs="Arial"/>
                <w:szCs w:val="20"/>
              </w:rPr>
            </w:pPr>
            <w:r w:rsidRPr="00B948AE">
              <w:rPr>
                <w:rFonts w:cs="Arial"/>
                <w:szCs w:val="20"/>
              </w:rPr>
              <w:t>2.029</w:t>
            </w:r>
          </w:p>
        </w:tc>
        <w:tc>
          <w:tcPr>
            <w:tcW w:w="1417" w:type="dxa"/>
            <w:noWrap/>
            <w:hideMark/>
          </w:tcPr>
          <w:p w14:paraId="7FC7F759"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2.508</w:t>
            </w:r>
          </w:p>
        </w:tc>
        <w:tc>
          <w:tcPr>
            <w:tcW w:w="1417" w:type="dxa"/>
            <w:noWrap/>
            <w:hideMark/>
          </w:tcPr>
          <w:p w14:paraId="35690EFD"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2.519</w:t>
            </w:r>
          </w:p>
        </w:tc>
        <w:tc>
          <w:tcPr>
            <w:tcW w:w="1417" w:type="dxa"/>
            <w:noWrap/>
            <w:hideMark/>
          </w:tcPr>
          <w:p w14:paraId="1A70CAE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2.506</w:t>
            </w:r>
          </w:p>
        </w:tc>
        <w:tc>
          <w:tcPr>
            <w:tcW w:w="1417" w:type="dxa"/>
            <w:noWrap/>
            <w:hideMark/>
          </w:tcPr>
          <w:p w14:paraId="74254607"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2.517</w:t>
            </w:r>
          </w:p>
        </w:tc>
      </w:tr>
      <w:tr w:rsidR="00BC623E" w:rsidRPr="00B948AE" w14:paraId="31A2DD84"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70B97446" w14:textId="77777777" w:rsidR="00BC623E" w:rsidRPr="00B948AE" w:rsidRDefault="00BC623E" w:rsidP="006A196B">
            <w:pPr>
              <w:pStyle w:val="Tabelas"/>
              <w:rPr>
                <w:rFonts w:cs="Arial"/>
                <w:szCs w:val="20"/>
              </w:rPr>
            </w:pPr>
            <w:r w:rsidRPr="00B948AE">
              <w:rPr>
                <w:rFonts w:cs="Arial"/>
                <w:szCs w:val="20"/>
              </w:rPr>
              <w:t>2.030</w:t>
            </w:r>
          </w:p>
        </w:tc>
        <w:tc>
          <w:tcPr>
            <w:tcW w:w="1417" w:type="dxa"/>
            <w:noWrap/>
            <w:hideMark/>
          </w:tcPr>
          <w:p w14:paraId="15AEA143"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2.515</w:t>
            </w:r>
          </w:p>
        </w:tc>
        <w:tc>
          <w:tcPr>
            <w:tcW w:w="1417" w:type="dxa"/>
            <w:noWrap/>
            <w:hideMark/>
          </w:tcPr>
          <w:p w14:paraId="676D3651"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2.528</w:t>
            </w:r>
          </w:p>
        </w:tc>
        <w:tc>
          <w:tcPr>
            <w:tcW w:w="1417" w:type="dxa"/>
            <w:noWrap/>
            <w:hideMark/>
          </w:tcPr>
          <w:p w14:paraId="63C9BD5B"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2.513</w:t>
            </w:r>
          </w:p>
        </w:tc>
        <w:tc>
          <w:tcPr>
            <w:tcW w:w="1417" w:type="dxa"/>
            <w:noWrap/>
            <w:hideMark/>
          </w:tcPr>
          <w:p w14:paraId="4D72368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2.525</w:t>
            </w:r>
          </w:p>
        </w:tc>
      </w:tr>
      <w:tr w:rsidR="00BC623E" w:rsidRPr="00B948AE" w14:paraId="4E973834" w14:textId="77777777" w:rsidTr="00B948AE">
        <w:trPr>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5018F030" w14:textId="77777777" w:rsidR="00BC623E" w:rsidRPr="00B948AE" w:rsidRDefault="00BC623E" w:rsidP="006A196B">
            <w:pPr>
              <w:pStyle w:val="Tabelas"/>
              <w:rPr>
                <w:rFonts w:cs="Arial"/>
                <w:szCs w:val="20"/>
              </w:rPr>
            </w:pPr>
            <w:r w:rsidRPr="00B948AE">
              <w:rPr>
                <w:rFonts w:cs="Arial"/>
                <w:szCs w:val="20"/>
              </w:rPr>
              <w:t>2.031</w:t>
            </w:r>
          </w:p>
        </w:tc>
        <w:tc>
          <w:tcPr>
            <w:tcW w:w="1417" w:type="dxa"/>
            <w:noWrap/>
            <w:hideMark/>
          </w:tcPr>
          <w:p w14:paraId="67C3361B"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2.523</w:t>
            </w:r>
          </w:p>
        </w:tc>
        <w:tc>
          <w:tcPr>
            <w:tcW w:w="1417" w:type="dxa"/>
            <w:noWrap/>
            <w:hideMark/>
          </w:tcPr>
          <w:p w14:paraId="46FF8D63"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2.536</w:t>
            </w:r>
          </w:p>
        </w:tc>
        <w:tc>
          <w:tcPr>
            <w:tcW w:w="1417" w:type="dxa"/>
            <w:noWrap/>
            <w:hideMark/>
          </w:tcPr>
          <w:p w14:paraId="54DFF82A"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2.521</w:t>
            </w:r>
          </w:p>
        </w:tc>
        <w:tc>
          <w:tcPr>
            <w:tcW w:w="1417" w:type="dxa"/>
            <w:noWrap/>
            <w:hideMark/>
          </w:tcPr>
          <w:p w14:paraId="2F403DFF" w14:textId="77777777" w:rsidR="00BC623E" w:rsidRPr="00B948AE" w:rsidRDefault="00BC623E" w:rsidP="006A196B">
            <w:pPr>
              <w:pStyle w:val="Tabelas"/>
              <w:cnfStyle w:val="000000000000" w:firstRow="0" w:lastRow="0" w:firstColumn="0" w:lastColumn="0" w:oddVBand="0" w:evenVBand="0" w:oddHBand="0" w:evenHBand="0" w:firstRowFirstColumn="0" w:firstRowLastColumn="0" w:lastRowFirstColumn="0" w:lastRowLastColumn="0"/>
              <w:rPr>
                <w:rFonts w:cs="Arial"/>
                <w:szCs w:val="20"/>
              </w:rPr>
            </w:pPr>
            <w:r w:rsidRPr="00B948AE">
              <w:rPr>
                <w:rFonts w:cs="Arial"/>
                <w:szCs w:val="20"/>
              </w:rPr>
              <w:t>2.534</w:t>
            </w:r>
          </w:p>
        </w:tc>
      </w:tr>
      <w:tr w:rsidR="00BC623E" w:rsidRPr="00B948AE" w14:paraId="1F4C0289" w14:textId="77777777" w:rsidTr="00B948A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417" w:type="dxa"/>
            <w:noWrap/>
            <w:hideMark/>
          </w:tcPr>
          <w:p w14:paraId="1A53F131" w14:textId="77777777" w:rsidR="00BC623E" w:rsidRPr="00B948AE" w:rsidRDefault="00BC623E" w:rsidP="006A196B">
            <w:pPr>
              <w:pStyle w:val="Tabelas"/>
              <w:rPr>
                <w:rFonts w:cs="Arial"/>
                <w:szCs w:val="20"/>
              </w:rPr>
            </w:pPr>
            <w:r w:rsidRPr="00B948AE">
              <w:rPr>
                <w:rFonts w:cs="Arial"/>
                <w:szCs w:val="20"/>
              </w:rPr>
              <w:t>2.032</w:t>
            </w:r>
          </w:p>
        </w:tc>
        <w:tc>
          <w:tcPr>
            <w:tcW w:w="1417" w:type="dxa"/>
            <w:noWrap/>
            <w:hideMark/>
          </w:tcPr>
          <w:p w14:paraId="2158B786"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2.531</w:t>
            </w:r>
          </w:p>
        </w:tc>
        <w:tc>
          <w:tcPr>
            <w:tcW w:w="1417" w:type="dxa"/>
            <w:noWrap/>
            <w:hideMark/>
          </w:tcPr>
          <w:p w14:paraId="63855789"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2.545</w:t>
            </w:r>
          </w:p>
        </w:tc>
        <w:tc>
          <w:tcPr>
            <w:tcW w:w="1417" w:type="dxa"/>
            <w:noWrap/>
            <w:hideMark/>
          </w:tcPr>
          <w:p w14:paraId="0D7C0408"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2.529</w:t>
            </w:r>
          </w:p>
        </w:tc>
        <w:tc>
          <w:tcPr>
            <w:tcW w:w="1417" w:type="dxa"/>
            <w:noWrap/>
            <w:hideMark/>
          </w:tcPr>
          <w:p w14:paraId="69B3518A" w14:textId="77777777" w:rsidR="00BC623E" w:rsidRPr="00B948AE" w:rsidRDefault="00BC623E" w:rsidP="006A196B">
            <w:pPr>
              <w:pStyle w:val="Tabelas"/>
              <w:cnfStyle w:val="000000100000" w:firstRow="0" w:lastRow="0" w:firstColumn="0" w:lastColumn="0" w:oddVBand="0" w:evenVBand="0" w:oddHBand="1" w:evenHBand="0" w:firstRowFirstColumn="0" w:firstRowLastColumn="0" w:lastRowFirstColumn="0" w:lastRowLastColumn="0"/>
              <w:rPr>
                <w:rFonts w:cs="Arial"/>
                <w:szCs w:val="20"/>
              </w:rPr>
            </w:pPr>
            <w:r w:rsidRPr="00B948AE">
              <w:rPr>
                <w:rFonts w:cs="Arial"/>
                <w:szCs w:val="20"/>
              </w:rPr>
              <w:t>2.543</w:t>
            </w:r>
          </w:p>
        </w:tc>
      </w:tr>
    </w:tbl>
    <w:p w14:paraId="420A0EB9" w14:textId="77777777" w:rsidR="00BC623E" w:rsidRDefault="00BC623E" w:rsidP="00BC623E"/>
    <w:p w14:paraId="16E39797" w14:textId="77777777" w:rsidR="00BC623E" w:rsidRDefault="00BC623E" w:rsidP="00BC623E">
      <w:pPr>
        <w:ind w:firstLine="0"/>
        <w:jc w:val="center"/>
        <w:rPr>
          <w:rFonts w:cs="Arial"/>
        </w:rPr>
      </w:pPr>
      <w:r>
        <w:rPr>
          <w:rFonts w:cs="Arial"/>
          <w:noProof/>
        </w:rPr>
        <w:drawing>
          <wp:inline distT="0" distB="0" distL="0" distR="0" wp14:anchorId="4386B3F4" wp14:editId="21B282B7">
            <wp:extent cx="4878582" cy="2126615"/>
            <wp:effectExtent l="6094" t="0" r="6094" b="0"/>
            <wp:docPr id="104"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343B412A" w14:textId="77777777" w:rsidR="00BC623E" w:rsidRDefault="00BC623E" w:rsidP="00BC623E">
      <w:pPr>
        <w:ind w:firstLine="0"/>
        <w:jc w:val="center"/>
        <w:rPr>
          <w:rFonts w:cs="Arial"/>
        </w:rPr>
      </w:pPr>
      <w:r>
        <w:rPr>
          <w:rFonts w:cs="Arial"/>
          <w:noProof/>
        </w:rPr>
        <w:drawing>
          <wp:inline distT="0" distB="0" distL="0" distR="0" wp14:anchorId="584D6F9C" wp14:editId="2DBF984D">
            <wp:extent cx="4886716" cy="2137410"/>
            <wp:effectExtent l="6092" t="0" r="8757" b="0"/>
            <wp:docPr id="105"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603FC2C5" w14:textId="77777777" w:rsidR="00BC623E" w:rsidRDefault="00BC623E" w:rsidP="00BC623E">
      <w:pPr>
        <w:ind w:firstLine="0"/>
        <w:jc w:val="center"/>
        <w:rPr>
          <w:rFonts w:cs="Arial"/>
        </w:rPr>
      </w:pPr>
      <w:r>
        <w:rPr>
          <w:rFonts w:cs="Arial"/>
          <w:noProof/>
        </w:rPr>
        <w:lastRenderedPageBreak/>
        <w:drawing>
          <wp:inline distT="0" distB="0" distL="0" distR="0" wp14:anchorId="2A4299A4" wp14:editId="580CEFFC">
            <wp:extent cx="4886716" cy="2137410"/>
            <wp:effectExtent l="6092" t="0" r="8757" b="0"/>
            <wp:docPr id="106"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14:paraId="091FE998" w14:textId="77777777" w:rsidR="00BC623E" w:rsidRDefault="00BC623E" w:rsidP="00BC623E">
      <w:pPr>
        <w:ind w:firstLine="0"/>
        <w:jc w:val="center"/>
        <w:rPr>
          <w:rFonts w:cs="Arial"/>
        </w:rPr>
      </w:pPr>
      <w:r>
        <w:rPr>
          <w:rFonts w:cs="Arial"/>
          <w:noProof/>
        </w:rPr>
        <w:drawing>
          <wp:inline distT="0" distB="0" distL="0" distR="0" wp14:anchorId="035F745C" wp14:editId="7FFFB0C7">
            <wp:extent cx="4900913" cy="2137410"/>
            <wp:effectExtent l="6105" t="0" r="5342" b="0"/>
            <wp:docPr id="107"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14:paraId="28512085" w14:textId="7D9C099A"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25</w:t>
        </w:r>
      </w:fldSimple>
      <w:r>
        <w:t xml:space="preserve"> - Projeção Taxa de Crescimento Populacional Urbana - IBGE</w:t>
      </w:r>
    </w:p>
    <w:tbl>
      <w:tblPr>
        <w:tblStyle w:val="SombreamentoClaro"/>
        <w:tblW w:w="5382" w:type="dxa"/>
        <w:jc w:val="center"/>
        <w:tblLook w:val="04A0" w:firstRow="1" w:lastRow="0" w:firstColumn="1" w:lastColumn="0" w:noHBand="0" w:noVBand="1"/>
      </w:tblPr>
      <w:tblGrid>
        <w:gridCol w:w="1060"/>
        <w:gridCol w:w="1060"/>
        <w:gridCol w:w="1277"/>
        <w:gridCol w:w="1237"/>
        <w:gridCol w:w="1060"/>
      </w:tblGrid>
      <w:tr w:rsidR="00BC623E" w:rsidRPr="00DE535E" w14:paraId="1EDE0268" w14:textId="77777777" w:rsidTr="00B948AE">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4B595FEA"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Período</w:t>
            </w:r>
          </w:p>
        </w:tc>
        <w:tc>
          <w:tcPr>
            <w:tcW w:w="1060" w:type="dxa"/>
            <w:noWrap/>
            <w:hideMark/>
          </w:tcPr>
          <w:p w14:paraId="3EC1666E" w14:textId="77777777" w:rsidR="00BC623E" w:rsidRPr="00DE535E" w:rsidRDefault="00BC623E" w:rsidP="006A196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18"/>
                <w:szCs w:val="18"/>
              </w:rPr>
            </w:pPr>
            <w:r w:rsidRPr="00DE535E">
              <w:rPr>
                <w:rFonts w:cs="Arial"/>
                <w:color w:val="auto"/>
                <w:sz w:val="18"/>
                <w:szCs w:val="18"/>
              </w:rPr>
              <w:t>Linear</w:t>
            </w:r>
          </w:p>
        </w:tc>
        <w:tc>
          <w:tcPr>
            <w:tcW w:w="1121" w:type="dxa"/>
            <w:noWrap/>
            <w:hideMark/>
          </w:tcPr>
          <w:p w14:paraId="1C835C4F" w14:textId="77777777" w:rsidR="00BC623E" w:rsidRPr="00DE535E" w:rsidRDefault="00BC623E" w:rsidP="006A196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18"/>
                <w:szCs w:val="18"/>
              </w:rPr>
            </w:pPr>
            <w:r w:rsidRPr="00DE535E">
              <w:rPr>
                <w:rFonts w:cs="Arial"/>
                <w:color w:val="auto"/>
                <w:sz w:val="18"/>
                <w:szCs w:val="18"/>
              </w:rPr>
              <w:t>Exponencial</w:t>
            </w:r>
          </w:p>
        </w:tc>
        <w:tc>
          <w:tcPr>
            <w:tcW w:w="1081" w:type="dxa"/>
            <w:noWrap/>
            <w:hideMark/>
          </w:tcPr>
          <w:p w14:paraId="76790E13" w14:textId="77777777" w:rsidR="00BC623E" w:rsidRPr="00DE535E" w:rsidRDefault="00BC623E" w:rsidP="006A196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18"/>
                <w:szCs w:val="18"/>
              </w:rPr>
            </w:pPr>
            <w:r w:rsidRPr="00DE535E">
              <w:rPr>
                <w:rFonts w:cs="Arial"/>
                <w:color w:val="auto"/>
                <w:sz w:val="18"/>
                <w:szCs w:val="18"/>
              </w:rPr>
              <w:t>Logarítmica</w:t>
            </w:r>
          </w:p>
        </w:tc>
        <w:tc>
          <w:tcPr>
            <w:tcW w:w="1060" w:type="dxa"/>
            <w:noWrap/>
            <w:hideMark/>
          </w:tcPr>
          <w:p w14:paraId="1D1DE4C4" w14:textId="77777777" w:rsidR="00BC623E" w:rsidRPr="00DE535E" w:rsidRDefault="00BC623E" w:rsidP="006A196B">
            <w:pPr>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18"/>
                <w:szCs w:val="18"/>
              </w:rPr>
            </w:pPr>
            <w:r w:rsidRPr="00DE535E">
              <w:rPr>
                <w:rFonts w:cs="Arial"/>
                <w:color w:val="auto"/>
                <w:sz w:val="18"/>
                <w:szCs w:val="18"/>
              </w:rPr>
              <w:t>Potência</w:t>
            </w:r>
          </w:p>
        </w:tc>
      </w:tr>
      <w:tr w:rsidR="00BC623E" w:rsidRPr="00DE535E" w14:paraId="5F4FA863"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460F0308"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2008/09</w:t>
            </w:r>
          </w:p>
        </w:tc>
        <w:tc>
          <w:tcPr>
            <w:tcW w:w="1060" w:type="dxa"/>
            <w:noWrap/>
            <w:hideMark/>
          </w:tcPr>
          <w:p w14:paraId="48F42D0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121" w:type="dxa"/>
            <w:noWrap/>
            <w:hideMark/>
          </w:tcPr>
          <w:p w14:paraId="5A709805"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2C84EB4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060" w:type="dxa"/>
            <w:noWrap/>
            <w:hideMark/>
          </w:tcPr>
          <w:p w14:paraId="0242FF7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r>
      <w:tr w:rsidR="00BC623E" w:rsidRPr="00DE535E" w14:paraId="38DDBB39"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0DFBB93C"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2009/10</w:t>
            </w:r>
          </w:p>
        </w:tc>
        <w:tc>
          <w:tcPr>
            <w:tcW w:w="1060" w:type="dxa"/>
            <w:noWrap/>
            <w:hideMark/>
          </w:tcPr>
          <w:p w14:paraId="0CFDE00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121" w:type="dxa"/>
            <w:noWrap/>
            <w:hideMark/>
          </w:tcPr>
          <w:p w14:paraId="028947D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6795B2E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060" w:type="dxa"/>
            <w:noWrap/>
            <w:hideMark/>
          </w:tcPr>
          <w:p w14:paraId="74FD6A2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r>
      <w:tr w:rsidR="00BC623E" w:rsidRPr="00DE535E" w14:paraId="10D47042"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D6452F3"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2010/11</w:t>
            </w:r>
          </w:p>
        </w:tc>
        <w:tc>
          <w:tcPr>
            <w:tcW w:w="1060" w:type="dxa"/>
            <w:noWrap/>
            <w:hideMark/>
          </w:tcPr>
          <w:p w14:paraId="7CCEF49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121" w:type="dxa"/>
            <w:noWrap/>
            <w:hideMark/>
          </w:tcPr>
          <w:p w14:paraId="2A8932A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6C69BBC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060" w:type="dxa"/>
            <w:noWrap/>
            <w:hideMark/>
          </w:tcPr>
          <w:p w14:paraId="2F55FCE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r>
      <w:tr w:rsidR="00BC623E" w:rsidRPr="00DE535E" w14:paraId="4CBDE5D8"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40E33FE3"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2011/12</w:t>
            </w:r>
          </w:p>
        </w:tc>
        <w:tc>
          <w:tcPr>
            <w:tcW w:w="1060" w:type="dxa"/>
            <w:noWrap/>
            <w:hideMark/>
          </w:tcPr>
          <w:p w14:paraId="6916ABD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121" w:type="dxa"/>
            <w:noWrap/>
            <w:hideMark/>
          </w:tcPr>
          <w:p w14:paraId="25CC83F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31F09C6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060" w:type="dxa"/>
            <w:noWrap/>
            <w:hideMark/>
          </w:tcPr>
          <w:p w14:paraId="76AC5821"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r>
      <w:tr w:rsidR="00BC623E" w:rsidRPr="00DE535E" w14:paraId="17863D32"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C27730D"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2012/13</w:t>
            </w:r>
          </w:p>
        </w:tc>
        <w:tc>
          <w:tcPr>
            <w:tcW w:w="1060" w:type="dxa"/>
            <w:noWrap/>
            <w:hideMark/>
          </w:tcPr>
          <w:p w14:paraId="00757C9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121" w:type="dxa"/>
            <w:noWrap/>
            <w:hideMark/>
          </w:tcPr>
          <w:p w14:paraId="363854B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2A15BC8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060" w:type="dxa"/>
            <w:noWrap/>
            <w:hideMark/>
          </w:tcPr>
          <w:p w14:paraId="1EED7AA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r>
      <w:tr w:rsidR="00BC623E" w:rsidRPr="00DE535E" w14:paraId="0F3BFD1F"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13E65E50"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2013/14</w:t>
            </w:r>
          </w:p>
        </w:tc>
        <w:tc>
          <w:tcPr>
            <w:tcW w:w="1060" w:type="dxa"/>
            <w:noWrap/>
            <w:hideMark/>
          </w:tcPr>
          <w:p w14:paraId="07BCF0E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121" w:type="dxa"/>
            <w:noWrap/>
            <w:hideMark/>
          </w:tcPr>
          <w:p w14:paraId="7673104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37447AB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060" w:type="dxa"/>
            <w:noWrap/>
            <w:hideMark/>
          </w:tcPr>
          <w:p w14:paraId="592583B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02565687"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0B6A53B9"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2014/15</w:t>
            </w:r>
          </w:p>
        </w:tc>
        <w:tc>
          <w:tcPr>
            <w:tcW w:w="1060" w:type="dxa"/>
            <w:noWrap/>
            <w:hideMark/>
          </w:tcPr>
          <w:p w14:paraId="091AA24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0,33%</w:t>
            </w:r>
          </w:p>
        </w:tc>
        <w:tc>
          <w:tcPr>
            <w:tcW w:w="1121" w:type="dxa"/>
            <w:noWrap/>
            <w:hideMark/>
          </w:tcPr>
          <w:p w14:paraId="5DD0F90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34EE5CF5"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060" w:type="dxa"/>
            <w:noWrap/>
            <w:hideMark/>
          </w:tcPr>
          <w:p w14:paraId="3770ED8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6C41F50F"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454228C6"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2015/16</w:t>
            </w:r>
          </w:p>
        </w:tc>
        <w:tc>
          <w:tcPr>
            <w:tcW w:w="1060" w:type="dxa"/>
            <w:noWrap/>
            <w:hideMark/>
          </w:tcPr>
          <w:p w14:paraId="1623027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0,33%</w:t>
            </w:r>
          </w:p>
        </w:tc>
        <w:tc>
          <w:tcPr>
            <w:tcW w:w="1121" w:type="dxa"/>
            <w:noWrap/>
            <w:hideMark/>
          </w:tcPr>
          <w:p w14:paraId="58221AC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2F69D05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060" w:type="dxa"/>
            <w:noWrap/>
            <w:hideMark/>
          </w:tcPr>
          <w:p w14:paraId="096B164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259C5467"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39632FCB"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2016/17</w:t>
            </w:r>
          </w:p>
        </w:tc>
        <w:tc>
          <w:tcPr>
            <w:tcW w:w="1060" w:type="dxa"/>
            <w:noWrap/>
            <w:hideMark/>
          </w:tcPr>
          <w:p w14:paraId="2D2D559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121" w:type="dxa"/>
            <w:noWrap/>
            <w:hideMark/>
          </w:tcPr>
          <w:p w14:paraId="3F394956"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13BF4D06"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060" w:type="dxa"/>
            <w:noWrap/>
            <w:hideMark/>
          </w:tcPr>
          <w:p w14:paraId="2CFA9E6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25A96A52"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795EAB9C"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2017/18</w:t>
            </w:r>
          </w:p>
        </w:tc>
        <w:tc>
          <w:tcPr>
            <w:tcW w:w="1060" w:type="dxa"/>
            <w:noWrap/>
            <w:hideMark/>
          </w:tcPr>
          <w:p w14:paraId="3FEA88B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121" w:type="dxa"/>
            <w:noWrap/>
            <w:hideMark/>
          </w:tcPr>
          <w:p w14:paraId="238BB6D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41F302B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060" w:type="dxa"/>
            <w:noWrap/>
            <w:hideMark/>
          </w:tcPr>
          <w:p w14:paraId="22BC1CC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6DBA30E9"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6F6085B5"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2018/19</w:t>
            </w:r>
          </w:p>
        </w:tc>
        <w:tc>
          <w:tcPr>
            <w:tcW w:w="1060" w:type="dxa"/>
            <w:noWrap/>
            <w:hideMark/>
          </w:tcPr>
          <w:p w14:paraId="64F65A4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121" w:type="dxa"/>
            <w:noWrap/>
            <w:hideMark/>
          </w:tcPr>
          <w:p w14:paraId="59F13FD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172BC95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060" w:type="dxa"/>
            <w:noWrap/>
            <w:hideMark/>
          </w:tcPr>
          <w:p w14:paraId="05D8EAF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09FBE8F3"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1AF3432C"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2019/20</w:t>
            </w:r>
          </w:p>
        </w:tc>
        <w:tc>
          <w:tcPr>
            <w:tcW w:w="1060" w:type="dxa"/>
            <w:noWrap/>
            <w:hideMark/>
          </w:tcPr>
          <w:p w14:paraId="0164B17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121" w:type="dxa"/>
            <w:noWrap/>
            <w:hideMark/>
          </w:tcPr>
          <w:p w14:paraId="0EF840A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64D5F3A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060" w:type="dxa"/>
            <w:noWrap/>
            <w:hideMark/>
          </w:tcPr>
          <w:p w14:paraId="7EF14BF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7A75CDF8"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02457F8"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2020/21</w:t>
            </w:r>
          </w:p>
        </w:tc>
        <w:tc>
          <w:tcPr>
            <w:tcW w:w="1060" w:type="dxa"/>
            <w:noWrap/>
            <w:hideMark/>
          </w:tcPr>
          <w:p w14:paraId="2D4F8695"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121" w:type="dxa"/>
            <w:noWrap/>
            <w:hideMark/>
          </w:tcPr>
          <w:p w14:paraId="5EEAD28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719B5B0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060" w:type="dxa"/>
            <w:noWrap/>
            <w:hideMark/>
          </w:tcPr>
          <w:p w14:paraId="70013C5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1F890715"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146B8B9F"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2021/22</w:t>
            </w:r>
          </w:p>
        </w:tc>
        <w:tc>
          <w:tcPr>
            <w:tcW w:w="1060" w:type="dxa"/>
            <w:noWrap/>
            <w:hideMark/>
          </w:tcPr>
          <w:p w14:paraId="7CD8153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121" w:type="dxa"/>
            <w:noWrap/>
            <w:hideMark/>
          </w:tcPr>
          <w:p w14:paraId="08B309F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5792360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060" w:type="dxa"/>
            <w:noWrap/>
            <w:hideMark/>
          </w:tcPr>
          <w:p w14:paraId="1F306B1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1BC5E977"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66E16D2B"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2022/23</w:t>
            </w:r>
          </w:p>
        </w:tc>
        <w:tc>
          <w:tcPr>
            <w:tcW w:w="1060" w:type="dxa"/>
            <w:noWrap/>
            <w:hideMark/>
          </w:tcPr>
          <w:p w14:paraId="712601D4"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121" w:type="dxa"/>
            <w:noWrap/>
            <w:hideMark/>
          </w:tcPr>
          <w:p w14:paraId="5A2121D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441C30D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060" w:type="dxa"/>
            <w:noWrap/>
            <w:hideMark/>
          </w:tcPr>
          <w:p w14:paraId="08897122"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7476F71B"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129A31FB"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2023/24</w:t>
            </w:r>
          </w:p>
        </w:tc>
        <w:tc>
          <w:tcPr>
            <w:tcW w:w="1060" w:type="dxa"/>
            <w:noWrap/>
            <w:hideMark/>
          </w:tcPr>
          <w:p w14:paraId="407C230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121" w:type="dxa"/>
            <w:noWrap/>
            <w:hideMark/>
          </w:tcPr>
          <w:p w14:paraId="7559A4C1"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0B1263B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060" w:type="dxa"/>
            <w:noWrap/>
            <w:hideMark/>
          </w:tcPr>
          <w:p w14:paraId="5B87669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632F4CC2"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12F2C19F"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2024/25</w:t>
            </w:r>
          </w:p>
        </w:tc>
        <w:tc>
          <w:tcPr>
            <w:tcW w:w="1060" w:type="dxa"/>
            <w:noWrap/>
            <w:hideMark/>
          </w:tcPr>
          <w:p w14:paraId="05FA992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0,32%</w:t>
            </w:r>
          </w:p>
        </w:tc>
        <w:tc>
          <w:tcPr>
            <w:tcW w:w="1121" w:type="dxa"/>
            <w:noWrap/>
            <w:hideMark/>
          </w:tcPr>
          <w:p w14:paraId="79D21CF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0CAE51F4"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060" w:type="dxa"/>
            <w:noWrap/>
            <w:hideMark/>
          </w:tcPr>
          <w:p w14:paraId="168ABAD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7AEEC6DE"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8A08937"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2025/26</w:t>
            </w:r>
          </w:p>
        </w:tc>
        <w:tc>
          <w:tcPr>
            <w:tcW w:w="1060" w:type="dxa"/>
            <w:noWrap/>
            <w:hideMark/>
          </w:tcPr>
          <w:p w14:paraId="31BCDB8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0,32%</w:t>
            </w:r>
          </w:p>
        </w:tc>
        <w:tc>
          <w:tcPr>
            <w:tcW w:w="1121" w:type="dxa"/>
            <w:noWrap/>
            <w:hideMark/>
          </w:tcPr>
          <w:p w14:paraId="353F582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5A25EF9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060" w:type="dxa"/>
            <w:noWrap/>
            <w:hideMark/>
          </w:tcPr>
          <w:p w14:paraId="7C664840"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4069A70C"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35502A29"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2026/27</w:t>
            </w:r>
          </w:p>
        </w:tc>
        <w:tc>
          <w:tcPr>
            <w:tcW w:w="1060" w:type="dxa"/>
            <w:noWrap/>
            <w:hideMark/>
          </w:tcPr>
          <w:p w14:paraId="5F6E35F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121" w:type="dxa"/>
            <w:noWrap/>
            <w:hideMark/>
          </w:tcPr>
          <w:p w14:paraId="2218509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19D89C3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060" w:type="dxa"/>
            <w:noWrap/>
            <w:hideMark/>
          </w:tcPr>
          <w:p w14:paraId="25EE421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6F0F1AEE"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303A5086"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2027/28</w:t>
            </w:r>
          </w:p>
        </w:tc>
        <w:tc>
          <w:tcPr>
            <w:tcW w:w="1060" w:type="dxa"/>
            <w:noWrap/>
            <w:hideMark/>
          </w:tcPr>
          <w:p w14:paraId="4830045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121" w:type="dxa"/>
            <w:noWrap/>
            <w:hideMark/>
          </w:tcPr>
          <w:p w14:paraId="75243BE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0A1AD7C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060" w:type="dxa"/>
            <w:noWrap/>
            <w:hideMark/>
          </w:tcPr>
          <w:p w14:paraId="42D48C1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7C389128"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31890EBA"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2028/29</w:t>
            </w:r>
          </w:p>
        </w:tc>
        <w:tc>
          <w:tcPr>
            <w:tcW w:w="1060" w:type="dxa"/>
            <w:noWrap/>
            <w:hideMark/>
          </w:tcPr>
          <w:p w14:paraId="7206CF8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121" w:type="dxa"/>
            <w:noWrap/>
            <w:hideMark/>
          </w:tcPr>
          <w:p w14:paraId="0A55809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0D31BF1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060" w:type="dxa"/>
            <w:noWrap/>
            <w:hideMark/>
          </w:tcPr>
          <w:p w14:paraId="487CF10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1C0DB9EB"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1259B07"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2029/30</w:t>
            </w:r>
          </w:p>
        </w:tc>
        <w:tc>
          <w:tcPr>
            <w:tcW w:w="1060" w:type="dxa"/>
            <w:noWrap/>
            <w:hideMark/>
          </w:tcPr>
          <w:p w14:paraId="3AB919C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121" w:type="dxa"/>
            <w:noWrap/>
            <w:hideMark/>
          </w:tcPr>
          <w:p w14:paraId="6A1FF1D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668E990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060" w:type="dxa"/>
            <w:noWrap/>
            <w:hideMark/>
          </w:tcPr>
          <w:p w14:paraId="07928BE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r w:rsidR="00BC623E" w:rsidRPr="00DE535E" w14:paraId="26A643C6"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55A22B29"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2030/31</w:t>
            </w:r>
          </w:p>
        </w:tc>
        <w:tc>
          <w:tcPr>
            <w:tcW w:w="1060" w:type="dxa"/>
            <w:noWrap/>
            <w:hideMark/>
          </w:tcPr>
          <w:p w14:paraId="495EA5F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121" w:type="dxa"/>
            <w:noWrap/>
            <w:hideMark/>
          </w:tcPr>
          <w:p w14:paraId="4F1238B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0,35%</w:t>
            </w:r>
          </w:p>
        </w:tc>
        <w:tc>
          <w:tcPr>
            <w:tcW w:w="1081" w:type="dxa"/>
            <w:noWrap/>
            <w:hideMark/>
          </w:tcPr>
          <w:p w14:paraId="0917B176"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0,31%</w:t>
            </w:r>
          </w:p>
        </w:tc>
        <w:tc>
          <w:tcPr>
            <w:tcW w:w="1060" w:type="dxa"/>
            <w:noWrap/>
            <w:hideMark/>
          </w:tcPr>
          <w:p w14:paraId="6CFFA69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0,34%</w:t>
            </w:r>
          </w:p>
        </w:tc>
      </w:tr>
      <w:tr w:rsidR="00BC623E" w:rsidRPr="00DE535E" w14:paraId="7041F29A" w14:textId="77777777" w:rsidTr="00B948AE">
        <w:trPr>
          <w:trHeight w:val="255"/>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5382CBD6" w14:textId="77777777" w:rsidR="00BC623E" w:rsidRPr="00DE535E" w:rsidRDefault="00BC623E" w:rsidP="006A196B">
            <w:pPr>
              <w:spacing w:before="0" w:beforeAutospacing="0" w:after="0" w:afterAutospacing="0" w:line="240" w:lineRule="auto"/>
              <w:ind w:firstLine="0"/>
              <w:jc w:val="center"/>
              <w:rPr>
                <w:rFonts w:cs="Arial"/>
                <w:color w:val="auto"/>
                <w:sz w:val="18"/>
                <w:szCs w:val="18"/>
              </w:rPr>
            </w:pPr>
            <w:r w:rsidRPr="00DE535E">
              <w:rPr>
                <w:rFonts w:cs="Arial"/>
                <w:color w:val="auto"/>
                <w:sz w:val="18"/>
                <w:szCs w:val="18"/>
              </w:rPr>
              <w:t>2031/32</w:t>
            </w:r>
          </w:p>
        </w:tc>
        <w:tc>
          <w:tcPr>
            <w:tcW w:w="1060" w:type="dxa"/>
            <w:noWrap/>
            <w:hideMark/>
          </w:tcPr>
          <w:p w14:paraId="5BD2A07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0,31%</w:t>
            </w:r>
          </w:p>
        </w:tc>
        <w:tc>
          <w:tcPr>
            <w:tcW w:w="1121" w:type="dxa"/>
            <w:noWrap/>
            <w:hideMark/>
          </w:tcPr>
          <w:p w14:paraId="3A62D94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0,35%</w:t>
            </w:r>
          </w:p>
        </w:tc>
        <w:tc>
          <w:tcPr>
            <w:tcW w:w="1081" w:type="dxa"/>
            <w:noWrap/>
            <w:hideMark/>
          </w:tcPr>
          <w:p w14:paraId="7D35A59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0,30%</w:t>
            </w:r>
          </w:p>
        </w:tc>
        <w:tc>
          <w:tcPr>
            <w:tcW w:w="1060" w:type="dxa"/>
            <w:noWrap/>
            <w:hideMark/>
          </w:tcPr>
          <w:p w14:paraId="0E1FAD2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0,34%</w:t>
            </w:r>
          </w:p>
        </w:tc>
      </w:tr>
    </w:tbl>
    <w:p w14:paraId="2D04E473" w14:textId="77777777" w:rsidR="00BC623E" w:rsidRDefault="00BC623E" w:rsidP="00BC623E">
      <w:pPr>
        <w:ind w:firstLine="0"/>
        <w:rPr>
          <w:b/>
          <w:u w:val="single"/>
        </w:rPr>
      </w:pPr>
    </w:p>
    <w:p w14:paraId="2FBCD5D6" w14:textId="77777777" w:rsidR="00BC623E" w:rsidRPr="0022510B" w:rsidRDefault="00BC623E" w:rsidP="00BC623E">
      <w:pPr>
        <w:rPr>
          <w:b/>
          <w:u w:val="single"/>
        </w:rPr>
      </w:pPr>
      <w:r w:rsidRPr="0022510B">
        <w:rPr>
          <w:b/>
          <w:u w:val="single"/>
        </w:rPr>
        <w:t>Estudo de crescimento populacional com dados da COPEL – para população Urbana</w:t>
      </w:r>
    </w:p>
    <w:p w14:paraId="7A644636" w14:textId="19481811"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26</w:t>
        </w:r>
      </w:fldSimple>
      <w:r>
        <w:t xml:space="preserve"> - Crescimento populacional – COPEL</w:t>
      </w:r>
    </w:p>
    <w:tbl>
      <w:tblPr>
        <w:tblW w:w="7502" w:type="dxa"/>
        <w:jc w:val="center"/>
        <w:tblLayout w:type="fixed"/>
        <w:tblCellMar>
          <w:left w:w="70" w:type="dxa"/>
          <w:right w:w="70" w:type="dxa"/>
        </w:tblCellMar>
        <w:tblLook w:val="04A0" w:firstRow="1" w:lastRow="0" w:firstColumn="1" w:lastColumn="0" w:noHBand="0" w:noVBand="1"/>
      </w:tblPr>
      <w:tblGrid>
        <w:gridCol w:w="937"/>
        <w:gridCol w:w="938"/>
        <w:gridCol w:w="938"/>
        <w:gridCol w:w="938"/>
        <w:gridCol w:w="937"/>
        <w:gridCol w:w="938"/>
        <w:gridCol w:w="938"/>
        <w:gridCol w:w="938"/>
      </w:tblGrid>
      <w:tr w:rsidR="00BC623E" w:rsidRPr="003A4C58" w14:paraId="1E58C9FF" w14:textId="77777777" w:rsidTr="006A196B">
        <w:trPr>
          <w:trHeight w:val="283"/>
          <w:jc w:val="center"/>
        </w:trPr>
        <w:tc>
          <w:tcPr>
            <w:tcW w:w="1875"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73E66CCA" w14:textId="77777777" w:rsidR="00BC623E" w:rsidRPr="00E17437" w:rsidRDefault="00BC623E" w:rsidP="006A196B">
            <w:pPr>
              <w:pStyle w:val="Tabelas"/>
            </w:pPr>
            <w:r w:rsidRPr="00E17437">
              <w:t>Linear</w:t>
            </w:r>
          </w:p>
        </w:tc>
        <w:tc>
          <w:tcPr>
            <w:tcW w:w="1876"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69E8863A" w14:textId="77777777" w:rsidR="00BC623E" w:rsidRPr="00E17437" w:rsidRDefault="00BC623E" w:rsidP="006A196B">
            <w:pPr>
              <w:pStyle w:val="Tabelas"/>
            </w:pPr>
            <w:r w:rsidRPr="00E17437">
              <w:t>Exponencial</w:t>
            </w:r>
          </w:p>
        </w:tc>
        <w:tc>
          <w:tcPr>
            <w:tcW w:w="1875"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18726139" w14:textId="77777777" w:rsidR="00BC623E" w:rsidRPr="00E17437" w:rsidRDefault="00BC623E" w:rsidP="006A196B">
            <w:pPr>
              <w:pStyle w:val="Tabelas"/>
            </w:pPr>
            <w:r w:rsidRPr="00E17437">
              <w:t>Logarítmica</w:t>
            </w:r>
          </w:p>
        </w:tc>
        <w:tc>
          <w:tcPr>
            <w:tcW w:w="1876"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77088EBC" w14:textId="77777777" w:rsidR="00BC623E" w:rsidRPr="00E17437" w:rsidRDefault="00BC623E" w:rsidP="006A196B">
            <w:pPr>
              <w:pStyle w:val="Tabelas"/>
            </w:pPr>
            <w:r w:rsidRPr="00E17437">
              <w:t>Potência</w:t>
            </w:r>
          </w:p>
        </w:tc>
      </w:tr>
      <w:tr w:rsidR="00BC623E" w:rsidRPr="003A4C58" w14:paraId="08AA1285" w14:textId="77777777" w:rsidTr="006A196B">
        <w:trPr>
          <w:trHeight w:val="283"/>
          <w:jc w:val="center"/>
        </w:trPr>
        <w:tc>
          <w:tcPr>
            <w:tcW w:w="937" w:type="dxa"/>
            <w:tcBorders>
              <w:top w:val="nil"/>
              <w:left w:val="single" w:sz="4" w:space="0" w:color="auto"/>
              <w:bottom w:val="single" w:sz="4" w:space="0" w:color="auto"/>
              <w:right w:val="nil"/>
            </w:tcBorders>
            <w:shd w:val="clear" w:color="000000" w:fill="C0C0C0"/>
            <w:noWrap/>
            <w:vAlign w:val="center"/>
            <w:hideMark/>
          </w:tcPr>
          <w:p w14:paraId="4F49ED50" w14:textId="77777777" w:rsidR="00BC623E" w:rsidRPr="00826964" w:rsidRDefault="00BC623E" w:rsidP="006A196B">
            <w:pPr>
              <w:pStyle w:val="Tabelas"/>
            </w:pPr>
            <w:r w:rsidRPr="00826964">
              <w:t>x</w:t>
            </w:r>
          </w:p>
        </w:tc>
        <w:tc>
          <w:tcPr>
            <w:tcW w:w="938" w:type="dxa"/>
            <w:tcBorders>
              <w:top w:val="nil"/>
              <w:left w:val="single" w:sz="4" w:space="0" w:color="auto"/>
              <w:bottom w:val="single" w:sz="4" w:space="0" w:color="auto"/>
              <w:right w:val="single" w:sz="4" w:space="0" w:color="auto"/>
            </w:tcBorders>
            <w:shd w:val="clear" w:color="000000" w:fill="C0C0C0"/>
            <w:noWrap/>
            <w:vAlign w:val="center"/>
            <w:hideMark/>
          </w:tcPr>
          <w:p w14:paraId="6222004F" w14:textId="77777777" w:rsidR="00BC623E" w:rsidRPr="00826964" w:rsidRDefault="00BC623E" w:rsidP="006A196B">
            <w:pPr>
              <w:pStyle w:val="Tabelas"/>
            </w:pPr>
            <w:r w:rsidRPr="00826964">
              <w:t>y</w:t>
            </w:r>
          </w:p>
        </w:tc>
        <w:tc>
          <w:tcPr>
            <w:tcW w:w="938" w:type="dxa"/>
            <w:tcBorders>
              <w:top w:val="nil"/>
              <w:left w:val="nil"/>
              <w:bottom w:val="single" w:sz="4" w:space="0" w:color="auto"/>
              <w:right w:val="nil"/>
            </w:tcBorders>
            <w:shd w:val="clear" w:color="000000" w:fill="C0C0C0"/>
            <w:noWrap/>
            <w:vAlign w:val="center"/>
            <w:hideMark/>
          </w:tcPr>
          <w:p w14:paraId="4D72C644" w14:textId="77777777" w:rsidR="00BC623E" w:rsidRPr="00826964" w:rsidRDefault="00BC623E" w:rsidP="006A196B">
            <w:pPr>
              <w:pStyle w:val="Tabelas"/>
            </w:pPr>
            <w:r w:rsidRPr="00826964">
              <w:t>x</w:t>
            </w:r>
          </w:p>
        </w:tc>
        <w:tc>
          <w:tcPr>
            <w:tcW w:w="938" w:type="dxa"/>
            <w:tcBorders>
              <w:top w:val="nil"/>
              <w:left w:val="single" w:sz="4" w:space="0" w:color="auto"/>
              <w:bottom w:val="single" w:sz="4" w:space="0" w:color="auto"/>
              <w:right w:val="single" w:sz="4" w:space="0" w:color="auto"/>
            </w:tcBorders>
            <w:shd w:val="clear" w:color="000000" w:fill="C0C0C0"/>
            <w:noWrap/>
            <w:vAlign w:val="center"/>
            <w:hideMark/>
          </w:tcPr>
          <w:p w14:paraId="472D0A4D" w14:textId="77777777" w:rsidR="00BC623E" w:rsidRPr="00826964" w:rsidRDefault="00BC623E" w:rsidP="006A196B">
            <w:pPr>
              <w:pStyle w:val="Tabelas"/>
            </w:pPr>
            <w:r w:rsidRPr="00826964">
              <w:t>ln y</w:t>
            </w:r>
          </w:p>
        </w:tc>
        <w:tc>
          <w:tcPr>
            <w:tcW w:w="937" w:type="dxa"/>
            <w:tcBorders>
              <w:top w:val="nil"/>
              <w:left w:val="nil"/>
              <w:bottom w:val="single" w:sz="4" w:space="0" w:color="auto"/>
              <w:right w:val="nil"/>
            </w:tcBorders>
            <w:shd w:val="clear" w:color="000000" w:fill="C0C0C0"/>
            <w:noWrap/>
            <w:vAlign w:val="center"/>
            <w:hideMark/>
          </w:tcPr>
          <w:p w14:paraId="25F0FF85" w14:textId="77777777" w:rsidR="00BC623E" w:rsidRPr="00826964" w:rsidRDefault="00BC623E" w:rsidP="006A196B">
            <w:pPr>
              <w:pStyle w:val="Tabelas"/>
            </w:pPr>
            <w:r w:rsidRPr="00826964">
              <w:t>x</w:t>
            </w:r>
          </w:p>
        </w:tc>
        <w:tc>
          <w:tcPr>
            <w:tcW w:w="938" w:type="dxa"/>
            <w:tcBorders>
              <w:top w:val="nil"/>
              <w:left w:val="single" w:sz="4" w:space="0" w:color="auto"/>
              <w:bottom w:val="single" w:sz="4" w:space="0" w:color="auto"/>
              <w:right w:val="single" w:sz="4" w:space="0" w:color="auto"/>
            </w:tcBorders>
            <w:shd w:val="clear" w:color="000000" w:fill="C0C0C0"/>
            <w:noWrap/>
            <w:vAlign w:val="center"/>
            <w:hideMark/>
          </w:tcPr>
          <w:p w14:paraId="29875919" w14:textId="77777777" w:rsidR="00BC623E" w:rsidRPr="00826964" w:rsidRDefault="00BC623E" w:rsidP="006A196B">
            <w:pPr>
              <w:pStyle w:val="Tabelas"/>
            </w:pPr>
            <w:r w:rsidRPr="00826964">
              <w:t>y</w:t>
            </w:r>
          </w:p>
        </w:tc>
        <w:tc>
          <w:tcPr>
            <w:tcW w:w="938" w:type="dxa"/>
            <w:tcBorders>
              <w:top w:val="nil"/>
              <w:left w:val="nil"/>
              <w:bottom w:val="single" w:sz="4" w:space="0" w:color="auto"/>
              <w:right w:val="nil"/>
            </w:tcBorders>
            <w:shd w:val="clear" w:color="000000" w:fill="C0C0C0"/>
            <w:noWrap/>
            <w:vAlign w:val="center"/>
            <w:hideMark/>
          </w:tcPr>
          <w:p w14:paraId="4871EE5F" w14:textId="77777777" w:rsidR="00BC623E" w:rsidRPr="00826964" w:rsidRDefault="00BC623E" w:rsidP="006A196B">
            <w:pPr>
              <w:pStyle w:val="Tabelas"/>
            </w:pPr>
            <w:r w:rsidRPr="00826964">
              <w:t>x</w:t>
            </w:r>
          </w:p>
        </w:tc>
        <w:tc>
          <w:tcPr>
            <w:tcW w:w="938" w:type="dxa"/>
            <w:tcBorders>
              <w:top w:val="nil"/>
              <w:left w:val="single" w:sz="4" w:space="0" w:color="auto"/>
              <w:bottom w:val="single" w:sz="4" w:space="0" w:color="auto"/>
              <w:right w:val="single" w:sz="4" w:space="0" w:color="auto"/>
            </w:tcBorders>
            <w:shd w:val="clear" w:color="000000" w:fill="C0C0C0"/>
            <w:noWrap/>
            <w:vAlign w:val="center"/>
            <w:hideMark/>
          </w:tcPr>
          <w:p w14:paraId="55D287A1" w14:textId="77777777" w:rsidR="00BC623E" w:rsidRPr="00826964" w:rsidRDefault="00BC623E" w:rsidP="006A196B">
            <w:pPr>
              <w:pStyle w:val="Tabelas"/>
            </w:pPr>
            <w:r w:rsidRPr="00826964">
              <w:t>ln y</w:t>
            </w:r>
          </w:p>
        </w:tc>
      </w:tr>
      <w:tr w:rsidR="00BC623E" w:rsidRPr="003A4C58" w14:paraId="6C1D0263" w14:textId="77777777" w:rsidTr="006A196B">
        <w:trPr>
          <w:trHeight w:val="283"/>
          <w:jc w:val="center"/>
        </w:trPr>
        <w:tc>
          <w:tcPr>
            <w:tcW w:w="937" w:type="dxa"/>
            <w:tcBorders>
              <w:top w:val="single" w:sz="4" w:space="0" w:color="auto"/>
              <w:left w:val="single" w:sz="4" w:space="0" w:color="auto"/>
              <w:bottom w:val="single" w:sz="4" w:space="0" w:color="auto"/>
              <w:right w:val="nil"/>
            </w:tcBorders>
            <w:shd w:val="clear" w:color="auto" w:fill="auto"/>
            <w:noWrap/>
            <w:vAlign w:val="bottom"/>
            <w:hideMark/>
          </w:tcPr>
          <w:p w14:paraId="7F95226C" w14:textId="77777777" w:rsidR="00BC623E" w:rsidRPr="003A4C58" w:rsidRDefault="00BC623E" w:rsidP="006A196B">
            <w:pPr>
              <w:pStyle w:val="Tabelas"/>
            </w:pPr>
            <w:r w:rsidRPr="003A4C58">
              <w:t>2.001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568C96" w14:textId="77777777" w:rsidR="00BC623E" w:rsidRPr="003A4C58" w:rsidRDefault="00BC623E" w:rsidP="006A196B">
            <w:pPr>
              <w:pStyle w:val="Tabelas"/>
            </w:pPr>
            <w:r w:rsidRPr="003A4C58">
              <w:t>2.558</w:t>
            </w:r>
          </w:p>
        </w:tc>
        <w:tc>
          <w:tcPr>
            <w:tcW w:w="938" w:type="dxa"/>
            <w:tcBorders>
              <w:top w:val="single" w:sz="4" w:space="0" w:color="auto"/>
              <w:left w:val="nil"/>
              <w:bottom w:val="single" w:sz="4" w:space="0" w:color="auto"/>
              <w:right w:val="nil"/>
            </w:tcBorders>
            <w:shd w:val="clear" w:color="auto" w:fill="auto"/>
            <w:noWrap/>
            <w:vAlign w:val="bottom"/>
            <w:hideMark/>
          </w:tcPr>
          <w:p w14:paraId="6E5C1A00" w14:textId="77777777" w:rsidR="00BC623E" w:rsidRPr="003A4C58" w:rsidRDefault="00BC623E" w:rsidP="006A196B">
            <w:pPr>
              <w:pStyle w:val="Tabelas"/>
            </w:pPr>
            <w:r w:rsidRPr="003A4C58">
              <w:t>2.001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E6517" w14:textId="77777777" w:rsidR="00BC623E" w:rsidRPr="003A4C58" w:rsidRDefault="00BC623E" w:rsidP="006A196B">
            <w:pPr>
              <w:pStyle w:val="Tabelas"/>
            </w:pPr>
            <w:r w:rsidRPr="003A4C58">
              <w:t>7,85</w:t>
            </w:r>
          </w:p>
        </w:tc>
        <w:tc>
          <w:tcPr>
            <w:tcW w:w="937" w:type="dxa"/>
            <w:tcBorders>
              <w:top w:val="single" w:sz="4" w:space="0" w:color="auto"/>
              <w:left w:val="nil"/>
              <w:bottom w:val="single" w:sz="4" w:space="0" w:color="auto"/>
              <w:right w:val="nil"/>
            </w:tcBorders>
            <w:shd w:val="clear" w:color="auto" w:fill="auto"/>
            <w:noWrap/>
            <w:vAlign w:val="bottom"/>
            <w:hideMark/>
          </w:tcPr>
          <w:p w14:paraId="6658FD31" w14:textId="77777777" w:rsidR="00BC623E" w:rsidRPr="003A4C58" w:rsidRDefault="00BC623E" w:rsidP="006A196B">
            <w:pPr>
              <w:pStyle w:val="Tabelas"/>
            </w:pPr>
            <w:r w:rsidRPr="003A4C58">
              <w:t>7,60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638D5" w14:textId="77777777" w:rsidR="00BC623E" w:rsidRPr="003A4C58" w:rsidRDefault="00BC623E" w:rsidP="006A196B">
            <w:pPr>
              <w:pStyle w:val="Tabelas"/>
            </w:pPr>
            <w:r w:rsidRPr="003A4C58">
              <w:t>2.558</w:t>
            </w:r>
          </w:p>
        </w:tc>
        <w:tc>
          <w:tcPr>
            <w:tcW w:w="938" w:type="dxa"/>
            <w:tcBorders>
              <w:top w:val="single" w:sz="4" w:space="0" w:color="auto"/>
              <w:left w:val="nil"/>
              <w:bottom w:val="single" w:sz="4" w:space="0" w:color="auto"/>
              <w:right w:val="nil"/>
            </w:tcBorders>
            <w:shd w:val="clear" w:color="auto" w:fill="auto"/>
            <w:noWrap/>
            <w:vAlign w:val="bottom"/>
            <w:hideMark/>
          </w:tcPr>
          <w:p w14:paraId="46EF4322" w14:textId="77777777" w:rsidR="00BC623E" w:rsidRPr="003A4C58" w:rsidRDefault="00BC623E" w:rsidP="006A196B">
            <w:pPr>
              <w:pStyle w:val="Tabelas"/>
            </w:pPr>
            <w:r w:rsidRPr="003A4C58">
              <w:t>7,60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F3DA6" w14:textId="77777777" w:rsidR="00BC623E" w:rsidRPr="003A4C58" w:rsidRDefault="00BC623E" w:rsidP="006A196B">
            <w:pPr>
              <w:pStyle w:val="Tabelas"/>
            </w:pPr>
            <w:r w:rsidRPr="003A4C58">
              <w:t>7,85</w:t>
            </w:r>
          </w:p>
        </w:tc>
      </w:tr>
      <w:tr w:rsidR="00BC623E" w:rsidRPr="003A4C58" w14:paraId="2E85F4EA" w14:textId="77777777" w:rsidTr="006A196B">
        <w:trPr>
          <w:trHeight w:val="283"/>
          <w:jc w:val="center"/>
        </w:trPr>
        <w:tc>
          <w:tcPr>
            <w:tcW w:w="937" w:type="dxa"/>
            <w:tcBorders>
              <w:top w:val="single" w:sz="4" w:space="0" w:color="auto"/>
              <w:left w:val="single" w:sz="4" w:space="0" w:color="auto"/>
              <w:bottom w:val="single" w:sz="4" w:space="0" w:color="auto"/>
              <w:right w:val="nil"/>
            </w:tcBorders>
            <w:shd w:val="clear" w:color="auto" w:fill="auto"/>
            <w:noWrap/>
            <w:vAlign w:val="bottom"/>
            <w:hideMark/>
          </w:tcPr>
          <w:p w14:paraId="2FF17E30" w14:textId="77777777" w:rsidR="00BC623E" w:rsidRPr="003A4C58" w:rsidRDefault="00BC623E" w:rsidP="006A196B">
            <w:pPr>
              <w:pStyle w:val="Tabelas"/>
            </w:pPr>
            <w:r w:rsidRPr="003A4C58">
              <w:t>2.007</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2B268" w14:textId="77777777" w:rsidR="00BC623E" w:rsidRPr="003A4C58" w:rsidRDefault="00BC623E" w:rsidP="006A196B">
            <w:pPr>
              <w:pStyle w:val="Tabelas"/>
            </w:pPr>
            <w:r w:rsidRPr="003A4C58">
              <w:t>2.576</w:t>
            </w:r>
          </w:p>
        </w:tc>
        <w:tc>
          <w:tcPr>
            <w:tcW w:w="938" w:type="dxa"/>
            <w:tcBorders>
              <w:top w:val="single" w:sz="4" w:space="0" w:color="auto"/>
              <w:left w:val="nil"/>
              <w:bottom w:val="single" w:sz="4" w:space="0" w:color="auto"/>
              <w:right w:val="nil"/>
            </w:tcBorders>
            <w:shd w:val="clear" w:color="auto" w:fill="auto"/>
            <w:noWrap/>
            <w:vAlign w:val="bottom"/>
            <w:hideMark/>
          </w:tcPr>
          <w:p w14:paraId="570317BF" w14:textId="77777777" w:rsidR="00BC623E" w:rsidRPr="003A4C58" w:rsidRDefault="00BC623E" w:rsidP="006A196B">
            <w:pPr>
              <w:pStyle w:val="Tabelas"/>
            </w:pPr>
            <w:r w:rsidRPr="003A4C58">
              <w:t>2.007</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2DDAB" w14:textId="77777777" w:rsidR="00BC623E" w:rsidRPr="003A4C58" w:rsidRDefault="00BC623E" w:rsidP="006A196B">
            <w:pPr>
              <w:pStyle w:val="Tabelas"/>
            </w:pPr>
            <w:r w:rsidRPr="003A4C58">
              <w:t>7,85</w:t>
            </w:r>
          </w:p>
        </w:tc>
        <w:tc>
          <w:tcPr>
            <w:tcW w:w="937" w:type="dxa"/>
            <w:tcBorders>
              <w:top w:val="single" w:sz="4" w:space="0" w:color="auto"/>
              <w:left w:val="nil"/>
              <w:bottom w:val="single" w:sz="4" w:space="0" w:color="auto"/>
              <w:right w:val="nil"/>
            </w:tcBorders>
            <w:shd w:val="clear" w:color="auto" w:fill="auto"/>
            <w:noWrap/>
            <w:vAlign w:val="bottom"/>
            <w:hideMark/>
          </w:tcPr>
          <w:p w14:paraId="64EEB672" w14:textId="77777777" w:rsidR="00BC623E" w:rsidRPr="003A4C58" w:rsidRDefault="00BC623E" w:rsidP="006A196B">
            <w:pPr>
              <w:pStyle w:val="Tabelas"/>
            </w:pPr>
            <w:r w:rsidRPr="003A4C58">
              <w:t>7,60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A1EA3" w14:textId="77777777" w:rsidR="00BC623E" w:rsidRPr="003A4C58" w:rsidRDefault="00BC623E" w:rsidP="006A196B">
            <w:pPr>
              <w:pStyle w:val="Tabelas"/>
            </w:pPr>
            <w:r w:rsidRPr="003A4C58">
              <w:t>2.576</w:t>
            </w:r>
          </w:p>
        </w:tc>
        <w:tc>
          <w:tcPr>
            <w:tcW w:w="938" w:type="dxa"/>
            <w:tcBorders>
              <w:top w:val="single" w:sz="4" w:space="0" w:color="auto"/>
              <w:left w:val="nil"/>
              <w:bottom w:val="single" w:sz="4" w:space="0" w:color="auto"/>
              <w:right w:val="nil"/>
            </w:tcBorders>
            <w:shd w:val="clear" w:color="auto" w:fill="auto"/>
            <w:noWrap/>
            <w:vAlign w:val="bottom"/>
            <w:hideMark/>
          </w:tcPr>
          <w:p w14:paraId="2ED62A48" w14:textId="77777777" w:rsidR="00BC623E" w:rsidRPr="003A4C58" w:rsidRDefault="00BC623E" w:rsidP="006A196B">
            <w:pPr>
              <w:pStyle w:val="Tabelas"/>
            </w:pPr>
            <w:r w:rsidRPr="003A4C58">
              <w:t>7,60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0E88A" w14:textId="77777777" w:rsidR="00BC623E" w:rsidRPr="003A4C58" w:rsidRDefault="00BC623E" w:rsidP="006A196B">
            <w:pPr>
              <w:pStyle w:val="Tabelas"/>
            </w:pPr>
            <w:r w:rsidRPr="003A4C58">
              <w:t>7,85</w:t>
            </w:r>
          </w:p>
        </w:tc>
      </w:tr>
      <w:tr w:rsidR="00BC623E" w:rsidRPr="003A4C58" w14:paraId="42AF5F82" w14:textId="77777777" w:rsidTr="006A196B">
        <w:trPr>
          <w:trHeight w:val="283"/>
          <w:jc w:val="center"/>
        </w:trPr>
        <w:tc>
          <w:tcPr>
            <w:tcW w:w="937" w:type="dxa"/>
            <w:tcBorders>
              <w:top w:val="single" w:sz="4" w:space="0" w:color="auto"/>
              <w:left w:val="single" w:sz="4" w:space="0" w:color="auto"/>
              <w:bottom w:val="single" w:sz="4" w:space="0" w:color="auto"/>
              <w:right w:val="nil"/>
            </w:tcBorders>
            <w:shd w:val="clear" w:color="auto" w:fill="auto"/>
            <w:noWrap/>
            <w:vAlign w:val="bottom"/>
            <w:hideMark/>
          </w:tcPr>
          <w:p w14:paraId="6411755F" w14:textId="77777777" w:rsidR="00BC623E" w:rsidRPr="003A4C58" w:rsidRDefault="00BC623E" w:rsidP="006A196B">
            <w:pPr>
              <w:pStyle w:val="Tabelas"/>
            </w:pPr>
            <w:r w:rsidRPr="003A4C58">
              <w:t>2.010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D0987A" w14:textId="77777777" w:rsidR="00BC623E" w:rsidRPr="003A4C58" w:rsidRDefault="00BC623E" w:rsidP="006A196B">
            <w:pPr>
              <w:pStyle w:val="Tabelas"/>
            </w:pPr>
            <w:r w:rsidRPr="003A4C58">
              <w:t>2.633</w:t>
            </w:r>
          </w:p>
        </w:tc>
        <w:tc>
          <w:tcPr>
            <w:tcW w:w="938" w:type="dxa"/>
            <w:tcBorders>
              <w:top w:val="single" w:sz="4" w:space="0" w:color="auto"/>
              <w:left w:val="nil"/>
              <w:bottom w:val="single" w:sz="4" w:space="0" w:color="auto"/>
              <w:right w:val="nil"/>
            </w:tcBorders>
            <w:shd w:val="clear" w:color="auto" w:fill="auto"/>
            <w:noWrap/>
            <w:vAlign w:val="bottom"/>
            <w:hideMark/>
          </w:tcPr>
          <w:p w14:paraId="3976476E" w14:textId="77777777" w:rsidR="00BC623E" w:rsidRPr="003A4C58" w:rsidRDefault="00BC623E" w:rsidP="006A196B">
            <w:pPr>
              <w:pStyle w:val="Tabelas"/>
            </w:pPr>
            <w:r w:rsidRPr="003A4C58">
              <w:t>2.010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9F08E7" w14:textId="77777777" w:rsidR="00BC623E" w:rsidRPr="003A4C58" w:rsidRDefault="00BC623E" w:rsidP="006A196B">
            <w:pPr>
              <w:pStyle w:val="Tabelas"/>
            </w:pPr>
            <w:r w:rsidRPr="003A4C58">
              <w:t>7,88</w:t>
            </w:r>
          </w:p>
        </w:tc>
        <w:tc>
          <w:tcPr>
            <w:tcW w:w="937" w:type="dxa"/>
            <w:tcBorders>
              <w:top w:val="single" w:sz="4" w:space="0" w:color="auto"/>
              <w:left w:val="nil"/>
              <w:bottom w:val="single" w:sz="4" w:space="0" w:color="auto"/>
              <w:right w:val="nil"/>
            </w:tcBorders>
            <w:shd w:val="clear" w:color="auto" w:fill="auto"/>
            <w:noWrap/>
            <w:vAlign w:val="bottom"/>
            <w:hideMark/>
          </w:tcPr>
          <w:p w14:paraId="35253367" w14:textId="77777777" w:rsidR="00BC623E" w:rsidRPr="003A4C58" w:rsidRDefault="00BC623E" w:rsidP="006A196B">
            <w:pPr>
              <w:pStyle w:val="Tabelas"/>
            </w:pPr>
            <w:r w:rsidRPr="003A4C58">
              <w:t>7,61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1B3B5" w14:textId="77777777" w:rsidR="00BC623E" w:rsidRPr="003A4C58" w:rsidRDefault="00BC623E" w:rsidP="006A196B">
            <w:pPr>
              <w:pStyle w:val="Tabelas"/>
            </w:pPr>
            <w:r w:rsidRPr="003A4C58">
              <w:t>2.633</w:t>
            </w:r>
          </w:p>
        </w:tc>
        <w:tc>
          <w:tcPr>
            <w:tcW w:w="938" w:type="dxa"/>
            <w:tcBorders>
              <w:top w:val="single" w:sz="4" w:space="0" w:color="auto"/>
              <w:left w:val="nil"/>
              <w:bottom w:val="single" w:sz="4" w:space="0" w:color="auto"/>
              <w:right w:val="nil"/>
            </w:tcBorders>
            <w:shd w:val="clear" w:color="auto" w:fill="auto"/>
            <w:noWrap/>
            <w:vAlign w:val="bottom"/>
            <w:hideMark/>
          </w:tcPr>
          <w:p w14:paraId="60C816EB" w14:textId="77777777" w:rsidR="00BC623E" w:rsidRPr="003A4C58" w:rsidRDefault="00BC623E" w:rsidP="006A196B">
            <w:pPr>
              <w:pStyle w:val="Tabelas"/>
            </w:pPr>
            <w:r w:rsidRPr="003A4C58">
              <w:t>7,61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4326C" w14:textId="77777777" w:rsidR="00BC623E" w:rsidRPr="003A4C58" w:rsidRDefault="00BC623E" w:rsidP="006A196B">
            <w:pPr>
              <w:pStyle w:val="Tabelas"/>
            </w:pPr>
            <w:r w:rsidRPr="003A4C58">
              <w:t>7,88</w:t>
            </w:r>
          </w:p>
        </w:tc>
      </w:tr>
    </w:tbl>
    <w:p w14:paraId="5CEFC4E2" w14:textId="77777777" w:rsidR="00BC623E" w:rsidRDefault="00BC623E" w:rsidP="00BC623E">
      <w:pPr>
        <w:spacing w:before="0" w:beforeAutospacing="0" w:after="0" w:afterAutospacing="0" w:line="240" w:lineRule="auto"/>
        <w:rPr>
          <w:rFonts w:cs="Arial"/>
          <w:b/>
          <w:bCs/>
          <w:i/>
          <w:iCs/>
          <w:sz w:val="18"/>
          <w:szCs w:val="18"/>
        </w:rPr>
      </w:pPr>
      <w:r w:rsidRPr="00B54E81">
        <w:rPr>
          <w:rFonts w:cs="Arial"/>
          <w:b/>
          <w:bCs/>
          <w:i/>
          <w:iCs/>
          <w:sz w:val="18"/>
          <w:szCs w:val="18"/>
        </w:rPr>
        <w:t>x = Ano</w:t>
      </w:r>
    </w:p>
    <w:p w14:paraId="7560F6F4" w14:textId="77777777" w:rsidR="00BC623E" w:rsidRDefault="00BC623E" w:rsidP="00BC623E">
      <w:pPr>
        <w:spacing w:before="0" w:beforeAutospacing="0"/>
        <w:rPr>
          <w:rFonts w:cs="Arial"/>
          <w:b/>
          <w:bCs/>
          <w:i/>
          <w:iCs/>
          <w:sz w:val="18"/>
          <w:szCs w:val="18"/>
        </w:rPr>
      </w:pPr>
      <w:r w:rsidRPr="00B54E81">
        <w:rPr>
          <w:rFonts w:cs="Arial"/>
          <w:b/>
          <w:bCs/>
          <w:i/>
          <w:iCs/>
          <w:sz w:val="18"/>
          <w:szCs w:val="18"/>
        </w:rPr>
        <w:t>y = População</w:t>
      </w:r>
      <w:r>
        <w:rPr>
          <w:rFonts w:cs="Arial"/>
          <w:b/>
          <w:bCs/>
          <w:i/>
          <w:iCs/>
          <w:sz w:val="18"/>
          <w:szCs w:val="18"/>
        </w:rPr>
        <w:t xml:space="preserve"> (N° de ligações residenciais x taxa de ocupação IBGE de cada ano respectivo)</w:t>
      </w:r>
    </w:p>
    <w:p w14:paraId="23EEDB37" w14:textId="77777777" w:rsidR="00BC623E" w:rsidRDefault="00BC623E" w:rsidP="00BC623E">
      <w:r>
        <w:t>Os números em “Y” que fazem referência a população da cidade em seus respectivos anos são obtidos pela multiplicação do número de ligações de energia, residências, que a COPEL efetuou nos respectivos anos, pela média de moradores por domicílio, taxa de ocupação informada pelo IBGE, para os anos de 2001 e 2010 nos censos demográficos e na contagem da população para o ano de 2007.</w:t>
      </w:r>
    </w:p>
    <w:p w14:paraId="1D5C881A" w14:textId="57BA53DA"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27</w:t>
        </w:r>
      </w:fldSimple>
      <w:r>
        <w:t xml:space="preserve"> - Crescimento populacional - COPEL – Parâmetros</w:t>
      </w:r>
    </w:p>
    <w:tbl>
      <w:tblPr>
        <w:tblW w:w="7935" w:type="dxa"/>
        <w:jc w:val="center"/>
        <w:tblLayout w:type="fixed"/>
        <w:tblCellMar>
          <w:left w:w="70" w:type="dxa"/>
          <w:right w:w="70" w:type="dxa"/>
        </w:tblCellMar>
        <w:tblLook w:val="04A0" w:firstRow="1" w:lastRow="0" w:firstColumn="1" w:lastColumn="0" w:noHBand="0" w:noVBand="1"/>
      </w:tblPr>
      <w:tblGrid>
        <w:gridCol w:w="1587"/>
        <w:gridCol w:w="1587"/>
        <w:gridCol w:w="1587"/>
        <w:gridCol w:w="1587"/>
        <w:gridCol w:w="1587"/>
      </w:tblGrid>
      <w:tr w:rsidR="00BC623E" w:rsidRPr="0022510B" w14:paraId="5A2E1A92" w14:textId="77777777" w:rsidTr="006A196B">
        <w:trPr>
          <w:trHeight w:val="240"/>
          <w:jc w:val="center"/>
        </w:trPr>
        <w:tc>
          <w:tcPr>
            <w:tcW w:w="1587" w:type="dxa"/>
            <w:tcBorders>
              <w:top w:val="nil"/>
              <w:left w:val="nil"/>
              <w:bottom w:val="nil"/>
              <w:right w:val="nil"/>
            </w:tcBorders>
            <w:shd w:val="clear" w:color="auto" w:fill="auto"/>
            <w:noWrap/>
            <w:vAlign w:val="center"/>
            <w:hideMark/>
          </w:tcPr>
          <w:p w14:paraId="01DE0CFD" w14:textId="77777777" w:rsidR="00BC623E" w:rsidRPr="0022510B" w:rsidRDefault="00BC623E" w:rsidP="006A196B">
            <w:pPr>
              <w:pStyle w:val="Tabelas"/>
            </w:pPr>
          </w:p>
        </w:tc>
        <w:tc>
          <w:tcPr>
            <w:tcW w:w="6348" w:type="dxa"/>
            <w:gridSpan w:val="4"/>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3EA4FA96" w14:textId="77777777" w:rsidR="00BC623E" w:rsidRPr="006707AF" w:rsidRDefault="00BC623E" w:rsidP="006A196B">
            <w:pPr>
              <w:pStyle w:val="Tabelas"/>
              <w:rPr>
                <w:b/>
              </w:rPr>
            </w:pPr>
            <w:r w:rsidRPr="006707AF">
              <w:rPr>
                <w:b/>
              </w:rPr>
              <w:t>RESULTADOS</w:t>
            </w:r>
          </w:p>
        </w:tc>
      </w:tr>
      <w:tr w:rsidR="00BC623E" w:rsidRPr="0022510B" w14:paraId="768E1A71" w14:textId="77777777" w:rsidTr="006A196B">
        <w:trPr>
          <w:trHeight w:val="240"/>
          <w:jc w:val="center"/>
        </w:trPr>
        <w:tc>
          <w:tcPr>
            <w:tcW w:w="1587" w:type="dxa"/>
            <w:tcBorders>
              <w:top w:val="nil"/>
              <w:left w:val="nil"/>
              <w:bottom w:val="nil"/>
              <w:right w:val="nil"/>
            </w:tcBorders>
            <w:shd w:val="clear" w:color="auto" w:fill="auto"/>
            <w:noWrap/>
            <w:vAlign w:val="center"/>
            <w:hideMark/>
          </w:tcPr>
          <w:p w14:paraId="35BE27DC" w14:textId="77777777" w:rsidR="00BC623E" w:rsidRPr="0022510B" w:rsidRDefault="00BC623E" w:rsidP="006A196B">
            <w:pPr>
              <w:pStyle w:val="Tabelas"/>
            </w:pPr>
          </w:p>
        </w:tc>
        <w:tc>
          <w:tcPr>
            <w:tcW w:w="1587" w:type="dxa"/>
            <w:tcBorders>
              <w:top w:val="nil"/>
              <w:left w:val="single" w:sz="4" w:space="0" w:color="auto"/>
              <w:bottom w:val="single" w:sz="4" w:space="0" w:color="auto"/>
              <w:right w:val="single" w:sz="4" w:space="0" w:color="auto"/>
            </w:tcBorders>
            <w:shd w:val="clear" w:color="000000" w:fill="C0C0C0"/>
            <w:noWrap/>
            <w:vAlign w:val="center"/>
            <w:hideMark/>
          </w:tcPr>
          <w:p w14:paraId="5B0BEE13" w14:textId="77777777" w:rsidR="00BC623E" w:rsidRPr="006707AF" w:rsidRDefault="00BC623E" w:rsidP="006A196B">
            <w:pPr>
              <w:pStyle w:val="Tabelas"/>
              <w:rPr>
                <w:b/>
              </w:rPr>
            </w:pPr>
            <w:r w:rsidRPr="006707AF">
              <w:rPr>
                <w:b/>
              </w:rPr>
              <w:t>Linear</w:t>
            </w:r>
          </w:p>
        </w:tc>
        <w:tc>
          <w:tcPr>
            <w:tcW w:w="1587" w:type="dxa"/>
            <w:tcBorders>
              <w:top w:val="nil"/>
              <w:left w:val="nil"/>
              <w:bottom w:val="single" w:sz="4" w:space="0" w:color="auto"/>
              <w:right w:val="nil"/>
            </w:tcBorders>
            <w:shd w:val="clear" w:color="000000" w:fill="C0C0C0"/>
            <w:noWrap/>
            <w:vAlign w:val="center"/>
            <w:hideMark/>
          </w:tcPr>
          <w:p w14:paraId="73B92FDB" w14:textId="77777777" w:rsidR="00BC623E" w:rsidRPr="006707AF" w:rsidRDefault="00BC623E" w:rsidP="006A196B">
            <w:pPr>
              <w:pStyle w:val="Tabelas"/>
              <w:rPr>
                <w:b/>
              </w:rPr>
            </w:pPr>
            <w:r w:rsidRPr="006707AF">
              <w:rPr>
                <w:b/>
              </w:rPr>
              <w:t>Exponencial</w:t>
            </w:r>
          </w:p>
        </w:tc>
        <w:tc>
          <w:tcPr>
            <w:tcW w:w="1587" w:type="dxa"/>
            <w:tcBorders>
              <w:top w:val="nil"/>
              <w:left w:val="single" w:sz="4" w:space="0" w:color="auto"/>
              <w:bottom w:val="single" w:sz="4" w:space="0" w:color="auto"/>
              <w:right w:val="single" w:sz="4" w:space="0" w:color="auto"/>
            </w:tcBorders>
            <w:shd w:val="clear" w:color="000000" w:fill="C0C0C0"/>
            <w:noWrap/>
            <w:vAlign w:val="center"/>
            <w:hideMark/>
          </w:tcPr>
          <w:p w14:paraId="226DE669" w14:textId="77777777" w:rsidR="00BC623E" w:rsidRPr="006707AF" w:rsidRDefault="00BC623E" w:rsidP="006A196B">
            <w:pPr>
              <w:pStyle w:val="Tabelas"/>
              <w:rPr>
                <w:b/>
              </w:rPr>
            </w:pPr>
            <w:r w:rsidRPr="006707AF">
              <w:rPr>
                <w:b/>
              </w:rPr>
              <w:t>Logarítmica</w:t>
            </w:r>
          </w:p>
        </w:tc>
        <w:tc>
          <w:tcPr>
            <w:tcW w:w="1587" w:type="dxa"/>
            <w:tcBorders>
              <w:top w:val="nil"/>
              <w:left w:val="nil"/>
              <w:bottom w:val="single" w:sz="4" w:space="0" w:color="auto"/>
              <w:right w:val="single" w:sz="4" w:space="0" w:color="auto"/>
            </w:tcBorders>
            <w:shd w:val="clear" w:color="000000" w:fill="C0C0C0"/>
            <w:noWrap/>
            <w:vAlign w:val="center"/>
            <w:hideMark/>
          </w:tcPr>
          <w:p w14:paraId="6D2D1BBD" w14:textId="77777777" w:rsidR="00BC623E" w:rsidRPr="006707AF" w:rsidRDefault="00BC623E" w:rsidP="006A196B">
            <w:pPr>
              <w:pStyle w:val="Tabelas"/>
              <w:rPr>
                <w:b/>
              </w:rPr>
            </w:pPr>
            <w:r w:rsidRPr="006707AF">
              <w:rPr>
                <w:b/>
              </w:rPr>
              <w:t>Potência</w:t>
            </w:r>
          </w:p>
        </w:tc>
      </w:tr>
      <w:tr w:rsidR="00BC623E" w:rsidRPr="0022510B" w14:paraId="5CA36EE7" w14:textId="77777777" w:rsidTr="006A196B">
        <w:trPr>
          <w:trHeight w:val="240"/>
          <w:jc w:val="center"/>
        </w:trPr>
        <w:tc>
          <w:tcPr>
            <w:tcW w:w="1587" w:type="dxa"/>
            <w:tcBorders>
              <w:top w:val="single" w:sz="4" w:space="0" w:color="auto"/>
              <w:left w:val="single" w:sz="4" w:space="0" w:color="auto"/>
              <w:bottom w:val="nil"/>
              <w:right w:val="single" w:sz="4" w:space="0" w:color="auto"/>
            </w:tcBorders>
            <w:shd w:val="clear" w:color="000000" w:fill="C0C0C0"/>
            <w:noWrap/>
            <w:vAlign w:val="center"/>
            <w:hideMark/>
          </w:tcPr>
          <w:p w14:paraId="449959C3" w14:textId="77777777" w:rsidR="00BC623E" w:rsidRPr="006707AF" w:rsidRDefault="00BC623E" w:rsidP="006A196B">
            <w:pPr>
              <w:pStyle w:val="Tabelas"/>
              <w:jc w:val="right"/>
              <w:rPr>
                <w:b/>
                <w:i/>
              </w:rPr>
            </w:pPr>
            <w:r w:rsidRPr="006707AF">
              <w:rPr>
                <w:b/>
                <w:i/>
              </w:rPr>
              <w:t>Intercepto h</w:t>
            </w:r>
          </w:p>
        </w:tc>
        <w:tc>
          <w:tcPr>
            <w:tcW w:w="1587" w:type="dxa"/>
            <w:tcBorders>
              <w:top w:val="nil"/>
              <w:left w:val="nil"/>
              <w:bottom w:val="nil"/>
              <w:right w:val="single" w:sz="4" w:space="0" w:color="auto"/>
            </w:tcBorders>
            <w:shd w:val="clear" w:color="auto" w:fill="auto"/>
            <w:noWrap/>
            <w:vAlign w:val="bottom"/>
            <w:hideMark/>
          </w:tcPr>
          <w:p w14:paraId="4A15594B" w14:textId="77777777" w:rsidR="00BC623E" w:rsidRPr="0022510B" w:rsidRDefault="00BC623E" w:rsidP="006A196B">
            <w:pPr>
              <w:pStyle w:val="Tabelas"/>
            </w:pPr>
            <w:r w:rsidRPr="0022510B">
              <w:t>-12.599,2857</w:t>
            </w:r>
          </w:p>
        </w:tc>
        <w:tc>
          <w:tcPr>
            <w:tcW w:w="1587" w:type="dxa"/>
            <w:tcBorders>
              <w:top w:val="nil"/>
              <w:left w:val="nil"/>
              <w:bottom w:val="nil"/>
              <w:right w:val="nil"/>
            </w:tcBorders>
            <w:shd w:val="clear" w:color="auto" w:fill="auto"/>
            <w:noWrap/>
            <w:vAlign w:val="bottom"/>
            <w:hideMark/>
          </w:tcPr>
          <w:p w14:paraId="300F68B7" w14:textId="77777777" w:rsidR="00BC623E" w:rsidRPr="0022510B" w:rsidRDefault="00BC623E" w:rsidP="006A196B">
            <w:pPr>
              <w:pStyle w:val="Tabelas"/>
            </w:pPr>
            <w:r w:rsidRPr="0022510B">
              <w:t>2,0031</w:t>
            </w:r>
          </w:p>
        </w:tc>
        <w:tc>
          <w:tcPr>
            <w:tcW w:w="1587" w:type="dxa"/>
            <w:tcBorders>
              <w:top w:val="nil"/>
              <w:left w:val="single" w:sz="4" w:space="0" w:color="auto"/>
              <w:bottom w:val="nil"/>
              <w:right w:val="single" w:sz="4" w:space="0" w:color="auto"/>
            </w:tcBorders>
            <w:shd w:val="clear" w:color="auto" w:fill="auto"/>
            <w:noWrap/>
            <w:vAlign w:val="bottom"/>
            <w:hideMark/>
          </w:tcPr>
          <w:p w14:paraId="5A30FF7B" w14:textId="77777777" w:rsidR="00BC623E" w:rsidRPr="0022510B" w:rsidRDefault="00BC623E" w:rsidP="006A196B">
            <w:pPr>
              <w:pStyle w:val="Tabelas"/>
            </w:pPr>
            <w:r w:rsidRPr="0022510B">
              <w:t>-112.826,3082</w:t>
            </w:r>
          </w:p>
        </w:tc>
        <w:tc>
          <w:tcPr>
            <w:tcW w:w="1587" w:type="dxa"/>
            <w:tcBorders>
              <w:top w:val="nil"/>
              <w:left w:val="nil"/>
              <w:bottom w:val="nil"/>
              <w:right w:val="single" w:sz="4" w:space="0" w:color="auto"/>
            </w:tcBorders>
            <w:shd w:val="clear" w:color="auto" w:fill="auto"/>
            <w:noWrap/>
            <w:vAlign w:val="bottom"/>
            <w:hideMark/>
          </w:tcPr>
          <w:p w14:paraId="24C60B12" w14:textId="77777777" w:rsidR="00BC623E" w:rsidRPr="0022510B" w:rsidRDefault="00BC623E" w:rsidP="006A196B">
            <w:pPr>
              <w:pStyle w:val="Tabelas"/>
            </w:pPr>
            <w:r w:rsidRPr="0022510B">
              <w:t>-36,6395</w:t>
            </w:r>
          </w:p>
        </w:tc>
      </w:tr>
      <w:tr w:rsidR="00BC623E" w:rsidRPr="0022510B" w14:paraId="1F14B266" w14:textId="77777777" w:rsidTr="006A196B">
        <w:trPr>
          <w:trHeight w:val="240"/>
          <w:jc w:val="center"/>
        </w:trPr>
        <w:tc>
          <w:tcPr>
            <w:tcW w:w="1587" w:type="dxa"/>
            <w:tcBorders>
              <w:top w:val="nil"/>
              <w:left w:val="single" w:sz="4" w:space="0" w:color="auto"/>
              <w:bottom w:val="nil"/>
              <w:right w:val="single" w:sz="4" w:space="0" w:color="auto"/>
            </w:tcBorders>
            <w:shd w:val="clear" w:color="000000" w:fill="C0C0C0"/>
            <w:noWrap/>
            <w:vAlign w:val="center"/>
            <w:hideMark/>
          </w:tcPr>
          <w:p w14:paraId="04E28B0F" w14:textId="77777777" w:rsidR="00BC623E" w:rsidRPr="006707AF" w:rsidRDefault="00BC623E" w:rsidP="006A196B">
            <w:pPr>
              <w:pStyle w:val="Tabelas"/>
              <w:jc w:val="right"/>
              <w:rPr>
                <w:b/>
                <w:i/>
              </w:rPr>
            </w:pPr>
            <w:r w:rsidRPr="006707AF">
              <w:rPr>
                <w:b/>
                <w:i/>
              </w:rPr>
              <w:t>Declividade k</w:t>
            </w:r>
          </w:p>
        </w:tc>
        <w:tc>
          <w:tcPr>
            <w:tcW w:w="1587" w:type="dxa"/>
            <w:tcBorders>
              <w:top w:val="nil"/>
              <w:left w:val="nil"/>
              <w:bottom w:val="nil"/>
              <w:right w:val="single" w:sz="4" w:space="0" w:color="auto"/>
            </w:tcBorders>
            <w:shd w:val="clear" w:color="auto" w:fill="auto"/>
            <w:noWrap/>
            <w:vAlign w:val="bottom"/>
            <w:hideMark/>
          </w:tcPr>
          <w:p w14:paraId="01FD6A96" w14:textId="77777777" w:rsidR="00BC623E" w:rsidRPr="0022510B" w:rsidRDefault="00BC623E" w:rsidP="006A196B">
            <w:pPr>
              <w:pStyle w:val="Tabelas"/>
            </w:pPr>
            <w:r w:rsidRPr="0022510B">
              <w:t>7,5714</w:t>
            </w:r>
          </w:p>
        </w:tc>
        <w:tc>
          <w:tcPr>
            <w:tcW w:w="1587" w:type="dxa"/>
            <w:tcBorders>
              <w:top w:val="nil"/>
              <w:left w:val="nil"/>
              <w:bottom w:val="nil"/>
              <w:right w:val="nil"/>
            </w:tcBorders>
            <w:shd w:val="clear" w:color="auto" w:fill="auto"/>
            <w:noWrap/>
            <w:vAlign w:val="bottom"/>
            <w:hideMark/>
          </w:tcPr>
          <w:p w14:paraId="71EEAF71" w14:textId="77777777" w:rsidR="00BC623E" w:rsidRPr="0022510B" w:rsidRDefault="00BC623E" w:rsidP="006A196B">
            <w:pPr>
              <w:pStyle w:val="Tabelas"/>
            </w:pPr>
            <w:r w:rsidRPr="0022510B">
              <w:t>0,0029</w:t>
            </w:r>
          </w:p>
        </w:tc>
        <w:tc>
          <w:tcPr>
            <w:tcW w:w="1587" w:type="dxa"/>
            <w:tcBorders>
              <w:top w:val="nil"/>
              <w:left w:val="single" w:sz="4" w:space="0" w:color="auto"/>
              <w:bottom w:val="nil"/>
              <w:right w:val="single" w:sz="4" w:space="0" w:color="auto"/>
            </w:tcBorders>
            <w:shd w:val="clear" w:color="auto" w:fill="auto"/>
            <w:noWrap/>
            <w:vAlign w:val="bottom"/>
            <w:hideMark/>
          </w:tcPr>
          <w:p w14:paraId="6CCD6FAC" w14:textId="77777777" w:rsidR="00BC623E" w:rsidRPr="0022510B" w:rsidRDefault="00BC623E" w:rsidP="006A196B">
            <w:pPr>
              <w:pStyle w:val="Tabelas"/>
            </w:pPr>
            <w:r w:rsidRPr="0022510B">
              <w:t>15.178,4434</w:t>
            </w:r>
          </w:p>
        </w:tc>
        <w:tc>
          <w:tcPr>
            <w:tcW w:w="1587" w:type="dxa"/>
            <w:tcBorders>
              <w:top w:val="nil"/>
              <w:left w:val="nil"/>
              <w:bottom w:val="nil"/>
              <w:right w:val="single" w:sz="4" w:space="0" w:color="auto"/>
            </w:tcBorders>
            <w:shd w:val="clear" w:color="auto" w:fill="auto"/>
            <w:noWrap/>
            <w:vAlign w:val="bottom"/>
            <w:hideMark/>
          </w:tcPr>
          <w:p w14:paraId="2042005D" w14:textId="77777777" w:rsidR="00BC623E" w:rsidRPr="0022510B" w:rsidRDefault="00BC623E" w:rsidP="006A196B">
            <w:pPr>
              <w:pStyle w:val="Tabelas"/>
            </w:pPr>
            <w:r w:rsidRPr="0022510B">
              <w:t>5,8521</w:t>
            </w:r>
          </w:p>
        </w:tc>
      </w:tr>
      <w:tr w:rsidR="00BC623E" w:rsidRPr="0022510B" w14:paraId="50F85931" w14:textId="77777777" w:rsidTr="006A196B">
        <w:trPr>
          <w:trHeight w:val="240"/>
          <w:jc w:val="center"/>
        </w:trPr>
        <w:tc>
          <w:tcPr>
            <w:tcW w:w="1587" w:type="dxa"/>
            <w:tcBorders>
              <w:top w:val="nil"/>
              <w:left w:val="single" w:sz="4" w:space="0" w:color="auto"/>
              <w:bottom w:val="nil"/>
              <w:right w:val="single" w:sz="4" w:space="0" w:color="auto"/>
            </w:tcBorders>
            <w:shd w:val="clear" w:color="000000" w:fill="C0C0C0"/>
            <w:noWrap/>
            <w:vAlign w:val="center"/>
            <w:hideMark/>
          </w:tcPr>
          <w:p w14:paraId="780CB8E2" w14:textId="77777777" w:rsidR="00BC623E" w:rsidRPr="006707AF" w:rsidRDefault="00BC623E" w:rsidP="006A196B">
            <w:pPr>
              <w:pStyle w:val="Tabelas"/>
              <w:jc w:val="right"/>
              <w:rPr>
                <w:b/>
                <w:i/>
              </w:rPr>
            </w:pPr>
            <w:r w:rsidRPr="006707AF">
              <w:rPr>
                <w:b/>
                <w:i/>
              </w:rPr>
              <w:t>Coeficiente a</w:t>
            </w:r>
          </w:p>
        </w:tc>
        <w:tc>
          <w:tcPr>
            <w:tcW w:w="1587" w:type="dxa"/>
            <w:tcBorders>
              <w:top w:val="nil"/>
              <w:left w:val="nil"/>
              <w:bottom w:val="nil"/>
              <w:right w:val="single" w:sz="4" w:space="0" w:color="auto"/>
            </w:tcBorders>
            <w:shd w:val="clear" w:color="auto" w:fill="auto"/>
            <w:noWrap/>
            <w:vAlign w:val="bottom"/>
            <w:hideMark/>
          </w:tcPr>
          <w:p w14:paraId="1B1DC165" w14:textId="77777777" w:rsidR="00BC623E" w:rsidRPr="0022510B" w:rsidRDefault="00BC623E" w:rsidP="006A196B">
            <w:pPr>
              <w:pStyle w:val="Tabelas"/>
            </w:pPr>
            <w:r w:rsidRPr="0022510B">
              <w:t>-12.599,2857</w:t>
            </w:r>
          </w:p>
        </w:tc>
        <w:tc>
          <w:tcPr>
            <w:tcW w:w="1587" w:type="dxa"/>
            <w:tcBorders>
              <w:top w:val="nil"/>
              <w:left w:val="nil"/>
              <w:bottom w:val="nil"/>
              <w:right w:val="nil"/>
            </w:tcBorders>
            <w:shd w:val="clear" w:color="auto" w:fill="auto"/>
            <w:noWrap/>
            <w:vAlign w:val="bottom"/>
            <w:hideMark/>
          </w:tcPr>
          <w:p w14:paraId="5F910CF1" w14:textId="77777777" w:rsidR="00BC623E" w:rsidRPr="0022510B" w:rsidRDefault="00BC623E" w:rsidP="006A196B">
            <w:pPr>
              <w:pStyle w:val="Tabelas"/>
            </w:pPr>
            <w:r w:rsidRPr="0022510B">
              <w:t>7,4121E+00</w:t>
            </w:r>
          </w:p>
        </w:tc>
        <w:tc>
          <w:tcPr>
            <w:tcW w:w="1587" w:type="dxa"/>
            <w:tcBorders>
              <w:top w:val="nil"/>
              <w:left w:val="single" w:sz="4" w:space="0" w:color="auto"/>
              <w:bottom w:val="nil"/>
              <w:right w:val="single" w:sz="4" w:space="0" w:color="auto"/>
            </w:tcBorders>
            <w:shd w:val="clear" w:color="auto" w:fill="auto"/>
            <w:noWrap/>
            <w:vAlign w:val="bottom"/>
            <w:hideMark/>
          </w:tcPr>
          <w:p w14:paraId="5AAA5DCE" w14:textId="77777777" w:rsidR="00BC623E" w:rsidRPr="0022510B" w:rsidRDefault="00BC623E" w:rsidP="006A196B">
            <w:pPr>
              <w:pStyle w:val="Tabelas"/>
            </w:pPr>
            <w:r w:rsidRPr="0022510B">
              <w:t>-112.826,3082</w:t>
            </w:r>
          </w:p>
        </w:tc>
        <w:tc>
          <w:tcPr>
            <w:tcW w:w="1587" w:type="dxa"/>
            <w:tcBorders>
              <w:top w:val="nil"/>
              <w:left w:val="nil"/>
              <w:bottom w:val="nil"/>
              <w:right w:val="single" w:sz="4" w:space="0" w:color="auto"/>
            </w:tcBorders>
            <w:shd w:val="clear" w:color="auto" w:fill="auto"/>
            <w:noWrap/>
            <w:vAlign w:val="bottom"/>
            <w:hideMark/>
          </w:tcPr>
          <w:p w14:paraId="54DD8306" w14:textId="77777777" w:rsidR="00BC623E" w:rsidRPr="0022510B" w:rsidRDefault="00BC623E" w:rsidP="006A196B">
            <w:pPr>
              <w:pStyle w:val="Tabelas"/>
            </w:pPr>
            <w:r w:rsidRPr="0022510B">
              <w:t>1,2237E-16</w:t>
            </w:r>
          </w:p>
        </w:tc>
      </w:tr>
      <w:tr w:rsidR="00BC623E" w:rsidRPr="0022510B" w14:paraId="7DBA5C36" w14:textId="77777777" w:rsidTr="006A196B">
        <w:trPr>
          <w:trHeight w:val="240"/>
          <w:jc w:val="center"/>
        </w:trPr>
        <w:tc>
          <w:tcPr>
            <w:tcW w:w="1587" w:type="dxa"/>
            <w:tcBorders>
              <w:top w:val="nil"/>
              <w:left w:val="single" w:sz="4" w:space="0" w:color="auto"/>
              <w:bottom w:val="nil"/>
              <w:right w:val="single" w:sz="4" w:space="0" w:color="auto"/>
            </w:tcBorders>
            <w:shd w:val="clear" w:color="000000" w:fill="C0C0C0"/>
            <w:noWrap/>
            <w:vAlign w:val="center"/>
            <w:hideMark/>
          </w:tcPr>
          <w:p w14:paraId="628288BC" w14:textId="77777777" w:rsidR="00BC623E" w:rsidRPr="006707AF" w:rsidRDefault="00BC623E" w:rsidP="006A196B">
            <w:pPr>
              <w:pStyle w:val="Tabelas"/>
              <w:jc w:val="right"/>
              <w:rPr>
                <w:b/>
                <w:i/>
              </w:rPr>
            </w:pPr>
            <w:r w:rsidRPr="006707AF">
              <w:rPr>
                <w:b/>
                <w:i/>
              </w:rPr>
              <w:t>Coeficiente b</w:t>
            </w:r>
          </w:p>
        </w:tc>
        <w:tc>
          <w:tcPr>
            <w:tcW w:w="1587" w:type="dxa"/>
            <w:tcBorders>
              <w:top w:val="nil"/>
              <w:left w:val="nil"/>
              <w:bottom w:val="nil"/>
              <w:right w:val="single" w:sz="4" w:space="0" w:color="auto"/>
            </w:tcBorders>
            <w:shd w:val="clear" w:color="auto" w:fill="auto"/>
            <w:noWrap/>
            <w:vAlign w:val="bottom"/>
            <w:hideMark/>
          </w:tcPr>
          <w:p w14:paraId="44C48FA1" w14:textId="77777777" w:rsidR="00BC623E" w:rsidRPr="0022510B" w:rsidRDefault="00BC623E" w:rsidP="006A196B">
            <w:pPr>
              <w:pStyle w:val="Tabelas"/>
            </w:pPr>
            <w:r w:rsidRPr="0022510B">
              <w:t>7,5714</w:t>
            </w:r>
          </w:p>
        </w:tc>
        <w:tc>
          <w:tcPr>
            <w:tcW w:w="1587" w:type="dxa"/>
            <w:tcBorders>
              <w:top w:val="nil"/>
              <w:left w:val="nil"/>
              <w:bottom w:val="nil"/>
              <w:right w:val="nil"/>
            </w:tcBorders>
            <w:shd w:val="clear" w:color="auto" w:fill="auto"/>
            <w:noWrap/>
            <w:vAlign w:val="bottom"/>
            <w:hideMark/>
          </w:tcPr>
          <w:p w14:paraId="43C6EC94" w14:textId="77777777" w:rsidR="00BC623E" w:rsidRPr="0022510B" w:rsidRDefault="00BC623E" w:rsidP="006A196B">
            <w:pPr>
              <w:pStyle w:val="Tabelas"/>
            </w:pPr>
            <w:r w:rsidRPr="0022510B">
              <w:t>0,0029</w:t>
            </w:r>
          </w:p>
        </w:tc>
        <w:tc>
          <w:tcPr>
            <w:tcW w:w="1587" w:type="dxa"/>
            <w:tcBorders>
              <w:top w:val="nil"/>
              <w:left w:val="single" w:sz="4" w:space="0" w:color="auto"/>
              <w:bottom w:val="nil"/>
              <w:right w:val="single" w:sz="4" w:space="0" w:color="auto"/>
            </w:tcBorders>
            <w:shd w:val="clear" w:color="auto" w:fill="auto"/>
            <w:noWrap/>
            <w:vAlign w:val="bottom"/>
            <w:hideMark/>
          </w:tcPr>
          <w:p w14:paraId="416EC27B" w14:textId="77777777" w:rsidR="00BC623E" w:rsidRPr="0022510B" w:rsidRDefault="00BC623E" w:rsidP="006A196B">
            <w:pPr>
              <w:pStyle w:val="Tabelas"/>
            </w:pPr>
            <w:r w:rsidRPr="0022510B">
              <w:t>15.178,4434</w:t>
            </w:r>
          </w:p>
        </w:tc>
        <w:tc>
          <w:tcPr>
            <w:tcW w:w="1587" w:type="dxa"/>
            <w:tcBorders>
              <w:top w:val="nil"/>
              <w:left w:val="nil"/>
              <w:bottom w:val="nil"/>
              <w:right w:val="single" w:sz="4" w:space="0" w:color="auto"/>
            </w:tcBorders>
            <w:shd w:val="clear" w:color="auto" w:fill="auto"/>
            <w:noWrap/>
            <w:vAlign w:val="bottom"/>
            <w:hideMark/>
          </w:tcPr>
          <w:p w14:paraId="5127C4EB" w14:textId="77777777" w:rsidR="00BC623E" w:rsidRPr="0022510B" w:rsidRDefault="00BC623E" w:rsidP="006A196B">
            <w:pPr>
              <w:pStyle w:val="Tabelas"/>
            </w:pPr>
            <w:r w:rsidRPr="0022510B">
              <w:t>5,8521</w:t>
            </w:r>
          </w:p>
        </w:tc>
      </w:tr>
      <w:tr w:rsidR="00BC623E" w:rsidRPr="0022510B" w14:paraId="6F8FB9CE" w14:textId="77777777" w:rsidTr="006A196B">
        <w:trPr>
          <w:trHeight w:val="240"/>
          <w:jc w:val="center"/>
        </w:trPr>
        <w:tc>
          <w:tcPr>
            <w:tcW w:w="1587" w:type="dxa"/>
            <w:tcBorders>
              <w:top w:val="nil"/>
              <w:left w:val="single" w:sz="4" w:space="0" w:color="auto"/>
              <w:bottom w:val="single" w:sz="4" w:space="0" w:color="auto"/>
              <w:right w:val="single" w:sz="4" w:space="0" w:color="auto"/>
            </w:tcBorders>
            <w:shd w:val="clear" w:color="000000" w:fill="C0C0C0"/>
            <w:noWrap/>
            <w:vAlign w:val="center"/>
            <w:hideMark/>
          </w:tcPr>
          <w:p w14:paraId="71707295" w14:textId="77777777" w:rsidR="00BC623E" w:rsidRPr="006707AF" w:rsidRDefault="00BC623E" w:rsidP="006A196B">
            <w:pPr>
              <w:pStyle w:val="Tabelas"/>
              <w:jc w:val="right"/>
              <w:rPr>
                <w:b/>
                <w:i/>
              </w:rPr>
            </w:pPr>
            <w:r w:rsidRPr="006707AF">
              <w:rPr>
                <w:b/>
                <w:i/>
              </w:rPr>
              <w:t>r²</w:t>
            </w:r>
          </w:p>
        </w:tc>
        <w:tc>
          <w:tcPr>
            <w:tcW w:w="1587" w:type="dxa"/>
            <w:tcBorders>
              <w:top w:val="nil"/>
              <w:left w:val="nil"/>
              <w:bottom w:val="single" w:sz="4" w:space="0" w:color="auto"/>
              <w:right w:val="single" w:sz="4" w:space="0" w:color="auto"/>
            </w:tcBorders>
            <w:shd w:val="clear" w:color="auto" w:fill="auto"/>
            <w:noWrap/>
            <w:vAlign w:val="bottom"/>
            <w:hideMark/>
          </w:tcPr>
          <w:p w14:paraId="01E8BEC9" w14:textId="77777777" w:rsidR="00BC623E" w:rsidRPr="0022510B" w:rsidRDefault="00BC623E" w:rsidP="006A196B">
            <w:pPr>
              <w:pStyle w:val="Tabelas"/>
            </w:pPr>
            <w:r w:rsidRPr="0022510B">
              <w:t>0,7853</w:t>
            </w:r>
          </w:p>
        </w:tc>
        <w:tc>
          <w:tcPr>
            <w:tcW w:w="1587" w:type="dxa"/>
            <w:tcBorders>
              <w:top w:val="nil"/>
              <w:left w:val="nil"/>
              <w:bottom w:val="single" w:sz="4" w:space="0" w:color="auto"/>
              <w:right w:val="nil"/>
            </w:tcBorders>
            <w:shd w:val="clear" w:color="auto" w:fill="auto"/>
            <w:noWrap/>
            <w:vAlign w:val="bottom"/>
            <w:hideMark/>
          </w:tcPr>
          <w:p w14:paraId="58EBD3D9" w14:textId="77777777" w:rsidR="00BC623E" w:rsidRPr="006707AF" w:rsidRDefault="00BC623E" w:rsidP="006A196B">
            <w:pPr>
              <w:pStyle w:val="Tabelas"/>
              <w:rPr>
                <w:b/>
              </w:rPr>
            </w:pPr>
            <w:r w:rsidRPr="006707AF">
              <w:rPr>
                <w:b/>
                <w:sz w:val="22"/>
              </w:rPr>
              <w:t>0,7876</w:t>
            </w:r>
          </w:p>
        </w:tc>
        <w:tc>
          <w:tcPr>
            <w:tcW w:w="1587" w:type="dxa"/>
            <w:tcBorders>
              <w:top w:val="nil"/>
              <w:left w:val="single" w:sz="4" w:space="0" w:color="auto"/>
              <w:bottom w:val="single" w:sz="4" w:space="0" w:color="auto"/>
              <w:right w:val="single" w:sz="4" w:space="0" w:color="auto"/>
            </w:tcBorders>
            <w:shd w:val="clear" w:color="auto" w:fill="auto"/>
            <w:noWrap/>
            <w:vAlign w:val="bottom"/>
            <w:hideMark/>
          </w:tcPr>
          <w:p w14:paraId="6A2B19D4" w14:textId="77777777" w:rsidR="00BC623E" w:rsidRPr="0022510B" w:rsidRDefault="00BC623E" w:rsidP="006A196B">
            <w:pPr>
              <w:pStyle w:val="Tabelas"/>
            </w:pPr>
            <w:r w:rsidRPr="0022510B">
              <w:t>0,7848</w:t>
            </w:r>
          </w:p>
        </w:tc>
        <w:tc>
          <w:tcPr>
            <w:tcW w:w="1587" w:type="dxa"/>
            <w:tcBorders>
              <w:top w:val="nil"/>
              <w:left w:val="nil"/>
              <w:bottom w:val="single" w:sz="4" w:space="0" w:color="auto"/>
              <w:right w:val="single" w:sz="4" w:space="0" w:color="auto"/>
            </w:tcBorders>
            <w:shd w:val="clear" w:color="auto" w:fill="auto"/>
            <w:noWrap/>
            <w:vAlign w:val="bottom"/>
            <w:hideMark/>
          </w:tcPr>
          <w:p w14:paraId="128ABD60" w14:textId="77777777" w:rsidR="00BC623E" w:rsidRPr="0022510B" w:rsidRDefault="00BC623E" w:rsidP="006A196B">
            <w:pPr>
              <w:pStyle w:val="Tabelas"/>
            </w:pPr>
            <w:r w:rsidRPr="0022510B">
              <w:t>0,7871</w:t>
            </w:r>
          </w:p>
        </w:tc>
      </w:tr>
    </w:tbl>
    <w:p w14:paraId="77D7FAEF" w14:textId="77777777" w:rsidR="00BC623E" w:rsidRDefault="00BC623E" w:rsidP="00BC623E">
      <w:r>
        <w:t xml:space="preserve">Segue abaixo tabela mostrando os valores com as projeções populacionais obtidas pelos </w:t>
      </w:r>
      <w:r w:rsidRPr="00EE0C80">
        <w:t>métodos Linear, Exponencial, Logarítmico e Potência</w:t>
      </w:r>
      <w:r>
        <w:t>.</w:t>
      </w:r>
    </w:p>
    <w:p w14:paraId="33C2A0A1" w14:textId="338BB33E"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28</w:t>
        </w:r>
      </w:fldSimple>
      <w:r>
        <w:t xml:space="preserve"> - Projeção populacional - COPEL</w:t>
      </w:r>
    </w:p>
    <w:tbl>
      <w:tblPr>
        <w:tblW w:w="5840" w:type="dxa"/>
        <w:jc w:val="center"/>
        <w:tblCellMar>
          <w:left w:w="70" w:type="dxa"/>
          <w:right w:w="70" w:type="dxa"/>
        </w:tblCellMar>
        <w:tblLook w:val="04A0" w:firstRow="1" w:lastRow="0" w:firstColumn="1" w:lastColumn="0" w:noHBand="0" w:noVBand="1"/>
      </w:tblPr>
      <w:tblGrid>
        <w:gridCol w:w="880"/>
        <w:gridCol w:w="1240"/>
        <w:gridCol w:w="1240"/>
        <w:gridCol w:w="1240"/>
        <w:gridCol w:w="1240"/>
      </w:tblGrid>
      <w:tr w:rsidR="00BC623E" w:rsidRPr="00B948AE" w14:paraId="0ABBE1F9" w14:textId="77777777" w:rsidTr="006A196B">
        <w:trPr>
          <w:trHeight w:val="283"/>
          <w:jc w:val="center"/>
        </w:trPr>
        <w:tc>
          <w:tcPr>
            <w:tcW w:w="880" w:type="dxa"/>
            <w:tcBorders>
              <w:top w:val="single" w:sz="8" w:space="0" w:color="auto"/>
              <w:left w:val="single" w:sz="8" w:space="0" w:color="auto"/>
              <w:bottom w:val="single" w:sz="8" w:space="0" w:color="auto"/>
              <w:right w:val="nil"/>
            </w:tcBorders>
            <w:shd w:val="clear" w:color="000000" w:fill="C0C0C0"/>
            <w:noWrap/>
            <w:vAlign w:val="bottom"/>
            <w:hideMark/>
          </w:tcPr>
          <w:p w14:paraId="4C99196D" w14:textId="77777777" w:rsidR="00BC623E" w:rsidRPr="00B948AE" w:rsidRDefault="00BC623E" w:rsidP="006A196B">
            <w:pPr>
              <w:pStyle w:val="Tabelas"/>
              <w:rPr>
                <w:rFonts w:cs="Arial"/>
                <w:szCs w:val="20"/>
              </w:rPr>
            </w:pPr>
            <w:r w:rsidRPr="00B948AE">
              <w:rPr>
                <w:rFonts w:cs="Arial"/>
                <w:szCs w:val="20"/>
              </w:rPr>
              <w:t>Ano</w:t>
            </w:r>
          </w:p>
        </w:tc>
        <w:tc>
          <w:tcPr>
            <w:tcW w:w="1240" w:type="dxa"/>
            <w:tcBorders>
              <w:top w:val="single" w:sz="8" w:space="0" w:color="auto"/>
              <w:left w:val="single" w:sz="4" w:space="0" w:color="auto"/>
              <w:bottom w:val="single" w:sz="8" w:space="0" w:color="auto"/>
              <w:right w:val="single" w:sz="4" w:space="0" w:color="auto"/>
            </w:tcBorders>
            <w:shd w:val="clear" w:color="000000" w:fill="C0C0C0"/>
            <w:noWrap/>
            <w:vAlign w:val="bottom"/>
            <w:hideMark/>
          </w:tcPr>
          <w:p w14:paraId="28715BBE" w14:textId="77777777" w:rsidR="00BC623E" w:rsidRPr="00B948AE" w:rsidRDefault="00BC623E" w:rsidP="006A196B">
            <w:pPr>
              <w:pStyle w:val="Tabelas"/>
              <w:rPr>
                <w:rFonts w:cs="Arial"/>
                <w:szCs w:val="20"/>
              </w:rPr>
            </w:pPr>
            <w:r w:rsidRPr="00B948AE">
              <w:rPr>
                <w:rFonts w:cs="Arial"/>
                <w:szCs w:val="20"/>
              </w:rPr>
              <w:t>Linear</w:t>
            </w:r>
          </w:p>
        </w:tc>
        <w:tc>
          <w:tcPr>
            <w:tcW w:w="1240" w:type="dxa"/>
            <w:tcBorders>
              <w:top w:val="single" w:sz="8" w:space="0" w:color="auto"/>
              <w:left w:val="nil"/>
              <w:bottom w:val="single" w:sz="8" w:space="0" w:color="auto"/>
              <w:right w:val="single" w:sz="4" w:space="0" w:color="auto"/>
            </w:tcBorders>
            <w:shd w:val="clear" w:color="000000" w:fill="C0C0C0"/>
            <w:noWrap/>
            <w:vAlign w:val="bottom"/>
            <w:hideMark/>
          </w:tcPr>
          <w:p w14:paraId="1FD94624" w14:textId="77777777" w:rsidR="00BC623E" w:rsidRPr="00B948AE" w:rsidRDefault="00BC623E" w:rsidP="006A196B">
            <w:pPr>
              <w:pStyle w:val="Tabelas"/>
              <w:rPr>
                <w:rFonts w:cs="Arial"/>
                <w:szCs w:val="20"/>
              </w:rPr>
            </w:pPr>
            <w:r w:rsidRPr="00B948AE">
              <w:rPr>
                <w:rFonts w:cs="Arial"/>
                <w:szCs w:val="20"/>
              </w:rPr>
              <w:t>Exponencial</w:t>
            </w:r>
          </w:p>
        </w:tc>
        <w:tc>
          <w:tcPr>
            <w:tcW w:w="1240" w:type="dxa"/>
            <w:tcBorders>
              <w:top w:val="single" w:sz="8" w:space="0" w:color="auto"/>
              <w:left w:val="nil"/>
              <w:bottom w:val="single" w:sz="8" w:space="0" w:color="auto"/>
              <w:right w:val="single" w:sz="4" w:space="0" w:color="auto"/>
            </w:tcBorders>
            <w:shd w:val="clear" w:color="000000" w:fill="C0C0C0"/>
            <w:noWrap/>
            <w:vAlign w:val="bottom"/>
            <w:hideMark/>
          </w:tcPr>
          <w:p w14:paraId="6D649CCE" w14:textId="77777777" w:rsidR="00BC623E" w:rsidRPr="00B948AE" w:rsidRDefault="00BC623E" w:rsidP="006A196B">
            <w:pPr>
              <w:pStyle w:val="Tabelas"/>
              <w:rPr>
                <w:rFonts w:cs="Arial"/>
                <w:szCs w:val="20"/>
              </w:rPr>
            </w:pPr>
            <w:r w:rsidRPr="00B948AE">
              <w:rPr>
                <w:rFonts w:cs="Arial"/>
                <w:szCs w:val="20"/>
              </w:rPr>
              <w:t>Logarítmica</w:t>
            </w:r>
          </w:p>
        </w:tc>
        <w:tc>
          <w:tcPr>
            <w:tcW w:w="1240" w:type="dxa"/>
            <w:tcBorders>
              <w:top w:val="single" w:sz="8" w:space="0" w:color="auto"/>
              <w:left w:val="nil"/>
              <w:bottom w:val="single" w:sz="8" w:space="0" w:color="auto"/>
              <w:right w:val="single" w:sz="8" w:space="0" w:color="auto"/>
            </w:tcBorders>
            <w:shd w:val="clear" w:color="000000" w:fill="C0C0C0"/>
            <w:noWrap/>
            <w:vAlign w:val="bottom"/>
            <w:hideMark/>
          </w:tcPr>
          <w:p w14:paraId="47E080D9" w14:textId="77777777" w:rsidR="00BC623E" w:rsidRPr="00B948AE" w:rsidRDefault="00BC623E" w:rsidP="006A196B">
            <w:pPr>
              <w:pStyle w:val="Tabelas"/>
              <w:rPr>
                <w:rFonts w:cs="Arial"/>
                <w:szCs w:val="20"/>
              </w:rPr>
            </w:pPr>
            <w:r w:rsidRPr="00B948AE">
              <w:rPr>
                <w:rFonts w:cs="Arial"/>
                <w:szCs w:val="20"/>
              </w:rPr>
              <w:t>Potência</w:t>
            </w:r>
          </w:p>
        </w:tc>
      </w:tr>
      <w:tr w:rsidR="00BC623E" w:rsidRPr="00B948AE" w14:paraId="44076DB6" w14:textId="77777777" w:rsidTr="006A196B">
        <w:trPr>
          <w:trHeight w:val="283"/>
          <w:jc w:val="center"/>
        </w:trPr>
        <w:tc>
          <w:tcPr>
            <w:tcW w:w="8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4D8B877" w14:textId="77777777" w:rsidR="00BC623E" w:rsidRPr="00B948AE" w:rsidRDefault="00BC623E" w:rsidP="006A196B">
            <w:pPr>
              <w:pStyle w:val="Tabelas"/>
              <w:rPr>
                <w:rFonts w:cs="Arial"/>
                <w:szCs w:val="20"/>
              </w:rPr>
            </w:pPr>
            <w:r w:rsidRPr="00B948AE">
              <w:rPr>
                <w:rFonts w:cs="Arial"/>
                <w:szCs w:val="20"/>
              </w:rPr>
              <w:t>2.008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929911C" w14:textId="77777777" w:rsidR="00BC623E" w:rsidRPr="00B948AE" w:rsidRDefault="00BC623E" w:rsidP="006A196B">
            <w:pPr>
              <w:pStyle w:val="Tabelas"/>
              <w:rPr>
                <w:rFonts w:cs="Arial"/>
                <w:szCs w:val="20"/>
              </w:rPr>
            </w:pPr>
            <w:r w:rsidRPr="00B948AE">
              <w:rPr>
                <w:rFonts w:cs="Arial"/>
                <w:szCs w:val="20"/>
              </w:rPr>
              <w:t>2.604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AB0BDE1" w14:textId="77777777" w:rsidR="00BC623E" w:rsidRPr="00B948AE" w:rsidRDefault="00BC623E" w:rsidP="006A196B">
            <w:pPr>
              <w:pStyle w:val="Tabelas"/>
              <w:rPr>
                <w:rFonts w:cs="Arial"/>
                <w:szCs w:val="20"/>
              </w:rPr>
            </w:pPr>
            <w:r w:rsidRPr="00B948AE">
              <w:rPr>
                <w:rFonts w:cs="Arial"/>
                <w:szCs w:val="20"/>
              </w:rPr>
              <w:t>2.604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971515A" w14:textId="77777777" w:rsidR="00BC623E" w:rsidRPr="00B948AE" w:rsidRDefault="00BC623E" w:rsidP="006A196B">
            <w:pPr>
              <w:pStyle w:val="Tabelas"/>
              <w:rPr>
                <w:rFonts w:cs="Arial"/>
                <w:szCs w:val="20"/>
              </w:rPr>
            </w:pPr>
            <w:r w:rsidRPr="00B948AE">
              <w:rPr>
                <w:rFonts w:cs="Arial"/>
                <w:szCs w:val="20"/>
              </w:rPr>
              <w:t>2.604</w:t>
            </w:r>
          </w:p>
        </w:tc>
        <w:tc>
          <w:tcPr>
            <w:tcW w:w="1240" w:type="dxa"/>
            <w:tcBorders>
              <w:top w:val="single" w:sz="4" w:space="0" w:color="auto"/>
              <w:left w:val="nil"/>
              <w:bottom w:val="single" w:sz="4" w:space="0" w:color="auto"/>
              <w:right w:val="single" w:sz="8" w:space="0" w:color="auto"/>
            </w:tcBorders>
            <w:shd w:val="clear" w:color="auto" w:fill="auto"/>
            <w:noWrap/>
            <w:vAlign w:val="bottom"/>
            <w:hideMark/>
          </w:tcPr>
          <w:p w14:paraId="3B4AEA33" w14:textId="77777777" w:rsidR="00BC623E" w:rsidRPr="00B948AE" w:rsidRDefault="00BC623E" w:rsidP="006A196B">
            <w:pPr>
              <w:pStyle w:val="Tabelas"/>
              <w:rPr>
                <w:rFonts w:cs="Arial"/>
                <w:szCs w:val="20"/>
              </w:rPr>
            </w:pPr>
            <w:r w:rsidRPr="00B948AE">
              <w:rPr>
                <w:rFonts w:cs="Arial"/>
                <w:szCs w:val="20"/>
              </w:rPr>
              <w:t>2.604</w:t>
            </w:r>
          </w:p>
        </w:tc>
      </w:tr>
      <w:tr w:rsidR="00BC623E" w:rsidRPr="00B948AE" w14:paraId="4A820AF7"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6C08A805" w14:textId="77777777" w:rsidR="00BC623E" w:rsidRPr="00B948AE" w:rsidRDefault="00BC623E" w:rsidP="006A196B">
            <w:pPr>
              <w:pStyle w:val="Tabelas"/>
              <w:rPr>
                <w:rFonts w:cs="Arial"/>
                <w:szCs w:val="20"/>
              </w:rPr>
            </w:pPr>
            <w:r w:rsidRPr="00B948AE">
              <w:rPr>
                <w:rFonts w:cs="Arial"/>
                <w:szCs w:val="20"/>
              </w:rPr>
              <w:t>2.009</w:t>
            </w:r>
          </w:p>
        </w:tc>
        <w:tc>
          <w:tcPr>
            <w:tcW w:w="1240" w:type="dxa"/>
            <w:tcBorders>
              <w:top w:val="nil"/>
              <w:left w:val="nil"/>
              <w:bottom w:val="single" w:sz="4" w:space="0" w:color="auto"/>
              <w:right w:val="single" w:sz="4" w:space="0" w:color="auto"/>
            </w:tcBorders>
            <w:shd w:val="clear" w:color="auto" w:fill="auto"/>
            <w:noWrap/>
            <w:vAlign w:val="bottom"/>
            <w:hideMark/>
          </w:tcPr>
          <w:p w14:paraId="2322BDE8" w14:textId="77777777" w:rsidR="00BC623E" w:rsidRPr="00B948AE" w:rsidRDefault="00BC623E" w:rsidP="006A196B">
            <w:pPr>
              <w:pStyle w:val="Tabelas"/>
              <w:rPr>
                <w:rFonts w:cs="Arial"/>
                <w:szCs w:val="20"/>
              </w:rPr>
            </w:pPr>
            <w:r w:rsidRPr="00B948AE">
              <w:rPr>
                <w:rFonts w:cs="Arial"/>
                <w:szCs w:val="20"/>
              </w:rPr>
              <w:t>2.612</w:t>
            </w:r>
          </w:p>
        </w:tc>
        <w:tc>
          <w:tcPr>
            <w:tcW w:w="1240" w:type="dxa"/>
            <w:tcBorders>
              <w:top w:val="nil"/>
              <w:left w:val="nil"/>
              <w:bottom w:val="single" w:sz="4" w:space="0" w:color="auto"/>
              <w:right w:val="single" w:sz="4" w:space="0" w:color="auto"/>
            </w:tcBorders>
            <w:shd w:val="clear" w:color="auto" w:fill="auto"/>
            <w:noWrap/>
            <w:vAlign w:val="bottom"/>
            <w:hideMark/>
          </w:tcPr>
          <w:p w14:paraId="06DC2AF3" w14:textId="77777777" w:rsidR="00BC623E" w:rsidRPr="00B948AE" w:rsidRDefault="00BC623E" w:rsidP="006A196B">
            <w:pPr>
              <w:pStyle w:val="Tabelas"/>
              <w:rPr>
                <w:rFonts w:cs="Arial"/>
                <w:szCs w:val="20"/>
              </w:rPr>
            </w:pPr>
            <w:r w:rsidRPr="00B948AE">
              <w:rPr>
                <w:rFonts w:cs="Arial"/>
                <w:szCs w:val="20"/>
              </w:rPr>
              <w:t>2.612</w:t>
            </w:r>
          </w:p>
        </w:tc>
        <w:tc>
          <w:tcPr>
            <w:tcW w:w="1240" w:type="dxa"/>
            <w:tcBorders>
              <w:top w:val="nil"/>
              <w:left w:val="nil"/>
              <w:bottom w:val="single" w:sz="4" w:space="0" w:color="auto"/>
              <w:right w:val="single" w:sz="4" w:space="0" w:color="auto"/>
            </w:tcBorders>
            <w:shd w:val="clear" w:color="auto" w:fill="auto"/>
            <w:noWrap/>
            <w:vAlign w:val="bottom"/>
            <w:hideMark/>
          </w:tcPr>
          <w:p w14:paraId="4768728F" w14:textId="77777777" w:rsidR="00BC623E" w:rsidRPr="00B948AE" w:rsidRDefault="00BC623E" w:rsidP="006A196B">
            <w:pPr>
              <w:pStyle w:val="Tabelas"/>
              <w:rPr>
                <w:rFonts w:cs="Arial"/>
                <w:szCs w:val="20"/>
              </w:rPr>
            </w:pPr>
            <w:r w:rsidRPr="00B948AE">
              <w:rPr>
                <w:rFonts w:cs="Arial"/>
                <w:szCs w:val="20"/>
              </w:rPr>
              <w:t>2.612</w:t>
            </w:r>
          </w:p>
        </w:tc>
        <w:tc>
          <w:tcPr>
            <w:tcW w:w="1240" w:type="dxa"/>
            <w:tcBorders>
              <w:top w:val="nil"/>
              <w:left w:val="nil"/>
              <w:bottom w:val="single" w:sz="4" w:space="0" w:color="auto"/>
              <w:right w:val="single" w:sz="8" w:space="0" w:color="auto"/>
            </w:tcBorders>
            <w:shd w:val="clear" w:color="auto" w:fill="auto"/>
            <w:noWrap/>
            <w:vAlign w:val="bottom"/>
            <w:hideMark/>
          </w:tcPr>
          <w:p w14:paraId="0CFFC054" w14:textId="77777777" w:rsidR="00BC623E" w:rsidRPr="00B948AE" w:rsidRDefault="00BC623E" w:rsidP="006A196B">
            <w:pPr>
              <w:pStyle w:val="Tabelas"/>
              <w:rPr>
                <w:rFonts w:cs="Arial"/>
                <w:szCs w:val="20"/>
              </w:rPr>
            </w:pPr>
            <w:r w:rsidRPr="00B948AE">
              <w:rPr>
                <w:rFonts w:cs="Arial"/>
                <w:szCs w:val="20"/>
              </w:rPr>
              <w:t>2.612</w:t>
            </w:r>
          </w:p>
        </w:tc>
      </w:tr>
      <w:tr w:rsidR="00BC623E" w:rsidRPr="00B948AE" w14:paraId="7A40C476"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79EB8543" w14:textId="77777777" w:rsidR="00BC623E" w:rsidRPr="00B948AE" w:rsidRDefault="00BC623E" w:rsidP="006A196B">
            <w:pPr>
              <w:pStyle w:val="Tabelas"/>
              <w:rPr>
                <w:rFonts w:cs="Arial"/>
                <w:szCs w:val="20"/>
              </w:rPr>
            </w:pPr>
            <w:r w:rsidRPr="00B948AE">
              <w:rPr>
                <w:rFonts w:cs="Arial"/>
                <w:szCs w:val="20"/>
              </w:rPr>
              <w:t>2.010</w:t>
            </w:r>
          </w:p>
        </w:tc>
        <w:tc>
          <w:tcPr>
            <w:tcW w:w="1240" w:type="dxa"/>
            <w:tcBorders>
              <w:top w:val="nil"/>
              <w:left w:val="nil"/>
              <w:bottom w:val="single" w:sz="4" w:space="0" w:color="auto"/>
              <w:right w:val="single" w:sz="4" w:space="0" w:color="auto"/>
            </w:tcBorders>
            <w:shd w:val="clear" w:color="auto" w:fill="auto"/>
            <w:noWrap/>
            <w:vAlign w:val="bottom"/>
            <w:hideMark/>
          </w:tcPr>
          <w:p w14:paraId="5B644BE1" w14:textId="77777777" w:rsidR="00BC623E" w:rsidRPr="00B948AE" w:rsidRDefault="00BC623E" w:rsidP="006A196B">
            <w:pPr>
              <w:pStyle w:val="Tabelas"/>
              <w:rPr>
                <w:rFonts w:cs="Arial"/>
                <w:szCs w:val="20"/>
              </w:rPr>
            </w:pPr>
            <w:r w:rsidRPr="00B948AE">
              <w:rPr>
                <w:rFonts w:cs="Arial"/>
                <w:szCs w:val="20"/>
              </w:rPr>
              <w:t>2.619</w:t>
            </w:r>
          </w:p>
        </w:tc>
        <w:tc>
          <w:tcPr>
            <w:tcW w:w="1240" w:type="dxa"/>
            <w:tcBorders>
              <w:top w:val="nil"/>
              <w:left w:val="nil"/>
              <w:bottom w:val="single" w:sz="4" w:space="0" w:color="auto"/>
              <w:right w:val="single" w:sz="4" w:space="0" w:color="auto"/>
            </w:tcBorders>
            <w:shd w:val="clear" w:color="auto" w:fill="auto"/>
            <w:noWrap/>
            <w:vAlign w:val="bottom"/>
            <w:hideMark/>
          </w:tcPr>
          <w:p w14:paraId="31BFF059" w14:textId="77777777" w:rsidR="00BC623E" w:rsidRPr="00B948AE" w:rsidRDefault="00BC623E" w:rsidP="006A196B">
            <w:pPr>
              <w:pStyle w:val="Tabelas"/>
              <w:rPr>
                <w:rFonts w:cs="Arial"/>
                <w:szCs w:val="20"/>
              </w:rPr>
            </w:pPr>
            <w:r w:rsidRPr="00B948AE">
              <w:rPr>
                <w:rFonts w:cs="Arial"/>
                <w:szCs w:val="20"/>
              </w:rPr>
              <w:t>2.619</w:t>
            </w:r>
          </w:p>
        </w:tc>
        <w:tc>
          <w:tcPr>
            <w:tcW w:w="1240" w:type="dxa"/>
            <w:tcBorders>
              <w:top w:val="nil"/>
              <w:left w:val="nil"/>
              <w:bottom w:val="single" w:sz="4" w:space="0" w:color="auto"/>
              <w:right w:val="single" w:sz="4" w:space="0" w:color="auto"/>
            </w:tcBorders>
            <w:shd w:val="clear" w:color="auto" w:fill="auto"/>
            <w:noWrap/>
            <w:vAlign w:val="bottom"/>
            <w:hideMark/>
          </w:tcPr>
          <w:p w14:paraId="2B74589B" w14:textId="77777777" w:rsidR="00BC623E" w:rsidRPr="00B948AE" w:rsidRDefault="00BC623E" w:rsidP="006A196B">
            <w:pPr>
              <w:pStyle w:val="Tabelas"/>
              <w:rPr>
                <w:rFonts w:cs="Arial"/>
                <w:szCs w:val="20"/>
              </w:rPr>
            </w:pPr>
            <w:r w:rsidRPr="00B948AE">
              <w:rPr>
                <w:rFonts w:cs="Arial"/>
                <w:szCs w:val="20"/>
              </w:rPr>
              <w:t>2.619</w:t>
            </w:r>
          </w:p>
        </w:tc>
        <w:tc>
          <w:tcPr>
            <w:tcW w:w="1240" w:type="dxa"/>
            <w:tcBorders>
              <w:top w:val="nil"/>
              <w:left w:val="nil"/>
              <w:bottom w:val="single" w:sz="4" w:space="0" w:color="auto"/>
              <w:right w:val="single" w:sz="8" w:space="0" w:color="auto"/>
            </w:tcBorders>
            <w:shd w:val="clear" w:color="auto" w:fill="auto"/>
            <w:noWrap/>
            <w:vAlign w:val="bottom"/>
            <w:hideMark/>
          </w:tcPr>
          <w:p w14:paraId="2977F6B8" w14:textId="77777777" w:rsidR="00BC623E" w:rsidRPr="00B948AE" w:rsidRDefault="00BC623E" w:rsidP="006A196B">
            <w:pPr>
              <w:pStyle w:val="Tabelas"/>
              <w:rPr>
                <w:rFonts w:cs="Arial"/>
                <w:szCs w:val="20"/>
              </w:rPr>
            </w:pPr>
            <w:r w:rsidRPr="00B948AE">
              <w:rPr>
                <w:rFonts w:cs="Arial"/>
                <w:szCs w:val="20"/>
              </w:rPr>
              <w:t>2.619</w:t>
            </w:r>
          </w:p>
        </w:tc>
      </w:tr>
      <w:tr w:rsidR="00BC623E" w:rsidRPr="00B948AE" w14:paraId="20A68DE3"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21BDD7FB" w14:textId="77777777" w:rsidR="00BC623E" w:rsidRPr="00B948AE" w:rsidRDefault="00BC623E" w:rsidP="006A196B">
            <w:pPr>
              <w:pStyle w:val="Tabelas"/>
              <w:rPr>
                <w:rFonts w:cs="Arial"/>
                <w:szCs w:val="20"/>
              </w:rPr>
            </w:pPr>
            <w:r w:rsidRPr="00B948AE">
              <w:rPr>
                <w:rFonts w:cs="Arial"/>
                <w:szCs w:val="20"/>
              </w:rPr>
              <w:t>2.011</w:t>
            </w:r>
          </w:p>
        </w:tc>
        <w:tc>
          <w:tcPr>
            <w:tcW w:w="1240" w:type="dxa"/>
            <w:tcBorders>
              <w:top w:val="nil"/>
              <w:left w:val="nil"/>
              <w:bottom w:val="single" w:sz="4" w:space="0" w:color="auto"/>
              <w:right w:val="single" w:sz="4" w:space="0" w:color="auto"/>
            </w:tcBorders>
            <w:shd w:val="clear" w:color="auto" w:fill="auto"/>
            <w:noWrap/>
            <w:vAlign w:val="bottom"/>
            <w:hideMark/>
          </w:tcPr>
          <w:p w14:paraId="0B138E6E" w14:textId="77777777" w:rsidR="00BC623E" w:rsidRPr="00B948AE" w:rsidRDefault="00BC623E" w:rsidP="006A196B">
            <w:pPr>
              <w:pStyle w:val="Tabelas"/>
              <w:rPr>
                <w:rFonts w:cs="Arial"/>
                <w:szCs w:val="20"/>
              </w:rPr>
            </w:pPr>
            <w:r w:rsidRPr="00B948AE">
              <w:rPr>
                <w:rFonts w:cs="Arial"/>
                <w:szCs w:val="20"/>
              </w:rPr>
              <w:t>2.627</w:t>
            </w:r>
          </w:p>
        </w:tc>
        <w:tc>
          <w:tcPr>
            <w:tcW w:w="1240" w:type="dxa"/>
            <w:tcBorders>
              <w:top w:val="nil"/>
              <w:left w:val="nil"/>
              <w:bottom w:val="single" w:sz="4" w:space="0" w:color="auto"/>
              <w:right w:val="single" w:sz="4" w:space="0" w:color="auto"/>
            </w:tcBorders>
            <w:shd w:val="clear" w:color="auto" w:fill="auto"/>
            <w:noWrap/>
            <w:vAlign w:val="bottom"/>
            <w:hideMark/>
          </w:tcPr>
          <w:p w14:paraId="084BC810" w14:textId="77777777" w:rsidR="00BC623E" w:rsidRPr="00B948AE" w:rsidRDefault="00BC623E" w:rsidP="006A196B">
            <w:pPr>
              <w:pStyle w:val="Tabelas"/>
              <w:rPr>
                <w:rFonts w:cs="Arial"/>
                <w:szCs w:val="20"/>
              </w:rPr>
            </w:pPr>
            <w:r w:rsidRPr="00B948AE">
              <w:rPr>
                <w:rFonts w:cs="Arial"/>
                <w:szCs w:val="20"/>
              </w:rPr>
              <w:t>2.627</w:t>
            </w:r>
          </w:p>
        </w:tc>
        <w:tc>
          <w:tcPr>
            <w:tcW w:w="1240" w:type="dxa"/>
            <w:tcBorders>
              <w:top w:val="nil"/>
              <w:left w:val="nil"/>
              <w:bottom w:val="single" w:sz="4" w:space="0" w:color="auto"/>
              <w:right w:val="single" w:sz="4" w:space="0" w:color="auto"/>
            </w:tcBorders>
            <w:shd w:val="clear" w:color="auto" w:fill="auto"/>
            <w:noWrap/>
            <w:vAlign w:val="bottom"/>
            <w:hideMark/>
          </w:tcPr>
          <w:p w14:paraId="5E46C6D5" w14:textId="77777777" w:rsidR="00BC623E" w:rsidRPr="00B948AE" w:rsidRDefault="00BC623E" w:rsidP="006A196B">
            <w:pPr>
              <w:pStyle w:val="Tabelas"/>
              <w:rPr>
                <w:rFonts w:cs="Arial"/>
                <w:szCs w:val="20"/>
              </w:rPr>
            </w:pPr>
            <w:r w:rsidRPr="00B948AE">
              <w:rPr>
                <w:rFonts w:cs="Arial"/>
                <w:szCs w:val="20"/>
              </w:rPr>
              <w:t>2.627</w:t>
            </w:r>
          </w:p>
        </w:tc>
        <w:tc>
          <w:tcPr>
            <w:tcW w:w="1240" w:type="dxa"/>
            <w:tcBorders>
              <w:top w:val="nil"/>
              <w:left w:val="nil"/>
              <w:bottom w:val="single" w:sz="4" w:space="0" w:color="auto"/>
              <w:right w:val="single" w:sz="8" w:space="0" w:color="auto"/>
            </w:tcBorders>
            <w:shd w:val="clear" w:color="auto" w:fill="auto"/>
            <w:noWrap/>
            <w:vAlign w:val="bottom"/>
            <w:hideMark/>
          </w:tcPr>
          <w:p w14:paraId="5C46BBFC" w14:textId="77777777" w:rsidR="00BC623E" w:rsidRPr="00B948AE" w:rsidRDefault="00BC623E" w:rsidP="006A196B">
            <w:pPr>
              <w:pStyle w:val="Tabelas"/>
              <w:rPr>
                <w:rFonts w:cs="Arial"/>
                <w:szCs w:val="20"/>
              </w:rPr>
            </w:pPr>
            <w:r w:rsidRPr="00B948AE">
              <w:rPr>
                <w:rFonts w:cs="Arial"/>
                <w:szCs w:val="20"/>
              </w:rPr>
              <w:t>2.627</w:t>
            </w:r>
          </w:p>
        </w:tc>
      </w:tr>
      <w:tr w:rsidR="00BC623E" w:rsidRPr="00B948AE" w14:paraId="1F353101"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000000" w:fill="C0C0C0"/>
            <w:noWrap/>
            <w:vAlign w:val="bottom"/>
            <w:hideMark/>
          </w:tcPr>
          <w:p w14:paraId="309E010D" w14:textId="77777777" w:rsidR="00BC623E" w:rsidRPr="00B948AE" w:rsidRDefault="00BC623E" w:rsidP="006A196B">
            <w:pPr>
              <w:pStyle w:val="Tabelas"/>
              <w:rPr>
                <w:rFonts w:cs="Arial"/>
                <w:szCs w:val="20"/>
              </w:rPr>
            </w:pPr>
            <w:r w:rsidRPr="00B948AE">
              <w:rPr>
                <w:rFonts w:cs="Arial"/>
                <w:szCs w:val="20"/>
              </w:rPr>
              <w:t>2.012</w:t>
            </w:r>
          </w:p>
        </w:tc>
        <w:tc>
          <w:tcPr>
            <w:tcW w:w="1240" w:type="dxa"/>
            <w:tcBorders>
              <w:top w:val="nil"/>
              <w:left w:val="nil"/>
              <w:bottom w:val="single" w:sz="4" w:space="0" w:color="auto"/>
              <w:right w:val="single" w:sz="4" w:space="0" w:color="auto"/>
            </w:tcBorders>
            <w:shd w:val="clear" w:color="000000" w:fill="C0C0C0"/>
            <w:noWrap/>
            <w:vAlign w:val="bottom"/>
            <w:hideMark/>
          </w:tcPr>
          <w:p w14:paraId="389B236B" w14:textId="77777777" w:rsidR="00BC623E" w:rsidRPr="00B948AE" w:rsidRDefault="00BC623E" w:rsidP="006A196B">
            <w:pPr>
              <w:pStyle w:val="Tabelas"/>
              <w:rPr>
                <w:rFonts w:cs="Arial"/>
                <w:szCs w:val="20"/>
              </w:rPr>
            </w:pPr>
            <w:r w:rsidRPr="00B948AE">
              <w:rPr>
                <w:rFonts w:cs="Arial"/>
                <w:szCs w:val="20"/>
              </w:rPr>
              <w:t>2.634</w:t>
            </w:r>
          </w:p>
        </w:tc>
        <w:tc>
          <w:tcPr>
            <w:tcW w:w="1240" w:type="dxa"/>
            <w:tcBorders>
              <w:top w:val="nil"/>
              <w:left w:val="nil"/>
              <w:bottom w:val="single" w:sz="4" w:space="0" w:color="auto"/>
              <w:right w:val="single" w:sz="4" w:space="0" w:color="auto"/>
            </w:tcBorders>
            <w:shd w:val="clear" w:color="000000" w:fill="C0C0C0"/>
            <w:noWrap/>
            <w:vAlign w:val="bottom"/>
            <w:hideMark/>
          </w:tcPr>
          <w:p w14:paraId="32AA9597" w14:textId="77777777" w:rsidR="00BC623E" w:rsidRPr="00B948AE" w:rsidRDefault="00BC623E" w:rsidP="006A196B">
            <w:pPr>
              <w:pStyle w:val="Tabelas"/>
              <w:rPr>
                <w:rFonts w:cs="Arial"/>
                <w:szCs w:val="20"/>
              </w:rPr>
            </w:pPr>
            <w:r w:rsidRPr="00B948AE">
              <w:rPr>
                <w:rFonts w:cs="Arial"/>
                <w:szCs w:val="20"/>
              </w:rPr>
              <w:t>2.635</w:t>
            </w:r>
          </w:p>
        </w:tc>
        <w:tc>
          <w:tcPr>
            <w:tcW w:w="1240" w:type="dxa"/>
            <w:tcBorders>
              <w:top w:val="nil"/>
              <w:left w:val="nil"/>
              <w:bottom w:val="single" w:sz="4" w:space="0" w:color="auto"/>
              <w:right w:val="single" w:sz="4" w:space="0" w:color="auto"/>
            </w:tcBorders>
            <w:shd w:val="clear" w:color="000000" w:fill="C0C0C0"/>
            <w:noWrap/>
            <w:vAlign w:val="bottom"/>
            <w:hideMark/>
          </w:tcPr>
          <w:p w14:paraId="553993E7" w14:textId="77777777" w:rsidR="00BC623E" w:rsidRPr="00B948AE" w:rsidRDefault="00BC623E" w:rsidP="006A196B">
            <w:pPr>
              <w:pStyle w:val="Tabelas"/>
              <w:rPr>
                <w:rFonts w:cs="Arial"/>
                <w:szCs w:val="20"/>
              </w:rPr>
            </w:pPr>
            <w:r w:rsidRPr="00B948AE">
              <w:rPr>
                <w:rFonts w:cs="Arial"/>
                <w:szCs w:val="20"/>
              </w:rPr>
              <w:t>2.634</w:t>
            </w:r>
          </w:p>
        </w:tc>
        <w:tc>
          <w:tcPr>
            <w:tcW w:w="1240" w:type="dxa"/>
            <w:tcBorders>
              <w:top w:val="nil"/>
              <w:left w:val="nil"/>
              <w:bottom w:val="single" w:sz="4" w:space="0" w:color="auto"/>
              <w:right w:val="single" w:sz="8" w:space="0" w:color="auto"/>
            </w:tcBorders>
            <w:shd w:val="clear" w:color="000000" w:fill="C0C0C0"/>
            <w:noWrap/>
            <w:vAlign w:val="bottom"/>
            <w:hideMark/>
          </w:tcPr>
          <w:p w14:paraId="1CEBDACA" w14:textId="77777777" w:rsidR="00BC623E" w:rsidRPr="00B948AE" w:rsidRDefault="00BC623E" w:rsidP="006A196B">
            <w:pPr>
              <w:pStyle w:val="Tabelas"/>
              <w:rPr>
                <w:rFonts w:cs="Arial"/>
                <w:szCs w:val="20"/>
              </w:rPr>
            </w:pPr>
            <w:r w:rsidRPr="00B948AE">
              <w:rPr>
                <w:rFonts w:cs="Arial"/>
                <w:szCs w:val="20"/>
              </w:rPr>
              <w:t>2.634</w:t>
            </w:r>
          </w:p>
        </w:tc>
      </w:tr>
      <w:tr w:rsidR="00BC623E" w:rsidRPr="00B948AE" w14:paraId="6BC88465"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56A5C0FD" w14:textId="77777777" w:rsidR="00BC623E" w:rsidRPr="00B948AE" w:rsidRDefault="00BC623E" w:rsidP="006A196B">
            <w:pPr>
              <w:pStyle w:val="Tabelas"/>
              <w:rPr>
                <w:rFonts w:cs="Arial"/>
                <w:szCs w:val="20"/>
              </w:rPr>
            </w:pPr>
            <w:r w:rsidRPr="00B948AE">
              <w:rPr>
                <w:rFonts w:cs="Arial"/>
                <w:szCs w:val="20"/>
              </w:rPr>
              <w:t>2.013</w:t>
            </w:r>
          </w:p>
        </w:tc>
        <w:tc>
          <w:tcPr>
            <w:tcW w:w="1240" w:type="dxa"/>
            <w:tcBorders>
              <w:top w:val="nil"/>
              <w:left w:val="nil"/>
              <w:bottom w:val="single" w:sz="4" w:space="0" w:color="auto"/>
              <w:right w:val="single" w:sz="4" w:space="0" w:color="auto"/>
            </w:tcBorders>
            <w:shd w:val="clear" w:color="auto" w:fill="auto"/>
            <w:noWrap/>
            <w:vAlign w:val="bottom"/>
            <w:hideMark/>
          </w:tcPr>
          <w:p w14:paraId="2FE98AA5" w14:textId="77777777" w:rsidR="00BC623E" w:rsidRPr="00B948AE" w:rsidRDefault="00BC623E" w:rsidP="006A196B">
            <w:pPr>
              <w:pStyle w:val="Tabelas"/>
              <w:rPr>
                <w:rFonts w:cs="Arial"/>
                <w:szCs w:val="20"/>
              </w:rPr>
            </w:pPr>
            <w:r w:rsidRPr="00B948AE">
              <w:rPr>
                <w:rFonts w:cs="Arial"/>
                <w:szCs w:val="20"/>
              </w:rPr>
              <w:t>2.642</w:t>
            </w:r>
          </w:p>
        </w:tc>
        <w:tc>
          <w:tcPr>
            <w:tcW w:w="1240" w:type="dxa"/>
            <w:tcBorders>
              <w:top w:val="nil"/>
              <w:left w:val="nil"/>
              <w:bottom w:val="single" w:sz="4" w:space="0" w:color="auto"/>
              <w:right w:val="single" w:sz="4" w:space="0" w:color="auto"/>
            </w:tcBorders>
            <w:shd w:val="clear" w:color="auto" w:fill="auto"/>
            <w:noWrap/>
            <w:vAlign w:val="bottom"/>
            <w:hideMark/>
          </w:tcPr>
          <w:p w14:paraId="2D78A286" w14:textId="77777777" w:rsidR="00BC623E" w:rsidRPr="00B948AE" w:rsidRDefault="00BC623E" w:rsidP="006A196B">
            <w:pPr>
              <w:pStyle w:val="Tabelas"/>
              <w:rPr>
                <w:rFonts w:cs="Arial"/>
                <w:szCs w:val="20"/>
              </w:rPr>
            </w:pPr>
            <w:r w:rsidRPr="00B948AE">
              <w:rPr>
                <w:rFonts w:cs="Arial"/>
                <w:szCs w:val="20"/>
              </w:rPr>
              <w:t>2.642</w:t>
            </w:r>
          </w:p>
        </w:tc>
        <w:tc>
          <w:tcPr>
            <w:tcW w:w="1240" w:type="dxa"/>
            <w:tcBorders>
              <w:top w:val="nil"/>
              <w:left w:val="nil"/>
              <w:bottom w:val="single" w:sz="4" w:space="0" w:color="auto"/>
              <w:right w:val="single" w:sz="4" w:space="0" w:color="auto"/>
            </w:tcBorders>
            <w:shd w:val="clear" w:color="auto" w:fill="auto"/>
            <w:noWrap/>
            <w:vAlign w:val="bottom"/>
            <w:hideMark/>
          </w:tcPr>
          <w:p w14:paraId="07FFCC92" w14:textId="77777777" w:rsidR="00BC623E" w:rsidRPr="00B948AE" w:rsidRDefault="00BC623E" w:rsidP="006A196B">
            <w:pPr>
              <w:pStyle w:val="Tabelas"/>
              <w:rPr>
                <w:rFonts w:cs="Arial"/>
                <w:szCs w:val="20"/>
              </w:rPr>
            </w:pPr>
            <w:r w:rsidRPr="00B948AE">
              <w:rPr>
                <w:rFonts w:cs="Arial"/>
                <w:szCs w:val="20"/>
              </w:rPr>
              <w:t>2.642</w:t>
            </w:r>
          </w:p>
        </w:tc>
        <w:tc>
          <w:tcPr>
            <w:tcW w:w="1240" w:type="dxa"/>
            <w:tcBorders>
              <w:top w:val="nil"/>
              <w:left w:val="nil"/>
              <w:bottom w:val="single" w:sz="4" w:space="0" w:color="auto"/>
              <w:right w:val="single" w:sz="8" w:space="0" w:color="auto"/>
            </w:tcBorders>
            <w:shd w:val="clear" w:color="auto" w:fill="auto"/>
            <w:noWrap/>
            <w:vAlign w:val="bottom"/>
            <w:hideMark/>
          </w:tcPr>
          <w:p w14:paraId="7B57A100" w14:textId="77777777" w:rsidR="00BC623E" w:rsidRPr="00B948AE" w:rsidRDefault="00BC623E" w:rsidP="006A196B">
            <w:pPr>
              <w:pStyle w:val="Tabelas"/>
              <w:rPr>
                <w:rFonts w:cs="Arial"/>
                <w:szCs w:val="20"/>
              </w:rPr>
            </w:pPr>
            <w:r w:rsidRPr="00B948AE">
              <w:rPr>
                <w:rFonts w:cs="Arial"/>
                <w:szCs w:val="20"/>
              </w:rPr>
              <w:t>2.642</w:t>
            </w:r>
          </w:p>
        </w:tc>
      </w:tr>
      <w:tr w:rsidR="00BC623E" w:rsidRPr="00B948AE" w14:paraId="0AF4AB6E"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068BF93A" w14:textId="77777777" w:rsidR="00BC623E" w:rsidRPr="00B948AE" w:rsidRDefault="00BC623E" w:rsidP="006A196B">
            <w:pPr>
              <w:pStyle w:val="Tabelas"/>
              <w:rPr>
                <w:rFonts w:cs="Arial"/>
                <w:szCs w:val="20"/>
              </w:rPr>
            </w:pPr>
            <w:r w:rsidRPr="00B948AE">
              <w:rPr>
                <w:rFonts w:cs="Arial"/>
                <w:szCs w:val="20"/>
              </w:rPr>
              <w:t>2.014</w:t>
            </w:r>
          </w:p>
        </w:tc>
        <w:tc>
          <w:tcPr>
            <w:tcW w:w="1240" w:type="dxa"/>
            <w:tcBorders>
              <w:top w:val="nil"/>
              <w:left w:val="nil"/>
              <w:bottom w:val="single" w:sz="4" w:space="0" w:color="auto"/>
              <w:right w:val="single" w:sz="4" w:space="0" w:color="auto"/>
            </w:tcBorders>
            <w:shd w:val="clear" w:color="auto" w:fill="auto"/>
            <w:noWrap/>
            <w:vAlign w:val="bottom"/>
            <w:hideMark/>
          </w:tcPr>
          <w:p w14:paraId="42E4D427" w14:textId="77777777" w:rsidR="00BC623E" w:rsidRPr="00B948AE" w:rsidRDefault="00BC623E" w:rsidP="006A196B">
            <w:pPr>
              <w:pStyle w:val="Tabelas"/>
              <w:rPr>
                <w:rFonts w:cs="Arial"/>
                <w:szCs w:val="20"/>
              </w:rPr>
            </w:pPr>
            <w:r w:rsidRPr="00B948AE">
              <w:rPr>
                <w:rFonts w:cs="Arial"/>
                <w:szCs w:val="20"/>
              </w:rPr>
              <w:t>2.650</w:t>
            </w:r>
          </w:p>
        </w:tc>
        <w:tc>
          <w:tcPr>
            <w:tcW w:w="1240" w:type="dxa"/>
            <w:tcBorders>
              <w:top w:val="nil"/>
              <w:left w:val="nil"/>
              <w:bottom w:val="single" w:sz="4" w:space="0" w:color="auto"/>
              <w:right w:val="single" w:sz="4" w:space="0" w:color="auto"/>
            </w:tcBorders>
            <w:shd w:val="clear" w:color="auto" w:fill="auto"/>
            <w:noWrap/>
            <w:vAlign w:val="bottom"/>
            <w:hideMark/>
          </w:tcPr>
          <w:p w14:paraId="5FABAAD7" w14:textId="77777777" w:rsidR="00BC623E" w:rsidRPr="00B948AE" w:rsidRDefault="00BC623E" w:rsidP="006A196B">
            <w:pPr>
              <w:pStyle w:val="Tabelas"/>
              <w:rPr>
                <w:rFonts w:cs="Arial"/>
                <w:szCs w:val="20"/>
              </w:rPr>
            </w:pPr>
            <w:r w:rsidRPr="00B948AE">
              <w:rPr>
                <w:rFonts w:cs="Arial"/>
                <w:szCs w:val="20"/>
              </w:rPr>
              <w:t>2.650</w:t>
            </w:r>
          </w:p>
        </w:tc>
        <w:tc>
          <w:tcPr>
            <w:tcW w:w="1240" w:type="dxa"/>
            <w:tcBorders>
              <w:top w:val="nil"/>
              <w:left w:val="nil"/>
              <w:bottom w:val="single" w:sz="4" w:space="0" w:color="auto"/>
              <w:right w:val="single" w:sz="4" w:space="0" w:color="auto"/>
            </w:tcBorders>
            <w:shd w:val="clear" w:color="auto" w:fill="auto"/>
            <w:noWrap/>
            <w:vAlign w:val="bottom"/>
            <w:hideMark/>
          </w:tcPr>
          <w:p w14:paraId="57C5EFAB" w14:textId="77777777" w:rsidR="00BC623E" w:rsidRPr="00B948AE" w:rsidRDefault="00BC623E" w:rsidP="006A196B">
            <w:pPr>
              <w:pStyle w:val="Tabelas"/>
              <w:rPr>
                <w:rFonts w:cs="Arial"/>
                <w:szCs w:val="20"/>
              </w:rPr>
            </w:pPr>
            <w:r w:rsidRPr="00B948AE">
              <w:rPr>
                <w:rFonts w:cs="Arial"/>
                <w:szCs w:val="20"/>
              </w:rPr>
              <w:t>2.649</w:t>
            </w:r>
          </w:p>
        </w:tc>
        <w:tc>
          <w:tcPr>
            <w:tcW w:w="1240" w:type="dxa"/>
            <w:tcBorders>
              <w:top w:val="nil"/>
              <w:left w:val="nil"/>
              <w:bottom w:val="single" w:sz="4" w:space="0" w:color="auto"/>
              <w:right w:val="single" w:sz="8" w:space="0" w:color="auto"/>
            </w:tcBorders>
            <w:shd w:val="clear" w:color="auto" w:fill="auto"/>
            <w:noWrap/>
            <w:vAlign w:val="bottom"/>
            <w:hideMark/>
          </w:tcPr>
          <w:p w14:paraId="5F884CBC" w14:textId="77777777" w:rsidR="00BC623E" w:rsidRPr="00B948AE" w:rsidRDefault="00BC623E" w:rsidP="006A196B">
            <w:pPr>
              <w:pStyle w:val="Tabelas"/>
              <w:rPr>
                <w:rFonts w:cs="Arial"/>
                <w:szCs w:val="20"/>
              </w:rPr>
            </w:pPr>
            <w:r w:rsidRPr="00B948AE">
              <w:rPr>
                <w:rFonts w:cs="Arial"/>
                <w:szCs w:val="20"/>
              </w:rPr>
              <w:t>2.650</w:t>
            </w:r>
          </w:p>
        </w:tc>
      </w:tr>
      <w:tr w:rsidR="00BC623E" w:rsidRPr="00B948AE" w14:paraId="3FAF60D1"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67615A59" w14:textId="77777777" w:rsidR="00BC623E" w:rsidRPr="00B948AE" w:rsidRDefault="00BC623E" w:rsidP="006A196B">
            <w:pPr>
              <w:pStyle w:val="Tabelas"/>
              <w:rPr>
                <w:rFonts w:cs="Arial"/>
                <w:szCs w:val="20"/>
              </w:rPr>
            </w:pPr>
            <w:r w:rsidRPr="00B948AE">
              <w:rPr>
                <w:rFonts w:cs="Arial"/>
                <w:szCs w:val="20"/>
              </w:rPr>
              <w:t>2.015</w:t>
            </w:r>
          </w:p>
        </w:tc>
        <w:tc>
          <w:tcPr>
            <w:tcW w:w="1240" w:type="dxa"/>
            <w:tcBorders>
              <w:top w:val="nil"/>
              <w:left w:val="nil"/>
              <w:bottom w:val="single" w:sz="4" w:space="0" w:color="auto"/>
              <w:right w:val="single" w:sz="4" w:space="0" w:color="auto"/>
            </w:tcBorders>
            <w:shd w:val="clear" w:color="auto" w:fill="auto"/>
            <w:noWrap/>
            <w:vAlign w:val="bottom"/>
            <w:hideMark/>
          </w:tcPr>
          <w:p w14:paraId="1CD3FBCD" w14:textId="77777777" w:rsidR="00BC623E" w:rsidRPr="00B948AE" w:rsidRDefault="00BC623E" w:rsidP="006A196B">
            <w:pPr>
              <w:pStyle w:val="Tabelas"/>
              <w:rPr>
                <w:rFonts w:cs="Arial"/>
                <w:szCs w:val="20"/>
              </w:rPr>
            </w:pPr>
            <w:r w:rsidRPr="00B948AE">
              <w:rPr>
                <w:rFonts w:cs="Arial"/>
                <w:szCs w:val="20"/>
              </w:rPr>
              <w:t>2.657</w:t>
            </w:r>
          </w:p>
        </w:tc>
        <w:tc>
          <w:tcPr>
            <w:tcW w:w="1240" w:type="dxa"/>
            <w:tcBorders>
              <w:top w:val="nil"/>
              <w:left w:val="nil"/>
              <w:bottom w:val="single" w:sz="4" w:space="0" w:color="auto"/>
              <w:right w:val="single" w:sz="4" w:space="0" w:color="auto"/>
            </w:tcBorders>
            <w:shd w:val="clear" w:color="auto" w:fill="auto"/>
            <w:noWrap/>
            <w:vAlign w:val="bottom"/>
            <w:hideMark/>
          </w:tcPr>
          <w:p w14:paraId="0B6F976E" w14:textId="77777777" w:rsidR="00BC623E" w:rsidRPr="00B948AE" w:rsidRDefault="00BC623E" w:rsidP="006A196B">
            <w:pPr>
              <w:pStyle w:val="Tabelas"/>
              <w:rPr>
                <w:rFonts w:cs="Arial"/>
                <w:szCs w:val="20"/>
              </w:rPr>
            </w:pPr>
            <w:r w:rsidRPr="00B948AE">
              <w:rPr>
                <w:rFonts w:cs="Arial"/>
                <w:szCs w:val="20"/>
              </w:rPr>
              <w:t>2.658</w:t>
            </w:r>
          </w:p>
        </w:tc>
        <w:tc>
          <w:tcPr>
            <w:tcW w:w="1240" w:type="dxa"/>
            <w:tcBorders>
              <w:top w:val="nil"/>
              <w:left w:val="nil"/>
              <w:bottom w:val="single" w:sz="4" w:space="0" w:color="auto"/>
              <w:right w:val="single" w:sz="4" w:space="0" w:color="auto"/>
            </w:tcBorders>
            <w:shd w:val="clear" w:color="auto" w:fill="auto"/>
            <w:noWrap/>
            <w:vAlign w:val="bottom"/>
            <w:hideMark/>
          </w:tcPr>
          <w:p w14:paraId="53111407" w14:textId="77777777" w:rsidR="00BC623E" w:rsidRPr="00B948AE" w:rsidRDefault="00BC623E" w:rsidP="006A196B">
            <w:pPr>
              <w:pStyle w:val="Tabelas"/>
              <w:rPr>
                <w:rFonts w:cs="Arial"/>
                <w:szCs w:val="20"/>
              </w:rPr>
            </w:pPr>
            <w:r w:rsidRPr="00B948AE">
              <w:rPr>
                <w:rFonts w:cs="Arial"/>
                <w:szCs w:val="20"/>
              </w:rPr>
              <w:t>2.657</w:t>
            </w:r>
          </w:p>
        </w:tc>
        <w:tc>
          <w:tcPr>
            <w:tcW w:w="1240" w:type="dxa"/>
            <w:tcBorders>
              <w:top w:val="nil"/>
              <w:left w:val="nil"/>
              <w:bottom w:val="single" w:sz="4" w:space="0" w:color="auto"/>
              <w:right w:val="single" w:sz="8" w:space="0" w:color="auto"/>
            </w:tcBorders>
            <w:shd w:val="clear" w:color="auto" w:fill="auto"/>
            <w:noWrap/>
            <w:vAlign w:val="bottom"/>
            <w:hideMark/>
          </w:tcPr>
          <w:p w14:paraId="513A2BCE" w14:textId="77777777" w:rsidR="00BC623E" w:rsidRPr="00B948AE" w:rsidRDefault="00BC623E" w:rsidP="006A196B">
            <w:pPr>
              <w:pStyle w:val="Tabelas"/>
              <w:rPr>
                <w:rFonts w:cs="Arial"/>
                <w:szCs w:val="20"/>
              </w:rPr>
            </w:pPr>
            <w:r w:rsidRPr="00B948AE">
              <w:rPr>
                <w:rFonts w:cs="Arial"/>
                <w:szCs w:val="20"/>
              </w:rPr>
              <w:t>2.658</w:t>
            </w:r>
          </w:p>
        </w:tc>
      </w:tr>
      <w:tr w:rsidR="00BC623E" w:rsidRPr="00B948AE" w14:paraId="6BF3D1FC"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462209BE" w14:textId="77777777" w:rsidR="00BC623E" w:rsidRPr="00B948AE" w:rsidRDefault="00BC623E" w:rsidP="006A196B">
            <w:pPr>
              <w:pStyle w:val="Tabelas"/>
              <w:rPr>
                <w:rFonts w:cs="Arial"/>
                <w:szCs w:val="20"/>
              </w:rPr>
            </w:pPr>
            <w:r w:rsidRPr="00B948AE">
              <w:rPr>
                <w:rFonts w:cs="Arial"/>
                <w:szCs w:val="20"/>
              </w:rPr>
              <w:t>2.016</w:t>
            </w:r>
          </w:p>
        </w:tc>
        <w:tc>
          <w:tcPr>
            <w:tcW w:w="1240" w:type="dxa"/>
            <w:tcBorders>
              <w:top w:val="nil"/>
              <w:left w:val="nil"/>
              <w:bottom w:val="single" w:sz="4" w:space="0" w:color="auto"/>
              <w:right w:val="single" w:sz="4" w:space="0" w:color="auto"/>
            </w:tcBorders>
            <w:shd w:val="clear" w:color="auto" w:fill="auto"/>
            <w:noWrap/>
            <w:vAlign w:val="bottom"/>
            <w:hideMark/>
          </w:tcPr>
          <w:p w14:paraId="22DC935E" w14:textId="77777777" w:rsidR="00BC623E" w:rsidRPr="00B948AE" w:rsidRDefault="00BC623E" w:rsidP="006A196B">
            <w:pPr>
              <w:pStyle w:val="Tabelas"/>
              <w:rPr>
                <w:rFonts w:cs="Arial"/>
                <w:szCs w:val="20"/>
              </w:rPr>
            </w:pPr>
            <w:r w:rsidRPr="00B948AE">
              <w:rPr>
                <w:rFonts w:cs="Arial"/>
                <w:szCs w:val="20"/>
              </w:rPr>
              <w:t>2.665</w:t>
            </w:r>
          </w:p>
        </w:tc>
        <w:tc>
          <w:tcPr>
            <w:tcW w:w="1240" w:type="dxa"/>
            <w:tcBorders>
              <w:top w:val="nil"/>
              <w:left w:val="nil"/>
              <w:bottom w:val="single" w:sz="4" w:space="0" w:color="auto"/>
              <w:right w:val="single" w:sz="4" w:space="0" w:color="auto"/>
            </w:tcBorders>
            <w:shd w:val="clear" w:color="auto" w:fill="auto"/>
            <w:noWrap/>
            <w:vAlign w:val="bottom"/>
            <w:hideMark/>
          </w:tcPr>
          <w:p w14:paraId="030E52B8" w14:textId="77777777" w:rsidR="00BC623E" w:rsidRPr="00B948AE" w:rsidRDefault="00BC623E" w:rsidP="006A196B">
            <w:pPr>
              <w:pStyle w:val="Tabelas"/>
              <w:rPr>
                <w:rFonts w:cs="Arial"/>
                <w:szCs w:val="20"/>
              </w:rPr>
            </w:pPr>
            <w:r w:rsidRPr="00B948AE">
              <w:rPr>
                <w:rFonts w:cs="Arial"/>
                <w:szCs w:val="20"/>
              </w:rPr>
              <w:t>2.665</w:t>
            </w:r>
          </w:p>
        </w:tc>
        <w:tc>
          <w:tcPr>
            <w:tcW w:w="1240" w:type="dxa"/>
            <w:tcBorders>
              <w:top w:val="nil"/>
              <w:left w:val="nil"/>
              <w:bottom w:val="single" w:sz="4" w:space="0" w:color="auto"/>
              <w:right w:val="single" w:sz="4" w:space="0" w:color="auto"/>
            </w:tcBorders>
            <w:shd w:val="clear" w:color="auto" w:fill="auto"/>
            <w:noWrap/>
            <w:vAlign w:val="bottom"/>
            <w:hideMark/>
          </w:tcPr>
          <w:p w14:paraId="578820F4" w14:textId="77777777" w:rsidR="00BC623E" w:rsidRPr="00B948AE" w:rsidRDefault="00BC623E" w:rsidP="006A196B">
            <w:pPr>
              <w:pStyle w:val="Tabelas"/>
              <w:rPr>
                <w:rFonts w:cs="Arial"/>
                <w:szCs w:val="20"/>
              </w:rPr>
            </w:pPr>
            <w:r w:rsidRPr="00B948AE">
              <w:rPr>
                <w:rFonts w:cs="Arial"/>
                <w:szCs w:val="20"/>
              </w:rPr>
              <w:t>2.665</w:t>
            </w:r>
          </w:p>
        </w:tc>
        <w:tc>
          <w:tcPr>
            <w:tcW w:w="1240" w:type="dxa"/>
            <w:tcBorders>
              <w:top w:val="nil"/>
              <w:left w:val="nil"/>
              <w:bottom w:val="single" w:sz="4" w:space="0" w:color="auto"/>
              <w:right w:val="single" w:sz="8" w:space="0" w:color="auto"/>
            </w:tcBorders>
            <w:shd w:val="clear" w:color="auto" w:fill="auto"/>
            <w:noWrap/>
            <w:vAlign w:val="bottom"/>
            <w:hideMark/>
          </w:tcPr>
          <w:p w14:paraId="1C650EC1" w14:textId="77777777" w:rsidR="00BC623E" w:rsidRPr="00B948AE" w:rsidRDefault="00BC623E" w:rsidP="006A196B">
            <w:pPr>
              <w:pStyle w:val="Tabelas"/>
              <w:rPr>
                <w:rFonts w:cs="Arial"/>
                <w:szCs w:val="20"/>
              </w:rPr>
            </w:pPr>
            <w:r w:rsidRPr="00B948AE">
              <w:rPr>
                <w:rFonts w:cs="Arial"/>
                <w:szCs w:val="20"/>
              </w:rPr>
              <w:t>2.665</w:t>
            </w:r>
          </w:p>
        </w:tc>
      </w:tr>
      <w:tr w:rsidR="00BC623E" w:rsidRPr="00B948AE" w14:paraId="23F9A5C6"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03CBA284" w14:textId="77777777" w:rsidR="00BC623E" w:rsidRPr="00B948AE" w:rsidRDefault="00BC623E" w:rsidP="006A196B">
            <w:pPr>
              <w:pStyle w:val="Tabelas"/>
              <w:rPr>
                <w:rFonts w:cs="Arial"/>
                <w:szCs w:val="20"/>
              </w:rPr>
            </w:pPr>
            <w:r w:rsidRPr="00B948AE">
              <w:rPr>
                <w:rFonts w:cs="Arial"/>
                <w:szCs w:val="20"/>
              </w:rPr>
              <w:t>2.017</w:t>
            </w:r>
          </w:p>
        </w:tc>
        <w:tc>
          <w:tcPr>
            <w:tcW w:w="1240" w:type="dxa"/>
            <w:tcBorders>
              <w:top w:val="nil"/>
              <w:left w:val="nil"/>
              <w:bottom w:val="single" w:sz="4" w:space="0" w:color="auto"/>
              <w:right w:val="single" w:sz="4" w:space="0" w:color="auto"/>
            </w:tcBorders>
            <w:shd w:val="clear" w:color="auto" w:fill="auto"/>
            <w:noWrap/>
            <w:vAlign w:val="bottom"/>
            <w:hideMark/>
          </w:tcPr>
          <w:p w14:paraId="36266012" w14:textId="77777777" w:rsidR="00BC623E" w:rsidRPr="00B948AE" w:rsidRDefault="00BC623E" w:rsidP="006A196B">
            <w:pPr>
              <w:pStyle w:val="Tabelas"/>
              <w:rPr>
                <w:rFonts w:cs="Arial"/>
                <w:szCs w:val="20"/>
              </w:rPr>
            </w:pPr>
            <w:r w:rsidRPr="00B948AE">
              <w:rPr>
                <w:rFonts w:cs="Arial"/>
                <w:szCs w:val="20"/>
              </w:rPr>
              <w:t>2.672</w:t>
            </w:r>
          </w:p>
        </w:tc>
        <w:tc>
          <w:tcPr>
            <w:tcW w:w="1240" w:type="dxa"/>
            <w:tcBorders>
              <w:top w:val="nil"/>
              <w:left w:val="nil"/>
              <w:bottom w:val="single" w:sz="4" w:space="0" w:color="auto"/>
              <w:right w:val="single" w:sz="4" w:space="0" w:color="auto"/>
            </w:tcBorders>
            <w:shd w:val="clear" w:color="auto" w:fill="auto"/>
            <w:noWrap/>
            <w:vAlign w:val="bottom"/>
            <w:hideMark/>
          </w:tcPr>
          <w:p w14:paraId="79405C44" w14:textId="77777777" w:rsidR="00BC623E" w:rsidRPr="00B948AE" w:rsidRDefault="00BC623E" w:rsidP="006A196B">
            <w:pPr>
              <w:pStyle w:val="Tabelas"/>
              <w:rPr>
                <w:rFonts w:cs="Arial"/>
                <w:szCs w:val="20"/>
              </w:rPr>
            </w:pPr>
            <w:r w:rsidRPr="00B948AE">
              <w:rPr>
                <w:rFonts w:cs="Arial"/>
                <w:szCs w:val="20"/>
              </w:rPr>
              <w:t>2.673</w:t>
            </w:r>
          </w:p>
        </w:tc>
        <w:tc>
          <w:tcPr>
            <w:tcW w:w="1240" w:type="dxa"/>
            <w:tcBorders>
              <w:top w:val="nil"/>
              <w:left w:val="nil"/>
              <w:bottom w:val="single" w:sz="4" w:space="0" w:color="auto"/>
              <w:right w:val="single" w:sz="4" w:space="0" w:color="auto"/>
            </w:tcBorders>
            <w:shd w:val="clear" w:color="auto" w:fill="auto"/>
            <w:noWrap/>
            <w:vAlign w:val="bottom"/>
            <w:hideMark/>
          </w:tcPr>
          <w:p w14:paraId="352092B7" w14:textId="77777777" w:rsidR="00BC623E" w:rsidRPr="00B948AE" w:rsidRDefault="00BC623E" w:rsidP="006A196B">
            <w:pPr>
              <w:pStyle w:val="Tabelas"/>
              <w:rPr>
                <w:rFonts w:cs="Arial"/>
                <w:szCs w:val="20"/>
              </w:rPr>
            </w:pPr>
            <w:r w:rsidRPr="00B948AE">
              <w:rPr>
                <w:rFonts w:cs="Arial"/>
                <w:szCs w:val="20"/>
              </w:rPr>
              <w:t>2.672</w:t>
            </w:r>
          </w:p>
        </w:tc>
        <w:tc>
          <w:tcPr>
            <w:tcW w:w="1240" w:type="dxa"/>
            <w:tcBorders>
              <w:top w:val="nil"/>
              <w:left w:val="nil"/>
              <w:bottom w:val="single" w:sz="4" w:space="0" w:color="auto"/>
              <w:right w:val="single" w:sz="8" w:space="0" w:color="auto"/>
            </w:tcBorders>
            <w:shd w:val="clear" w:color="auto" w:fill="auto"/>
            <w:noWrap/>
            <w:vAlign w:val="bottom"/>
            <w:hideMark/>
          </w:tcPr>
          <w:p w14:paraId="3DA9539E" w14:textId="77777777" w:rsidR="00BC623E" w:rsidRPr="00B948AE" w:rsidRDefault="00BC623E" w:rsidP="006A196B">
            <w:pPr>
              <w:pStyle w:val="Tabelas"/>
              <w:rPr>
                <w:rFonts w:cs="Arial"/>
                <w:szCs w:val="20"/>
              </w:rPr>
            </w:pPr>
            <w:r w:rsidRPr="00B948AE">
              <w:rPr>
                <w:rFonts w:cs="Arial"/>
                <w:szCs w:val="20"/>
              </w:rPr>
              <w:t>2.673</w:t>
            </w:r>
          </w:p>
        </w:tc>
      </w:tr>
      <w:tr w:rsidR="00BC623E" w:rsidRPr="00B948AE" w14:paraId="489534A4"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3B595A72" w14:textId="77777777" w:rsidR="00BC623E" w:rsidRPr="00B948AE" w:rsidRDefault="00BC623E" w:rsidP="006A196B">
            <w:pPr>
              <w:pStyle w:val="Tabelas"/>
              <w:rPr>
                <w:rFonts w:cs="Arial"/>
                <w:szCs w:val="20"/>
              </w:rPr>
            </w:pPr>
            <w:r w:rsidRPr="00B948AE">
              <w:rPr>
                <w:rFonts w:cs="Arial"/>
                <w:szCs w:val="20"/>
              </w:rPr>
              <w:t>2.018</w:t>
            </w:r>
          </w:p>
        </w:tc>
        <w:tc>
          <w:tcPr>
            <w:tcW w:w="1240" w:type="dxa"/>
            <w:tcBorders>
              <w:top w:val="nil"/>
              <w:left w:val="nil"/>
              <w:bottom w:val="single" w:sz="4" w:space="0" w:color="auto"/>
              <w:right w:val="single" w:sz="4" w:space="0" w:color="auto"/>
            </w:tcBorders>
            <w:shd w:val="clear" w:color="auto" w:fill="auto"/>
            <w:noWrap/>
            <w:vAlign w:val="bottom"/>
            <w:hideMark/>
          </w:tcPr>
          <w:p w14:paraId="6DEFA61F" w14:textId="77777777" w:rsidR="00BC623E" w:rsidRPr="00B948AE" w:rsidRDefault="00BC623E" w:rsidP="006A196B">
            <w:pPr>
              <w:pStyle w:val="Tabelas"/>
              <w:rPr>
                <w:rFonts w:cs="Arial"/>
                <w:szCs w:val="20"/>
              </w:rPr>
            </w:pPr>
            <w:r w:rsidRPr="00B948AE">
              <w:rPr>
                <w:rFonts w:cs="Arial"/>
                <w:szCs w:val="20"/>
              </w:rPr>
              <w:t>2.680</w:t>
            </w:r>
          </w:p>
        </w:tc>
        <w:tc>
          <w:tcPr>
            <w:tcW w:w="1240" w:type="dxa"/>
            <w:tcBorders>
              <w:top w:val="nil"/>
              <w:left w:val="nil"/>
              <w:bottom w:val="single" w:sz="4" w:space="0" w:color="auto"/>
              <w:right w:val="single" w:sz="4" w:space="0" w:color="auto"/>
            </w:tcBorders>
            <w:shd w:val="clear" w:color="auto" w:fill="auto"/>
            <w:noWrap/>
            <w:vAlign w:val="bottom"/>
            <w:hideMark/>
          </w:tcPr>
          <w:p w14:paraId="1DC4E3E2" w14:textId="77777777" w:rsidR="00BC623E" w:rsidRPr="00B948AE" w:rsidRDefault="00BC623E" w:rsidP="006A196B">
            <w:pPr>
              <w:pStyle w:val="Tabelas"/>
              <w:rPr>
                <w:rFonts w:cs="Arial"/>
                <w:szCs w:val="20"/>
              </w:rPr>
            </w:pPr>
            <w:r w:rsidRPr="00B948AE">
              <w:rPr>
                <w:rFonts w:cs="Arial"/>
                <w:szCs w:val="20"/>
              </w:rPr>
              <w:t>2.681</w:t>
            </w:r>
          </w:p>
        </w:tc>
        <w:tc>
          <w:tcPr>
            <w:tcW w:w="1240" w:type="dxa"/>
            <w:tcBorders>
              <w:top w:val="nil"/>
              <w:left w:val="nil"/>
              <w:bottom w:val="single" w:sz="4" w:space="0" w:color="auto"/>
              <w:right w:val="single" w:sz="4" w:space="0" w:color="auto"/>
            </w:tcBorders>
            <w:shd w:val="clear" w:color="auto" w:fill="auto"/>
            <w:noWrap/>
            <w:vAlign w:val="bottom"/>
            <w:hideMark/>
          </w:tcPr>
          <w:p w14:paraId="256708E1" w14:textId="77777777" w:rsidR="00BC623E" w:rsidRPr="00B948AE" w:rsidRDefault="00BC623E" w:rsidP="006A196B">
            <w:pPr>
              <w:pStyle w:val="Tabelas"/>
              <w:rPr>
                <w:rFonts w:cs="Arial"/>
                <w:szCs w:val="20"/>
              </w:rPr>
            </w:pPr>
            <w:r w:rsidRPr="00B948AE">
              <w:rPr>
                <w:rFonts w:cs="Arial"/>
                <w:szCs w:val="20"/>
              </w:rPr>
              <w:t>2.680</w:t>
            </w:r>
          </w:p>
        </w:tc>
        <w:tc>
          <w:tcPr>
            <w:tcW w:w="1240" w:type="dxa"/>
            <w:tcBorders>
              <w:top w:val="nil"/>
              <w:left w:val="nil"/>
              <w:bottom w:val="single" w:sz="4" w:space="0" w:color="auto"/>
              <w:right w:val="single" w:sz="8" w:space="0" w:color="auto"/>
            </w:tcBorders>
            <w:shd w:val="clear" w:color="auto" w:fill="auto"/>
            <w:noWrap/>
            <w:vAlign w:val="bottom"/>
            <w:hideMark/>
          </w:tcPr>
          <w:p w14:paraId="7CCC66EB" w14:textId="77777777" w:rsidR="00BC623E" w:rsidRPr="00B948AE" w:rsidRDefault="00BC623E" w:rsidP="006A196B">
            <w:pPr>
              <w:pStyle w:val="Tabelas"/>
              <w:rPr>
                <w:rFonts w:cs="Arial"/>
                <w:szCs w:val="20"/>
              </w:rPr>
            </w:pPr>
            <w:r w:rsidRPr="00B948AE">
              <w:rPr>
                <w:rFonts w:cs="Arial"/>
                <w:szCs w:val="20"/>
              </w:rPr>
              <w:t>2.681</w:t>
            </w:r>
          </w:p>
        </w:tc>
      </w:tr>
      <w:tr w:rsidR="00BC623E" w:rsidRPr="00B948AE" w14:paraId="62A84D7D"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1F114761" w14:textId="77777777" w:rsidR="00BC623E" w:rsidRPr="00B948AE" w:rsidRDefault="00BC623E" w:rsidP="006A196B">
            <w:pPr>
              <w:pStyle w:val="Tabelas"/>
              <w:rPr>
                <w:rFonts w:cs="Arial"/>
                <w:szCs w:val="20"/>
              </w:rPr>
            </w:pPr>
            <w:r w:rsidRPr="00B948AE">
              <w:rPr>
                <w:rFonts w:cs="Arial"/>
                <w:szCs w:val="20"/>
              </w:rPr>
              <w:t>2.019</w:t>
            </w:r>
          </w:p>
        </w:tc>
        <w:tc>
          <w:tcPr>
            <w:tcW w:w="1240" w:type="dxa"/>
            <w:tcBorders>
              <w:top w:val="nil"/>
              <w:left w:val="nil"/>
              <w:bottom w:val="single" w:sz="4" w:space="0" w:color="auto"/>
              <w:right w:val="single" w:sz="4" w:space="0" w:color="auto"/>
            </w:tcBorders>
            <w:shd w:val="clear" w:color="auto" w:fill="auto"/>
            <w:noWrap/>
            <w:vAlign w:val="bottom"/>
            <w:hideMark/>
          </w:tcPr>
          <w:p w14:paraId="74EC18DF" w14:textId="77777777" w:rsidR="00BC623E" w:rsidRPr="00B948AE" w:rsidRDefault="00BC623E" w:rsidP="006A196B">
            <w:pPr>
              <w:pStyle w:val="Tabelas"/>
              <w:rPr>
                <w:rFonts w:cs="Arial"/>
                <w:szCs w:val="20"/>
              </w:rPr>
            </w:pPr>
            <w:r w:rsidRPr="00B948AE">
              <w:rPr>
                <w:rFonts w:cs="Arial"/>
                <w:szCs w:val="20"/>
              </w:rPr>
              <w:t>2.687</w:t>
            </w:r>
          </w:p>
        </w:tc>
        <w:tc>
          <w:tcPr>
            <w:tcW w:w="1240" w:type="dxa"/>
            <w:tcBorders>
              <w:top w:val="nil"/>
              <w:left w:val="nil"/>
              <w:bottom w:val="single" w:sz="4" w:space="0" w:color="auto"/>
              <w:right w:val="single" w:sz="4" w:space="0" w:color="auto"/>
            </w:tcBorders>
            <w:shd w:val="clear" w:color="auto" w:fill="auto"/>
            <w:noWrap/>
            <w:vAlign w:val="bottom"/>
            <w:hideMark/>
          </w:tcPr>
          <w:p w14:paraId="20830B8A" w14:textId="77777777" w:rsidR="00BC623E" w:rsidRPr="00B948AE" w:rsidRDefault="00BC623E" w:rsidP="006A196B">
            <w:pPr>
              <w:pStyle w:val="Tabelas"/>
              <w:rPr>
                <w:rFonts w:cs="Arial"/>
                <w:szCs w:val="20"/>
              </w:rPr>
            </w:pPr>
            <w:r w:rsidRPr="00B948AE">
              <w:rPr>
                <w:rFonts w:cs="Arial"/>
                <w:szCs w:val="20"/>
              </w:rPr>
              <w:t>2.689</w:t>
            </w:r>
          </w:p>
        </w:tc>
        <w:tc>
          <w:tcPr>
            <w:tcW w:w="1240" w:type="dxa"/>
            <w:tcBorders>
              <w:top w:val="nil"/>
              <w:left w:val="nil"/>
              <w:bottom w:val="single" w:sz="4" w:space="0" w:color="auto"/>
              <w:right w:val="single" w:sz="4" w:space="0" w:color="auto"/>
            </w:tcBorders>
            <w:shd w:val="clear" w:color="auto" w:fill="auto"/>
            <w:noWrap/>
            <w:vAlign w:val="bottom"/>
            <w:hideMark/>
          </w:tcPr>
          <w:p w14:paraId="5E5E6F98" w14:textId="77777777" w:rsidR="00BC623E" w:rsidRPr="00B948AE" w:rsidRDefault="00BC623E" w:rsidP="006A196B">
            <w:pPr>
              <w:pStyle w:val="Tabelas"/>
              <w:rPr>
                <w:rFonts w:cs="Arial"/>
                <w:szCs w:val="20"/>
              </w:rPr>
            </w:pPr>
            <w:r w:rsidRPr="00B948AE">
              <w:rPr>
                <w:rFonts w:cs="Arial"/>
                <w:szCs w:val="20"/>
              </w:rPr>
              <w:t>2.687</w:t>
            </w:r>
          </w:p>
        </w:tc>
        <w:tc>
          <w:tcPr>
            <w:tcW w:w="1240" w:type="dxa"/>
            <w:tcBorders>
              <w:top w:val="nil"/>
              <w:left w:val="nil"/>
              <w:bottom w:val="single" w:sz="4" w:space="0" w:color="auto"/>
              <w:right w:val="single" w:sz="8" w:space="0" w:color="auto"/>
            </w:tcBorders>
            <w:shd w:val="clear" w:color="auto" w:fill="auto"/>
            <w:noWrap/>
            <w:vAlign w:val="bottom"/>
            <w:hideMark/>
          </w:tcPr>
          <w:p w14:paraId="67EBF87A" w14:textId="77777777" w:rsidR="00BC623E" w:rsidRPr="00B948AE" w:rsidRDefault="00BC623E" w:rsidP="006A196B">
            <w:pPr>
              <w:pStyle w:val="Tabelas"/>
              <w:rPr>
                <w:rFonts w:cs="Arial"/>
                <w:szCs w:val="20"/>
              </w:rPr>
            </w:pPr>
            <w:r w:rsidRPr="00B948AE">
              <w:rPr>
                <w:rFonts w:cs="Arial"/>
                <w:szCs w:val="20"/>
              </w:rPr>
              <w:t>2.689</w:t>
            </w:r>
          </w:p>
        </w:tc>
      </w:tr>
      <w:tr w:rsidR="00BC623E" w:rsidRPr="00B948AE" w14:paraId="6F04FE4D"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6DB1A733" w14:textId="77777777" w:rsidR="00BC623E" w:rsidRPr="00B948AE" w:rsidRDefault="00BC623E" w:rsidP="006A196B">
            <w:pPr>
              <w:pStyle w:val="Tabelas"/>
              <w:rPr>
                <w:rFonts w:cs="Arial"/>
                <w:szCs w:val="20"/>
              </w:rPr>
            </w:pPr>
            <w:r w:rsidRPr="00B948AE">
              <w:rPr>
                <w:rFonts w:cs="Arial"/>
                <w:szCs w:val="20"/>
              </w:rPr>
              <w:lastRenderedPageBreak/>
              <w:t>2.020</w:t>
            </w:r>
          </w:p>
        </w:tc>
        <w:tc>
          <w:tcPr>
            <w:tcW w:w="1240" w:type="dxa"/>
            <w:tcBorders>
              <w:top w:val="nil"/>
              <w:left w:val="nil"/>
              <w:bottom w:val="single" w:sz="4" w:space="0" w:color="auto"/>
              <w:right w:val="single" w:sz="4" w:space="0" w:color="auto"/>
            </w:tcBorders>
            <w:shd w:val="clear" w:color="auto" w:fill="auto"/>
            <w:noWrap/>
            <w:vAlign w:val="bottom"/>
            <w:hideMark/>
          </w:tcPr>
          <w:p w14:paraId="536833DB" w14:textId="77777777" w:rsidR="00BC623E" w:rsidRPr="00B948AE" w:rsidRDefault="00BC623E" w:rsidP="006A196B">
            <w:pPr>
              <w:pStyle w:val="Tabelas"/>
              <w:rPr>
                <w:rFonts w:cs="Arial"/>
                <w:szCs w:val="20"/>
              </w:rPr>
            </w:pPr>
            <w:r w:rsidRPr="00B948AE">
              <w:rPr>
                <w:rFonts w:cs="Arial"/>
                <w:szCs w:val="20"/>
              </w:rPr>
              <w:t>2.695</w:t>
            </w:r>
          </w:p>
        </w:tc>
        <w:tc>
          <w:tcPr>
            <w:tcW w:w="1240" w:type="dxa"/>
            <w:tcBorders>
              <w:top w:val="nil"/>
              <w:left w:val="nil"/>
              <w:bottom w:val="single" w:sz="4" w:space="0" w:color="auto"/>
              <w:right w:val="single" w:sz="4" w:space="0" w:color="auto"/>
            </w:tcBorders>
            <w:shd w:val="clear" w:color="auto" w:fill="auto"/>
            <w:noWrap/>
            <w:vAlign w:val="bottom"/>
            <w:hideMark/>
          </w:tcPr>
          <w:p w14:paraId="5F9A3ACA" w14:textId="77777777" w:rsidR="00BC623E" w:rsidRPr="00B948AE" w:rsidRDefault="00BC623E" w:rsidP="006A196B">
            <w:pPr>
              <w:pStyle w:val="Tabelas"/>
              <w:rPr>
                <w:rFonts w:cs="Arial"/>
                <w:szCs w:val="20"/>
              </w:rPr>
            </w:pPr>
            <w:r w:rsidRPr="00B948AE">
              <w:rPr>
                <w:rFonts w:cs="Arial"/>
                <w:szCs w:val="20"/>
              </w:rPr>
              <w:t>2.697</w:t>
            </w:r>
          </w:p>
        </w:tc>
        <w:tc>
          <w:tcPr>
            <w:tcW w:w="1240" w:type="dxa"/>
            <w:tcBorders>
              <w:top w:val="nil"/>
              <w:left w:val="nil"/>
              <w:bottom w:val="single" w:sz="4" w:space="0" w:color="auto"/>
              <w:right w:val="single" w:sz="4" w:space="0" w:color="auto"/>
            </w:tcBorders>
            <w:shd w:val="clear" w:color="auto" w:fill="auto"/>
            <w:noWrap/>
            <w:vAlign w:val="bottom"/>
            <w:hideMark/>
          </w:tcPr>
          <w:p w14:paraId="3ACE363E" w14:textId="77777777" w:rsidR="00BC623E" w:rsidRPr="00B948AE" w:rsidRDefault="00BC623E" w:rsidP="006A196B">
            <w:pPr>
              <w:pStyle w:val="Tabelas"/>
              <w:rPr>
                <w:rFonts w:cs="Arial"/>
                <w:szCs w:val="20"/>
              </w:rPr>
            </w:pPr>
            <w:r w:rsidRPr="00B948AE">
              <w:rPr>
                <w:rFonts w:cs="Arial"/>
                <w:szCs w:val="20"/>
              </w:rPr>
              <w:t>2.695</w:t>
            </w:r>
          </w:p>
        </w:tc>
        <w:tc>
          <w:tcPr>
            <w:tcW w:w="1240" w:type="dxa"/>
            <w:tcBorders>
              <w:top w:val="nil"/>
              <w:left w:val="nil"/>
              <w:bottom w:val="single" w:sz="4" w:space="0" w:color="auto"/>
              <w:right w:val="single" w:sz="8" w:space="0" w:color="auto"/>
            </w:tcBorders>
            <w:shd w:val="clear" w:color="auto" w:fill="auto"/>
            <w:noWrap/>
            <w:vAlign w:val="bottom"/>
            <w:hideMark/>
          </w:tcPr>
          <w:p w14:paraId="1403C0B8" w14:textId="77777777" w:rsidR="00BC623E" w:rsidRPr="00B948AE" w:rsidRDefault="00BC623E" w:rsidP="006A196B">
            <w:pPr>
              <w:pStyle w:val="Tabelas"/>
              <w:rPr>
                <w:rFonts w:cs="Arial"/>
                <w:szCs w:val="20"/>
              </w:rPr>
            </w:pPr>
            <w:r w:rsidRPr="00B948AE">
              <w:rPr>
                <w:rFonts w:cs="Arial"/>
                <w:szCs w:val="20"/>
              </w:rPr>
              <w:t>2.696</w:t>
            </w:r>
          </w:p>
        </w:tc>
      </w:tr>
      <w:tr w:rsidR="00BC623E" w:rsidRPr="00B948AE" w14:paraId="2A8EA0E1"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2D9CB74D" w14:textId="77777777" w:rsidR="00BC623E" w:rsidRPr="00B948AE" w:rsidRDefault="00BC623E" w:rsidP="006A196B">
            <w:pPr>
              <w:pStyle w:val="Tabelas"/>
              <w:rPr>
                <w:rFonts w:cs="Arial"/>
                <w:szCs w:val="20"/>
              </w:rPr>
            </w:pPr>
            <w:r w:rsidRPr="00B948AE">
              <w:rPr>
                <w:rFonts w:cs="Arial"/>
                <w:szCs w:val="20"/>
              </w:rPr>
              <w:t>2.021</w:t>
            </w:r>
          </w:p>
        </w:tc>
        <w:tc>
          <w:tcPr>
            <w:tcW w:w="1240" w:type="dxa"/>
            <w:tcBorders>
              <w:top w:val="nil"/>
              <w:left w:val="nil"/>
              <w:bottom w:val="single" w:sz="4" w:space="0" w:color="auto"/>
              <w:right w:val="single" w:sz="4" w:space="0" w:color="auto"/>
            </w:tcBorders>
            <w:shd w:val="clear" w:color="auto" w:fill="auto"/>
            <w:noWrap/>
            <w:vAlign w:val="bottom"/>
            <w:hideMark/>
          </w:tcPr>
          <w:p w14:paraId="7030CB07" w14:textId="77777777" w:rsidR="00BC623E" w:rsidRPr="00B948AE" w:rsidRDefault="00BC623E" w:rsidP="006A196B">
            <w:pPr>
              <w:pStyle w:val="Tabelas"/>
              <w:rPr>
                <w:rFonts w:cs="Arial"/>
                <w:szCs w:val="20"/>
              </w:rPr>
            </w:pPr>
            <w:r w:rsidRPr="00B948AE">
              <w:rPr>
                <w:rFonts w:cs="Arial"/>
                <w:szCs w:val="20"/>
              </w:rPr>
              <w:t>2.703</w:t>
            </w:r>
          </w:p>
        </w:tc>
        <w:tc>
          <w:tcPr>
            <w:tcW w:w="1240" w:type="dxa"/>
            <w:tcBorders>
              <w:top w:val="nil"/>
              <w:left w:val="nil"/>
              <w:bottom w:val="single" w:sz="4" w:space="0" w:color="auto"/>
              <w:right w:val="single" w:sz="4" w:space="0" w:color="auto"/>
            </w:tcBorders>
            <w:shd w:val="clear" w:color="auto" w:fill="auto"/>
            <w:noWrap/>
            <w:vAlign w:val="bottom"/>
            <w:hideMark/>
          </w:tcPr>
          <w:p w14:paraId="1AE9C561" w14:textId="77777777" w:rsidR="00BC623E" w:rsidRPr="00B948AE" w:rsidRDefault="00BC623E" w:rsidP="006A196B">
            <w:pPr>
              <w:pStyle w:val="Tabelas"/>
              <w:rPr>
                <w:rFonts w:cs="Arial"/>
                <w:szCs w:val="20"/>
              </w:rPr>
            </w:pPr>
            <w:r w:rsidRPr="00B948AE">
              <w:rPr>
                <w:rFonts w:cs="Arial"/>
                <w:szCs w:val="20"/>
              </w:rPr>
              <w:t>2.705</w:t>
            </w:r>
          </w:p>
        </w:tc>
        <w:tc>
          <w:tcPr>
            <w:tcW w:w="1240" w:type="dxa"/>
            <w:tcBorders>
              <w:top w:val="nil"/>
              <w:left w:val="nil"/>
              <w:bottom w:val="single" w:sz="4" w:space="0" w:color="auto"/>
              <w:right w:val="single" w:sz="4" w:space="0" w:color="auto"/>
            </w:tcBorders>
            <w:shd w:val="clear" w:color="auto" w:fill="auto"/>
            <w:noWrap/>
            <w:vAlign w:val="bottom"/>
            <w:hideMark/>
          </w:tcPr>
          <w:p w14:paraId="1545DB34" w14:textId="77777777" w:rsidR="00BC623E" w:rsidRPr="00B948AE" w:rsidRDefault="00BC623E" w:rsidP="006A196B">
            <w:pPr>
              <w:pStyle w:val="Tabelas"/>
              <w:rPr>
                <w:rFonts w:cs="Arial"/>
                <w:szCs w:val="20"/>
              </w:rPr>
            </w:pPr>
            <w:r w:rsidRPr="00B948AE">
              <w:rPr>
                <w:rFonts w:cs="Arial"/>
                <w:szCs w:val="20"/>
              </w:rPr>
              <w:t>2.702</w:t>
            </w:r>
          </w:p>
        </w:tc>
        <w:tc>
          <w:tcPr>
            <w:tcW w:w="1240" w:type="dxa"/>
            <w:tcBorders>
              <w:top w:val="nil"/>
              <w:left w:val="nil"/>
              <w:bottom w:val="single" w:sz="4" w:space="0" w:color="auto"/>
              <w:right w:val="single" w:sz="8" w:space="0" w:color="auto"/>
            </w:tcBorders>
            <w:shd w:val="clear" w:color="auto" w:fill="auto"/>
            <w:noWrap/>
            <w:vAlign w:val="bottom"/>
            <w:hideMark/>
          </w:tcPr>
          <w:p w14:paraId="33F71FE0" w14:textId="77777777" w:rsidR="00BC623E" w:rsidRPr="00B948AE" w:rsidRDefault="00BC623E" w:rsidP="006A196B">
            <w:pPr>
              <w:pStyle w:val="Tabelas"/>
              <w:rPr>
                <w:rFonts w:cs="Arial"/>
                <w:szCs w:val="20"/>
              </w:rPr>
            </w:pPr>
            <w:r w:rsidRPr="00B948AE">
              <w:rPr>
                <w:rFonts w:cs="Arial"/>
                <w:szCs w:val="20"/>
              </w:rPr>
              <w:t>2.704</w:t>
            </w:r>
          </w:p>
        </w:tc>
      </w:tr>
      <w:tr w:rsidR="00BC623E" w:rsidRPr="00B948AE" w14:paraId="6000F3E7"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000000" w:fill="C0C0C0"/>
            <w:noWrap/>
            <w:vAlign w:val="bottom"/>
            <w:hideMark/>
          </w:tcPr>
          <w:p w14:paraId="3CBE9CAC" w14:textId="77777777" w:rsidR="00BC623E" w:rsidRPr="00B948AE" w:rsidRDefault="00BC623E" w:rsidP="006A196B">
            <w:pPr>
              <w:pStyle w:val="Tabelas"/>
              <w:rPr>
                <w:rFonts w:cs="Arial"/>
                <w:szCs w:val="20"/>
              </w:rPr>
            </w:pPr>
            <w:r w:rsidRPr="00B948AE">
              <w:rPr>
                <w:rFonts w:cs="Arial"/>
                <w:szCs w:val="20"/>
              </w:rPr>
              <w:t>2.022</w:t>
            </w:r>
          </w:p>
        </w:tc>
        <w:tc>
          <w:tcPr>
            <w:tcW w:w="1240" w:type="dxa"/>
            <w:tcBorders>
              <w:top w:val="nil"/>
              <w:left w:val="nil"/>
              <w:bottom w:val="single" w:sz="4" w:space="0" w:color="auto"/>
              <w:right w:val="single" w:sz="4" w:space="0" w:color="auto"/>
            </w:tcBorders>
            <w:shd w:val="clear" w:color="000000" w:fill="C0C0C0"/>
            <w:noWrap/>
            <w:vAlign w:val="bottom"/>
            <w:hideMark/>
          </w:tcPr>
          <w:p w14:paraId="778D5084" w14:textId="77777777" w:rsidR="00BC623E" w:rsidRPr="00B948AE" w:rsidRDefault="00BC623E" w:rsidP="006A196B">
            <w:pPr>
              <w:pStyle w:val="Tabelas"/>
              <w:rPr>
                <w:rFonts w:cs="Arial"/>
                <w:szCs w:val="20"/>
              </w:rPr>
            </w:pPr>
            <w:r w:rsidRPr="00B948AE">
              <w:rPr>
                <w:rFonts w:cs="Arial"/>
                <w:szCs w:val="20"/>
              </w:rPr>
              <w:t>2.710</w:t>
            </w:r>
          </w:p>
        </w:tc>
        <w:tc>
          <w:tcPr>
            <w:tcW w:w="1240" w:type="dxa"/>
            <w:tcBorders>
              <w:top w:val="nil"/>
              <w:left w:val="nil"/>
              <w:bottom w:val="single" w:sz="4" w:space="0" w:color="auto"/>
              <w:right w:val="single" w:sz="4" w:space="0" w:color="auto"/>
            </w:tcBorders>
            <w:shd w:val="clear" w:color="000000" w:fill="C0C0C0"/>
            <w:noWrap/>
            <w:vAlign w:val="bottom"/>
            <w:hideMark/>
          </w:tcPr>
          <w:p w14:paraId="0356D696" w14:textId="77777777" w:rsidR="00BC623E" w:rsidRPr="00B948AE" w:rsidRDefault="00BC623E" w:rsidP="006A196B">
            <w:pPr>
              <w:pStyle w:val="Tabelas"/>
              <w:rPr>
                <w:rFonts w:cs="Arial"/>
                <w:szCs w:val="20"/>
              </w:rPr>
            </w:pPr>
            <w:r w:rsidRPr="00B948AE">
              <w:rPr>
                <w:rFonts w:cs="Arial"/>
                <w:szCs w:val="20"/>
              </w:rPr>
              <w:t>2.713</w:t>
            </w:r>
          </w:p>
        </w:tc>
        <w:tc>
          <w:tcPr>
            <w:tcW w:w="1240" w:type="dxa"/>
            <w:tcBorders>
              <w:top w:val="nil"/>
              <w:left w:val="nil"/>
              <w:bottom w:val="single" w:sz="4" w:space="0" w:color="auto"/>
              <w:right w:val="single" w:sz="4" w:space="0" w:color="auto"/>
            </w:tcBorders>
            <w:shd w:val="clear" w:color="000000" w:fill="C0C0C0"/>
            <w:noWrap/>
            <w:vAlign w:val="bottom"/>
            <w:hideMark/>
          </w:tcPr>
          <w:p w14:paraId="3572EB12" w14:textId="77777777" w:rsidR="00BC623E" w:rsidRPr="00B948AE" w:rsidRDefault="00BC623E" w:rsidP="006A196B">
            <w:pPr>
              <w:pStyle w:val="Tabelas"/>
              <w:rPr>
                <w:rFonts w:cs="Arial"/>
                <w:szCs w:val="20"/>
              </w:rPr>
            </w:pPr>
            <w:r w:rsidRPr="00B948AE">
              <w:rPr>
                <w:rFonts w:cs="Arial"/>
                <w:szCs w:val="20"/>
              </w:rPr>
              <w:t>2.710</w:t>
            </w:r>
          </w:p>
        </w:tc>
        <w:tc>
          <w:tcPr>
            <w:tcW w:w="1240" w:type="dxa"/>
            <w:tcBorders>
              <w:top w:val="nil"/>
              <w:left w:val="nil"/>
              <w:bottom w:val="single" w:sz="4" w:space="0" w:color="auto"/>
              <w:right w:val="single" w:sz="8" w:space="0" w:color="auto"/>
            </w:tcBorders>
            <w:shd w:val="clear" w:color="000000" w:fill="C0C0C0"/>
            <w:noWrap/>
            <w:vAlign w:val="bottom"/>
            <w:hideMark/>
          </w:tcPr>
          <w:p w14:paraId="14B0DC52" w14:textId="77777777" w:rsidR="00BC623E" w:rsidRPr="00B948AE" w:rsidRDefault="00BC623E" w:rsidP="006A196B">
            <w:pPr>
              <w:pStyle w:val="Tabelas"/>
              <w:rPr>
                <w:rFonts w:cs="Arial"/>
                <w:szCs w:val="20"/>
              </w:rPr>
            </w:pPr>
            <w:r w:rsidRPr="00B948AE">
              <w:rPr>
                <w:rFonts w:cs="Arial"/>
                <w:szCs w:val="20"/>
              </w:rPr>
              <w:t>2.712</w:t>
            </w:r>
          </w:p>
        </w:tc>
      </w:tr>
      <w:tr w:rsidR="00BC623E" w:rsidRPr="00B948AE" w14:paraId="4BD4799A"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1F99D503" w14:textId="77777777" w:rsidR="00BC623E" w:rsidRPr="00B948AE" w:rsidRDefault="00BC623E" w:rsidP="006A196B">
            <w:pPr>
              <w:pStyle w:val="Tabelas"/>
              <w:rPr>
                <w:rFonts w:cs="Arial"/>
                <w:szCs w:val="20"/>
              </w:rPr>
            </w:pPr>
            <w:r w:rsidRPr="00B948AE">
              <w:rPr>
                <w:rFonts w:cs="Arial"/>
                <w:szCs w:val="20"/>
              </w:rPr>
              <w:t>2.023</w:t>
            </w:r>
          </w:p>
        </w:tc>
        <w:tc>
          <w:tcPr>
            <w:tcW w:w="1240" w:type="dxa"/>
            <w:tcBorders>
              <w:top w:val="nil"/>
              <w:left w:val="nil"/>
              <w:bottom w:val="single" w:sz="4" w:space="0" w:color="auto"/>
              <w:right w:val="single" w:sz="4" w:space="0" w:color="auto"/>
            </w:tcBorders>
            <w:shd w:val="clear" w:color="auto" w:fill="auto"/>
            <w:noWrap/>
            <w:vAlign w:val="bottom"/>
            <w:hideMark/>
          </w:tcPr>
          <w:p w14:paraId="6B8DA3BC" w14:textId="77777777" w:rsidR="00BC623E" w:rsidRPr="00B948AE" w:rsidRDefault="00BC623E" w:rsidP="006A196B">
            <w:pPr>
              <w:pStyle w:val="Tabelas"/>
              <w:rPr>
                <w:rFonts w:cs="Arial"/>
                <w:szCs w:val="20"/>
              </w:rPr>
            </w:pPr>
            <w:r w:rsidRPr="00B948AE">
              <w:rPr>
                <w:rFonts w:cs="Arial"/>
                <w:szCs w:val="20"/>
              </w:rPr>
              <w:t>2.718</w:t>
            </w:r>
          </w:p>
        </w:tc>
        <w:tc>
          <w:tcPr>
            <w:tcW w:w="1240" w:type="dxa"/>
            <w:tcBorders>
              <w:top w:val="nil"/>
              <w:left w:val="nil"/>
              <w:bottom w:val="single" w:sz="4" w:space="0" w:color="auto"/>
              <w:right w:val="single" w:sz="4" w:space="0" w:color="auto"/>
            </w:tcBorders>
            <w:shd w:val="clear" w:color="auto" w:fill="auto"/>
            <w:noWrap/>
            <w:vAlign w:val="bottom"/>
            <w:hideMark/>
          </w:tcPr>
          <w:p w14:paraId="33CF66B9" w14:textId="77777777" w:rsidR="00BC623E" w:rsidRPr="00B948AE" w:rsidRDefault="00BC623E" w:rsidP="006A196B">
            <w:pPr>
              <w:pStyle w:val="Tabelas"/>
              <w:rPr>
                <w:rFonts w:cs="Arial"/>
                <w:szCs w:val="20"/>
              </w:rPr>
            </w:pPr>
            <w:r w:rsidRPr="00B948AE">
              <w:rPr>
                <w:rFonts w:cs="Arial"/>
                <w:szCs w:val="20"/>
              </w:rPr>
              <w:t>2.721</w:t>
            </w:r>
          </w:p>
        </w:tc>
        <w:tc>
          <w:tcPr>
            <w:tcW w:w="1240" w:type="dxa"/>
            <w:tcBorders>
              <w:top w:val="nil"/>
              <w:left w:val="nil"/>
              <w:bottom w:val="single" w:sz="4" w:space="0" w:color="auto"/>
              <w:right w:val="single" w:sz="4" w:space="0" w:color="auto"/>
            </w:tcBorders>
            <w:shd w:val="clear" w:color="auto" w:fill="auto"/>
            <w:noWrap/>
            <w:vAlign w:val="bottom"/>
            <w:hideMark/>
          </w:tcPr>
          <w:p w14:paraId="36A491C3" w14:textId="77777777" w:rsidR="00BC623E" w:rsidRPr="00B948AE" w:rsidRDefault="00BC623E" w:rsidP="006A196B">
            <w:pPr>
              <w:pStyle w:val="Tabelas"/>
              <w:rPr>
                <w:rFonts w:cs="Arial"/>
                <w:szCs w:val="20"/>
              </w:rPr>
            </w:pPr>
            <w:r w:rsidRPr="00B948AE">
              <w:rPr>
                <w:rFonts w:cs="Arial"/>
                <w:szCs w:val="20"/>
              </w:rPr>
              <w:t>2.717</w:t>
            </w:r>
          </w:p>
        </w:tc>
        <w:tc>
          <w:tcPr>
            <w:tcW w:w="1240" w:type="dxa"/>
            <w:tcBorders>
              <w:top w:val="nil"/>
              <w:left w:val="nil"/>
              <w:bottom w:val="single" w:sz="4" w:space="0" w:color="auto"/>
              <w:right w:val="single" w:sz="8" w:space="0" w:color="auto"/>
            </w:tcBorders>
            <w:shd w:val="clear" w:color="auto" w:fill="auto"/>
            <w:noWrap/>
            <w:vAlign w:val="bottom"/>
            <w:hideMark/>
          </w:tcPr>
          <w:p w14:paraId="6278B569" w14:textId="77777777" w:rsidR="00BC623E" w:rsidRPr="00B948AE" w:rsidRDefault="00BC623E" w:rsidP="006A196B">
            <w:pPr>
              <w:pStyle w:val="Tabelas"/>
              <w:rPr>
                <w:rFonts w:cs="Arial"/>
                <w:szCs w:val="20"/>
              </w:rPr>
            </w:pPr>
            <w:r w:rsidRPr="00B948AE">
              <w:rPr>
                <w:rFonts w:cs="Arial"/>
                <w:szCs w:val="20"/>
              </w:rPr>
              <w:t>2.720</w:t>
            </w:r>
          </w:p>
        </w:tc>
      </w:tr>
      <w:tr w:rsidR="00BC623E" w:rsidRPr="00B948AE" w14:paraId="1727E226"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3149D779" w14:textId="77777777" w:rsidR="00BC623E" w:rsidRPr="00B948AE" w:rsidRDefault="00BC623E" w:rsidP="006A196B">
            <w:pPr>
              <w:pStyle w:val="Tabelas"/>
              <w:rPr>
                <w:rFonts w:cs="Arial"/>
                <w:szCs w:val="20"/>
              </w:rPr>
            </w:pPr>
            <w:r w:rsidRPr="00B948AE">
              <w:rPr>
                <w:rFonts w:cs="Arial"/>
                <w:szCs w:val="20"/>
              </w:rPr>
              <w:t>2.024</w:t>
            </w:r>
          </w:p>
        </w:tc>
        <w:tc>
          <w:tcPr>
            <w:tcW w:w="1240" w:type="dxa"/>
            <w:tcBorders>
              <w:top w:val="nil"/>
              <w:left w:val="nil"/>
              <w:bottom w:val="single" w:sz="4" w:space="0" w:color="auto"/>
              <w:right w:val="single" w:sz="4" w:space="0" w:color="auto"/>
            </w:tcBorders>
            <w:shd w:val="clear" w:color="auto" w:fill="auto"/>
            <w:noWrap/>
            <w:vAlign w:val="bottom"/>
            <w:hideMark/>
          </w:tcPr>
          <w:p w14:paraId="78DBFE37" w14:textId="77777777" w:rsidR="00BC623E" w:rsidRPr="00B948AE" w:rsidRDefault="00BC623E" w:rsidP="006A196B">
            <w:pPr>
              <w:pStyle w:val="Tabelas"/>
              <w:rPr>
                <w:rFonts w:cs="Arial"/>
                <w:szCs w:val="20"/>
              </w:rPr>
            </w:pPr>
            <w:r w:rsidRPr="00B948AE">
              <w:rPr>
                <w:rFonts w:cs="Arial"/>
                <w:szCs w:val="20"/>
              </w:rPr>
              <w:t>2.725</w:t>
            </w:r>
          </w:p>
        </w:tc>
        <w:tc>
          <w:tcPr>
            <w:tcW w:w="1240" w:type="dxa"/>
            <w:tcBorders>
              <w:top w:val="nil"/>
              <w:left w:val="nil"/>
              <w:bottom w:val="single" w:sz="4" w:space="0" w:color="auto"/>
              <w:right w:val="single" w:sz="4" w:space="0" w:color="auto"/>
            </w:tcBorders>
            <w:shd w:val="clear" w:color="auto" w:fill="auto"/>
            <w:noWrap/>
            <w:vAlign w:val="bottom"/>
            <w:hideMark/>
          </w:tcPr>
          <w:p w14:paraId="2AB48C34" w14:textId="77777777" w:rsidR="00BC623E" w:rsidRPr="00B948AE" w:rsidRDefault="00BC623E" w:rsidP="006A196B">
            <w:pPr>
              <w:pStyle w:val="Tabelas"/>
              <w:rPr>
                <w:rFonts w:cs="Arial"/>
                <w:szCs w:val="20"/>
              </w:rPr>
            </w:pPr>
            <w:r w:rsidRPr="00B948AE">
              <w:rPr>
                <w:rFonts w:cs="Arial"/>
                <w:szCs w:val="20"/>
              </w:rPr>
              <w:t>2.728</w:t>
            </w:r>
          </w:p>
        </w:tc>
        <w:tc>
          <w:tcPr>
            <w:tcW w:w="1240" w:type="dxa"/>
            <w:tcBorders>
              <w:top w:val="nil"/>
              <w:left w:val="nil"/>
              <w:bottom w:val="single" w:sz="4" w:space="0" w:color="auto"/>
              <w:right w:val="single" w:sz="4" w:space="0" w:color="auto"/>
            </w:tcBorders>
            <w:shd w:val="clear" w:color="auto" w:fill="auto"/>
            <w:noWrap/>
            <w:vAlign w:val="bottom"/>
            <w:hideMark/>
          </w:tcPr>
          <w:p w14:paraId="6B73630E" w14:textId="77777777" w:rsidR="00BC623E" w:rsidRPr="00B948AE" w:rsidRDefault="00BC623E" w:rsidP="006A196B">
            <w:pPr>
              <w:pStyle w:val="Tabelas"/>
              <w:rPr>
                <w:rFonts w:cs="Arial"/>
                <w:szCs w:val="20"/>
              </w:rPr>
            </w:pPr>
            <w:r w:rsidRPr="00B948AE">
              <w:rPr>
                <w:rFonts w:cs="Arial"/>
                <w:szCs w:val="20"/>
              </w:rPr>
              <w:t>2.725</w:t>
            </w:r>
          </w:p>
        </w:tc>
        <w:tc>
          <w:tcPr>
            <w:tcW w:w="1240" w:type="dxa"/>
            <w:tcBorders>
              <w:top w:val="nil"/>
              <w:left w:val="nil"/>
              <w:bottom w:val="single" w:sz="4" w:space="0" w:color="auto"/>
              <w:right w:val="single" w:sz="8" w:space="0" w:color="auto"/>
            </w:tcBorders>
            <w:shd w:val="clear" w:color="auto" w:fill="auto"/>
            <w:noWrap/>
            <w:vAlign w:val="bottom"/>
            <w:hideMark/>
          </w:tcPr>
          <w:p w14:paraId="44AC0AD2" w14:textId="77777777" w:rsidR="00BC623E" w:rsidRPr="00B948AE" w:rsidRDefault="00BC623E" w:rsidP="006A196B">
            <w:pPr>
              <w:pStyle w:val="Tabelas"/>
              <w:rPr>
                <w:rFonts w:cs="Arial"/>
                <w:szCs w:val="20"/>
              </w:rPr>
            </w:pPr>
            <w:r w:rsidRPr="00B948AE">
              <w:rPr>
                <w:rFonts w:cs="Arial"/>
                <w:szCs w:val="20"/>
              </w:rPr>
              <w:t>2.728</w:t>
            </w:r>
          </w:p>
        </w:tc>
      </w:tr>
      <w:tr w:rsidR="00BC623E" w:rsidRPr="00B948AE" w14:paraId="1458447F"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701B86B2" w14:textId="77777777" w:rsidR="00BC623E" w:rsidRPr="00B948AE" w:rsidRDefault="00BC623E" w:rsidP="006A196B">
            <w:pPr>
              <w:pStyle w:val="Tabelas"/>
              <w:rPr>
                <w:rFonts w:cs="Arial"/>
                <w:szCs w:val="20"/>
              </w:rPr>
            </w:pPr>
            <w:r w:rsidRPr="00B948AE">
              <w:rPr>
                <w:rFonts w:cs="Arial"/>
                <w:szCs w:val="20"/>
              </w:rPr>
              <w:t>2.025</w:t>
            </w:r>
          </w:p>
        </w:tc>
        <w:tc>
          <w:tcPr>
            <w:tcW w:w="1240" w:type="dxa"/>
            <w:tcBorders>
              <w:top w:val="nil"/>
              <w:left w:val="nil"/>
              <w:bottom w:val="single" w:sz="4" w:space="0" w:color="auto"/>
              <w:right w:val="single" w:sz="4" w:space="0" w:color="auto"/>
            </w:tcBorders>
            <w:shd w:val="clear" w:color="auto" w:fill="auto"/>
            <w:noWrap/>
            <w:vAlign w:val="bottom"/>
            <w:hideMark/>
          </w:tcPr>
          <w:p w14:paraId="6B0B5206" w14:textId="77777777" w:rsidR="00BC623E" w:rsidRPr="00B948AE" w:rsidRDefault="00BC623E" w:rsidP="006A196B">
            <w:pPr>
              <w:pStyle w:val="Tabelas"/>
              <w:rPr>
                <w:rFonts w:cs="Arial"/>
                <w:szCs w:val="20"/>
              </w:rPr>
            </w:pPr>
            <w:r w:rsidRPr="00B948AE">
              <w:rPr>
                <w:rFonts w:cs="Arial"/>
                <w:szCs w:val="20"/>
              </w:rPr>
              <w:t>2.733</w:t>
            </w:r>
          </w:p>
        </w:tc>
        <w:tc>
          <w:tcPr>
            <w:tcW w:w="1240" w:type="dxa"/>
            <w:tcBorders>
              <w:top w:val="nil"/>
              <w:left w:val="nil"/>
              <w:bottom w:val="single" w:sz="4" w:space="0" w:color="auto"/>
              <w:right w:val="single" w:sz="4" w:space="0" w:color="auto"/>
            </w:tcBorders>
            <w:shd w:val="clear" w:color="auto" w:fill="auto"/>
            <w:noWrap/>
            <w:vAlign w:val="bottom"/>
            <w:hideMark/>
          </w:tcPr>
          <w:p w14:paraId="2C5697A8" w14:textId="77777777" w:rsidR="00BC623E" w:rsidRPr="00B948AE" w:rsidRDefault="00BC623E" w:rsidP="006A196B">
            <w:pPr>
              <w:pStyle w:val="Tabelas"/>
              <w:rPr>
                <w:rFonts w:cs="Arial"/>
                <w:szCs w:val="20"/>
              </w:rPr>
            </w:pPr>
            <w:r w:rsidRPr="00B948AE">
              <w:rPr>
                <w:rFonts w:cs="Arial"/>
                <w:szCs w:val="20"/>
              </w:rPr>
              <w:t>2.736</w:t>
            </w:r>
          </w:p>
        </w:tc>
        <w:tc>
          <w:tcPr>
            <w:tcW w:w="1240" w:type="dxa"/>
            <w:tcBorders>
              <w:top w:val="nil"/>
              <w:left w:val="nil"/>
              <w:bottom w:val="single" w:sz="4" w:space="0" w:color="auto"/>
              <w:right w:val="single" w:sz="4" w:space="0" w:color="auto"/>
            </w:tcBorders>
            <w:shd w:val="clear" w:color="auto" w:fill="auto"/>
            <w:noWrap/>
            <w:vAlign w:val="bottom"/>
            <w:hideMark/>
          </w:tcPr>
          <w:p w14:paraId="1104DC07" w14:textId="77777777" w:rsidR="00BC623E" w:rsidRPr="00B948AE" w:rsidRDefault="00BC623E" w:rsidP="006A196B">
            <w:pPr>
              <w:pStyle w:val="Tabelas"/>
              <w:rPr>
                <w:rFonts w:cs="Arial"/>
                <w:szCs w:val="20"/>
              </w:rPr>
            </w:pPr>
            <w:r w:rsidRPr="00B948AE">
              <w:rPr>
                <w:rFonts w:cs="Arial"/>
                <w:szCs w:val="20"/>
              </w:rPr>
              <w:t>2.732</w:t>
            </w:r>
          </w:p>
        </w:tc>
        <w:tc>
          <w:tcPr>
            <w:tcW w:w="1240" w:type="dxa"/>
            <w:tcBorders>
              <w:top w:val="nil"/>
              <w:left w:val="nil"/>
              <w:bottom w:val="single" w:sz="4" w:space="0" w:color="auto"/>
              <w:right w:val="single" w:sz="8" w:space="0" w:color="auto"/>
            </w:tcBorders>
            <w:shd w:val="clear" w:color="auto" w:fill="auto"/>
            <w:noWrap/>
            <w:vAlign w:val="bottom"/>
            <w:hideMark/>
          </w:tcPr>
          <w:p w14:paraId="0279C3C6" w14:textId="77777777" w:rsidR="00BC623E" w:rsidRPr="00B948AE" w:rsidRDefault="00BC623E" w:rsidP="006A196B">
            <w:pPr>
              <w:pStyle w:val="Tabelas"/>
              <w:rPr>
                <w:rFonts w:cs="Arial"/>
                <w:szCs w:val="20"/>
              </w:rPr>
            </w:pPr>
            <w:r w:rsidRPr="00B948AE">
              <w:rPr>
                <w:rFonts w:cs="Arial"/>
                <w:szCs w:val="20"/>
              </w:rPr>
              <w:t>2.736</w:t>
            </w:r>
          </w:p>
        </w:tc>
      </w:tr>
      <w:tr w:rsidR="00BC623E" w:rsidRPr="00B948AE" w14:paraId="4ECC3BB9"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19486D25" w14:textId="77777777" w:rsidR="00BC623E" w:rsidRPr="00B948AE" w:rsidRDefault="00BC623E" w:rsidP="006A196B">
            <w:pPr>
              <w:pStyle w:val="Tabelas"/>
              <w:rPr>
                <w:rFonts w:cs="Arial"/>
                <w:szCs w:val="20"/>
              </w:rPr>
            </w:pPr>
            <w:r w:rsidRPr="00B948AE">
              <w:rPr>
                <w:rFonts w:cs="Arial"/>
                <w:szCs w:val="20"/>
              </w:rPr>
              <w:t>2.026</w:t>
            </w:r>
          </w:p>
        </w:tc>
        <w:tc>
          <w:tcPr>
            <w:tcW w:w="1240" w:type="dxa"/>
            <w:tcBorders>
              <w:top w:val="nil"/>
              <w:left w:val="nil"/>
              <w:bottom w:val="single" w:sz="4" w:space="0" w:color="auto"/>
              <w:right w:val="single" w:sz="4" w:space="0" w:color="auto"/>
            </w:tcBorders>
            <w:shd w:val="clear" w:color="auto" w:fill="auto"/>
            <w:noWrap/>
            <w:vAlign w:val="bottom"/>
            <w:hideMark/>
          </w:tcPr>
          <w:p w14:paraId="0A8FE6FB" w14:textId="77777777" w:rsidR="00BC623E" w:rsidRPr="00B948AE" w:rsidRDefault="00BC623E" w:rsidP="006A196B">
            <w:pPr>
              <w:pStyle w:val="Tabelas"/>
              <w:rPr>
                <w:rFonts w:cs="Arial"/>
                <w:szCs w:val="20"/>
              </w:rPr>
            </w:pPr>
            <w:r w:rsidRPr="00B948AE">
              <w:rPr>
                <w:rFonts w:cs="Arial"/>
                <w:szCs w:val="20"/>
              </w:rPr>
              <w:t>2.740</w:t>
            </w:r>
          </w:p>
        </w:tc>
        <w:tc>
          <w:tcPr>
            <w:tcW w:w="1240" w:type="dxa"/>
            <w:tcBorders>
              <w:top w:val="nil"/>
              <w:left w:val="nil"/>
              <w:bottom w:val="single" w:sz="4" w:space="0" w:color="auto"/>
              <w:right w:val="single" w:sz="4" w:space="0" w:color="auto"/>
            </w:tcBorders>
            <w:shd w:val="clear" w:color="auto" w:fill="auto"/>
            <w:noWrap/>
            <w:vAlign w:val="bottom"/>
            <w:hideMark/>
          </w:tcPr>
          <w:p w14:paraId="4D9CEA0C" w14:textId="77777777" w:rsidR="00BC623E" w:rsidRPr="00B948AE" w:rsidRDefault="00BC623E" w:rsidP="006A196B">
            <w:pPr>
              <w:pStyle w:val="Tabelas"/>
              <w:rPr>
                <w:rFonts w:cs="Arial"/>
                <w:szCs w:val="20"/>
              </w:rPr>
            </w:pPr>
            <w:r w:rsidRPr="00B948AE">
              <w:rPr>
                <w:rFonts w:cs="Arial"/>
                <w:szCs w:val="20"/>
              </w:rPr>
              <w:t>2.744</w:t>
            </w:r>
          </w:p>
        </w:tc>
        <w:tc>
          <w:tcPr>
            <w:tcW w:w="1240" w:type="dxa"/>
            <w:tcBorders>
              <w:top w:val="nil"/>
              <w:left w:val="nil"/>
              <w:bottom w:val="single" w:sz="4" w:space="0" w:color="auto"/>
              <w:right w:val="single" w:sz="4" w:space="0" w:color="auto"/>
            </w:tcBorders>
            <w:shd w:val="clear" w:color="auto" w:fill="auto"/>
            <w:noWrap/>
            <w:vAlign w:val="bottom"/>
            <w:hideMark/>
          </w:tcPr>
          <w:p w14:paraId="17CBB769" w14:textId="77777777" w:rsidR="00BC623E" w:rsidRPr="00B948AE" w:rsidRDefault="00BC623E" w:rsidP="006A196B">
            <w:pPr>
              <w:pStyle w:val="Tabelas"/>
              <w:rPr>
                <w:rFonts w:cs="Arial"/>
                <w:szCs w:val="20"/>
              </w:rPr>
            </w:pPr>
            <w:r w:rsidRPr="00B948AE">
              <w:rPr>
                <w:rFonts w:cs="Arial"/>
                <w:szCs w:val="20"/>
              </w:rPr>
              <w:t>2.740</w:t>
            </w:r>
          </w:p>
        </w:tc>
        <w:tc>
          <w:tcPr>
            <w:tcW w:w="1240" w:type="dxa"/>
            <w:tcBorders>
              <w:top w:val="nil"/>
              <w:left w:val="nil"/>
              <w:bottom w:val="single" w:sz="4" w:space="0" w:color="auto"/>
              <w:right w:val="single" w:sz="8" w:space="0" w:color="auto"/>
            </w:tcBorders>
            <w:shd w:val="clear" w:color="auto" w:fill="auto"/>
            <w:noWrap/>
            <w:vAlign w:val="bottom"/>
            <w:hideMark/>
          </w:tcPr>
          <w:p w14:paraId="7D4803F1" w14:textId="77777777" w:rsidR="00BC623E" w:rsidRPr="00B948AE" w:rsidRDefault="00BC623E" w:rsidP="006A196B">
            <w:pPr>
              <w:pStyle w:val="Tabelas"/>
              <w:rPr>
                <w:rFonts w:cs="Arial"/>
                <w:szCs w:val="20"/>
              </w:rPr>
            </w:pPr>
            <w:r w:rsidRPr="00B948AE">
              <w:rPr>
                <w:rFonts w:cs="Arial"/>
                <w:szCs w:val="20"/>
              </w:rPr>
              <w:t>2.744</w:t>
            </w:r>
          </w:p>
        </w:tc>
      </w:tr>
      <w:tr w:rsidR="00BC623E" w:rsidRPr="00B948AE" w14:paraId="336FCD75"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0C1BF5C3" w14:textId="77777777" w:rsidR="00BC623E" w:rsidRPr="00B948AE" w:rsidRDefault="00BC623E" w:rsidP="006A196B">
            <w:pPr>
              <w:pStyle w:val="Tabelas"/>
              <w:rPr>
                <w:rFonts w:cs="Arial"/>
                <w:szCs w:val="20"/>
              </w:rPr>
            </w:pPr>
            <w:r w:rsidRPr="00B948AE">
              <w:rPr>
                <w:rFonts w:cs="Arial"/>
                <w:szCs w:val="20"/>
              </w:rPr>
              <w:t>2.027</w:t>
            </w:r>
          </w:p>
        </w:tc>
        <w:tc>
          <w:tcPr>
            <w:tcW w:w="1240" w:type="dxa"/>
            <w:tcBorders>
              <w:top w:val="nil"/>
              <w:left w:val="nil"/>
              <w:bottom w:val="single" w:sz="4" w:space="0" w:color="auto"/>
              <w:right w:val="single" w:sz="4" w:space="0" w:color="auto"/>
            </w:tcBorders>
            <w:shd w:val="clear" w:color="auto" w:fill="auto"/>
            <w:noWrap/>
            <w:vAlign w:val="bottom"/>
            <w:hideMark/>
          </w:tcPr>
          <w:p w14:paraId="27AFED3E" w14:textId="77777777" w:rsidR="00BC623E" w:rsidRPr="00B948AE" w:rsidRDefault="00BC623E" w:rsidP="006A196B">
            <w:pPr>
              <w:pStyle w:val="Tabelas"/>
              <w:rPr>
                <w:rFonts w:cs="Arial"/>
                <w:szCs w:val="20"/>
              </w:rPr>
            </w:pPr>
            <w:r w:rsidRPr="00B948AE">
              <w:rPr>
                <w:rFonts w:cs="Arial"/>
                <w:szCs w:val="20"/>
              </w:rPr>
              <w:t>2.748</w:t>
            </w:r>
          </w:p>
        </w:tc>
        <w:tc>
          <w:tcPr>
            <w:tcW w:w="1240" w:type="dxa"/>
            <w:tcBorders>
              <w:top w:val="nil"/>
              <w:left w:val="nil"/>
              <w:bottom w:val="single" w:sz="4" w:space="0" w:color="auto"/>
              <w:right w:val="single" w:sz="4" w:space="0" w:color="auto"/>
            </w:tcBorders>
            <w:shd w:val="clear" w:color="auto" w:fill="auto"/>
            <w:noWrap/>
            <w:vAlign w:val="bottom"/>
            <w:hideMark/>
          </w:tcPr>
          <w:p w14:paraId="232D2E3B" w14:textId="77777777" w:rsidR="00BC623E" w:rsidRPr="00B948AE" w:rsidRDefault="00BC623E" w:rsidP="006A196B">
            <w:pPr>
              <w:pStyle w:val="Tabelas"/>
              <w:rPr>
                <w:rFonts w:cs="Arial"/>
                <w:szCs w:val="20"/>
              </w:rPr>
            </w:pPr>
            <w:r w:rsidRPr="00B948AE">
              <w:rPr>
                <w:rFonts w:cs="Arial"/>
                <w:szCs w:val="20"/>
              </w:rPr>
              <w:t>2.752</w:t>
            </w:r>
          </w:p>
        </w:tc>
        <w:tc>
          <w:tcPr>
            <w:tcW w:w="1240" w:type="dxa"/>
            <w:tcBorders>
              <w:top w:val="nil"/>
              <w:left w:val="nil"/>
              <w:bottom w:val="single" w:sz="4" w:space="0" w:color="auto"/>
              <w:right w:val="single" w:sz="4" w:space="0" w:color="auto"/>
            </w:tcBorders>
            <w:shd w:val="clear" w:color="auto" w:fill="auto"/>
            <w:noWrap/>
            <w:vAlign w:val="bottom"/>
            <w:hideMark/>
          </w:tcPr>
          <w:p w14:paraId="17534495" w14:textId="77777777" w:rsidR="00BC623E" w:rsidRPr="00B948AE" w:rsidRDefault="00BC623E" w:rsidP="006A196B">
            <w:pPr>
              <w:pStyle w:val="Tabelas"/>
              <w:rPr>
                <w:rFonts w:cs="Arial"/>
                <w:szCs w:val="20"/>
              </w:rPr>
            </w:pPr>
            <w:r w:rsidRPr="00B948AE">
              <w:rPr>
                <w:rFonts w:cs="Arial"/>
                <w:szCs w:val="20"/>
              </w:rPr>
              <w:t>2.747</w:t>
            </w:r>
          </w:p>
        </w:tc>
        <w:tc>
          <w:tcPr>
            <w:tcW w:w="1240" w:type="dxa"/>
            <w:tcBorders>
              <w:top w:val="nil"/>
              <w:left w:val="nil"/>
              <w:bottom w:val="single" w:sz="4" w:space="0" w:color="auto"/>
              <w:right w:val="single" w:sz="8" w:space="0" w:color="auto"/>
            </w:tcBorders>
            <w:shd w:val="clear" w:color="auto" w:fill="auto"/>
            <w:noWrap/>
            <w:vAlign w:val="bottom"/>
            <w:hideMark/>
          </w:tcPr>
          <w:p w14:paraId="707AD5FA" w14:textId="77777777" w:rsidR="00BC623E" w:rsidRPr="00B948AE" w:rsidRDefault="00BC623E" w:rsidP="006A196B">
            <w:pPr>
              <w:pStyle w:val="Tabelas"/>
              <w:rPr>
                <w:rFonts w:cs="Arial"/>
                <w:szCs w:val="20"/>
              </w:rPr>
            </w:pPr>
            <w:r w:rsidRPr="00B948AE">
              <w:rPr>
                <w:rFonts w:cs="Arial"/>
                <w:szCs w:val="20"/>
              </w:rPr>
              <w:t>2.752</w:t>
            </w:r>
          </w:p>
        </w:tc>
      </w:tr>
      <w:tr w:rsidR="00BC623E" w:rsidRPr="00B948AE" w14:paraId="5AC0B0DD" w14:textId="77777777" w:rsidTr="006A196B">
        <w:trPr>
          <w:trHeight w:val="283"/>
          <w:jc w:val="center"/>
        </w:trPr>
        <w:tc>
          <w:tcPr>
            <w:tcW w:w="880" w:type="dxa"/>
            <w:tcBorders>
              <w:top w:val="nil"/>
              <w:left w:val="single" w:sz="8" w:space="0" w:color="auto"/>
              <w:bottom w:val="single" w:sz="4" w:space="0" w:color="auto"/>
              <w:right w:val="single" w:sz="4" w:space="0" w:color="auto"/>
            </w:tcBorders>
            <w:shd w:val="clear" w:color="auto" w:fill="auto"/>
            <w:noWrap/>
            <w:vAlign w:val="bottom"/>
            <w:hideMark/>
          </w:tcPr>
          <w:p w14:paraId="6329E23C" w14:textId="77777777" w:rsidR="00BC623E" w:rsidRPr="00B948AE" w:rsidRDefault="00BC623E" w:rsidP="006A196B">
            <w:pPr>
              <w:pStyle w:val="Tabelas"/>
              <w:rPr>
                <w:rFonts w:cs="Arial"/>
                <w:szCs w:val="20"/>
              </w:rPr>
            </w:pPr>
            <w:r w:rsidRPr="00B948AE">
              <w:rPr>
                <w:rFonts w:cs="Arial"/>
                <w:szCs w:val="20"/>
              </w:rPr>
              <w:t>2.028</w:t>
            </w:r>
          </w:p>
        </w:tc>
        <w:tc>
          <w:tcPr>
            <w:tcW w:w="1240" w:type="dxa"/>
            <w:tcBorders>
              <w:top w:val="nil"/>
              <w:left w:val="nil"/>
              <w:bottom w:val="single" w:sz="4" w:space="0" w:color="auto"/>
              <w:right w:val="single" w:sz="4" w:space="0" w:color="auto"/>
            </w:tcBorders>
            <w:shd w:val="clear" w:color="auto" w:fill="auto"/>
            <w:noWrap/>
            <w:vAlign w:val="bottom"/>
            <w:hideMark/>
          </w:tcPr>
          <w:p w14:paraId="58D904BE" w14:textId="77777777" w:rsidR="00BC623E" w:rsidRPr="00B948AE" w:rsidRDefault="00BC623E" w:rsidP="006A196B">
            <w:pPr>
              <w:pStyle w:val="Tabelas"/>
              <w:rPr>
                <w:rFonts w:cs="Arial"/>
                <w:szCs w:val="20"/>
              </w:rPr>
            </w:pPr>
            <w:r w:rsidRPr="00B948AE">
              <w:rPr>
                <w:rFonts w:cs="Arial"/>
                <w:szCs w:val="20"/>
              </w:rPr>
              <w:t>2.756</w:t>
            </w:r>
          </w:p>
        </w:tc>
        <w:tc>
          <w:tcPr>
            <w:tcW w:w="1240" w:type="dxa"/>
            <w:tcBorders>
              <w:top w:val="nil"/>
              <w:left w:val="nil"/>
              <w:bottom w:val="single" w:sz="4" w:space="0" w:color="auto"/>
              <w:right w:val="single" w:sz="4" w:space="0" w:color="auto"/>
            </w:tcBorders>
            <w:shd w:val="clear" w:color="auto" w:fill="auto"/>
            <w:noWrap/>
            <w:vAlign w:val="bottom"/>
            <w:hideMark/>
          </w:tcPr>
          <w:p w14:paraId="1897CAE9" w14:textId="77777777" w:rsidR="00BC623E" w:rsidRPr="00B948AE" w:rsidRDefault="00BC623E" w:rsidP="006A196B">
            <w:pPr>
              <w:pStyle w:val="Tabelas"/>
              <w:rPr>
                <w:rFonts w:cs="Arial"/>
                <w:szCs w:val="20"/>
              </w:rPr>
            </w:pPr>
            <w:r w:rsidRPr="00B948AE">
              <w:rPr>
                <w:rFonts w:cs="Arial"/>
                <w:szCs w:val="20"/>
              </w:rPr>
              <w:t>2.761</w:t>
            </w:r>
          </w:p>
        </w:tc>
        <w:tc>
          <w:tcPr>
            <w:tcW w:w="1240" w:type="dxa"/>
            <w:tcBorders>
              <w:top w:val="nil"/>
              <w:left w:val="nil"/>
              <w:bottom w:val="single" w:sz="4" w:space="0" w:color="auto"/>
              <w:right w:val="single" w:sz="4" w:space="0" w:color="auto"/>
            </w:tcBorders>
            <w:shd w:val="clear" w:color="auto" w:fill="auto"/>
            <w:noWrap/>
            <w:vAlign w:val="bottom"/>
            <w:hideMark/>
          </w:tcPr>
          <w:p w14:paraId="125016FA" w14:textId="77777777" w:rsidR="00BC623E" w:rsidRPr="00B948AE" w:rsidRDefault="00BC623E" w:rsidP="006A196B">
            <w:pPr>
              <w:pStyle w:val="Tabelas"/>
              <w:rPr>
                <w:rFonts w:cs="Arial"/>
                <w:szCs w:val="20"/>
              </w:rPr>
            </w:pPr>
            <w:r w:rsidRPr="00B948AE">
              <w:rPr>
                <w:rFonts w:cs="Arial"/>
                <w:szCs w:val="20"/>
              </w:rPr>
              <w:t>2.755</w:t>
            </w:r>
          </w:p>
        </w:tc>
        <w:tc>
          <w:tcPr>
            <w:tcW w:w="1240" w:type="dxa"/>
            <w:tcBorders>
              <w:top w:val="nil"/>
              <w:left w:val="nil"/>
              <w:bottom w:val="single" w:sz="4" w:space="0" w:color="auto"/>
              <w:right w:val="single" w:sz="8" w:space="0" w:color="auto"/>
            </w:tcBorders>
            <w:shd w:val="clear" w:color="auto" w:fill="auto"/>
            <w:noWrap/>
            <w:vAlign w:val="bottom"/>
            <w:hideMark/>
          </w:tcPr>
          <w:p w14:paraId="258E2F7E" w14:textId="77777777" w:rsidR="00BC623E" w:rsidRPr="00B948AE" w:rsidRDefault="00BC623E" w:rsidP="006A196B">
            <w:pPr>
              <w:pStyle w:val="Tabelas"/>
              <w:rPr>
                <w:rFonts w:cs="Arial"/>
                <w:szCs w:val="20"/>
              </w:rPr>
            </w:pPr>
            <w:r w:rsidRPr="00B948AE">
              <w:rPr>
                <w:rFonts w:cs="Arial"/>
                <w:szCs w:val="20"/>
              </w:rPr>
              <w:t>2.759</w:t>
            </w:r>
          </w:p>
        </w:tc>
      </w:tr>
      <w:tr w:rsidR="00BC623E" w:rsidRPr="00B948AE" w14:paraId="44E9C842" w14:textId="77777777" w:rsidTr="006A196B">
        <w:trPr>
          <w:trHeight w:val="283"/>
          <w:jc w:val="center"/>
        </w:trPr>
        <w:tc>
          <w:tcPr>
            <w:tcW w:w="880" w:type="dxa"/>
            <w:tcBorders>
              <w:top w:val="nil"/>
              <w:left w:val="single" w:sz="8" w:space="0" w:color="auto"/>
              <w:bottom w:val="nil"/>
              <w:right w:val="single" w:sz="4" w:space="0" w:color="auto"/>
            </w:tcBorders>
            <w:shd w:val="clear" w:color="auto" w:fill="auto"/>
            <w:noWrap/>
            <w:vAlign w:val="bottom"/>
            <w:hideMark/>
          </w:tcPr>
          <w:p w14:paraId="2D4E020D" w14:textId="77777777" w:rsidR="00BC623E" w:rsidRPr="00B948AE" w:rsidRDefault="00BC623E" w:rsidP="006A196B">
            <w:pPr>
              <w:pStyle w:val="Tabelas"/>
              <w:rPr>
                <w:rFonts w:cs="Arial"/>
                <w:szCs w:val="20"/>
              </w:rPr>
            </w:pPr>
            <w:r w:rsidRPr="00B948AE">
              <w:rPr>
                <w:rFonts w:cs="Arial"/>
                <w:szCs w:val="20"/>
              </w:rPr>
              <w:t>2.029</w:t>
            </w:r>
          </w:p>
        </w:tc>
        <w:tc>
          <w:tcPr>
            <w:tcW w:w="1240" w:type="dxa"/>
            <w:tcBorders>
              <w:top w:val="nil"/>
              <w:left w:val="nil"/>
              <w:bottom w:val="nil"/>
              <w:right w:val="single" w:sz="4" w:space="0" w:color="auto"/>
            </w:tcBorders>
            <w:shd w:val="clear" w:color="auto" w:fill="auto"/>
            <w:noWrap/>
            <w:vAlign w:val="bottom"/>
            <w:hideMark/>
          </w:tcPr>
          <w:p w14:paraId="24B1788D" w14:textId="77777777" w:rsidR="00BC623E" w:rsidRPr="00B948AE" w:rsidRDefault="00BC623E" w:rsidP="006A196B">
            <w:pPr>
              <w:pStyle w:val="Tabelas"/>
              <w:rPr>
                <w:rFonts w:cs="Arial"/>
                <w:szCs w:val="20"/>
              </w:rPr>
            </w:pPr>
            <w:r w:rsidRPr="00B948AE">
              <w:rPr>
                <w:rFonts w:cs="Arial"/>
                <w:szCs w:val="20"/>
              </w:rPr>
              <w:t>2.763</w:t>
            </w:r>
          </w:p>
        </w:tc>
        <w:tc>
          <w:tcPr>
            <w:tcW w:w="1240" w:type="dxa"/>
            <w:tcBorders>
              <w:top w:val="nil"/>
              <w:left w:val="nil"/>
              <w:bottom w:val="nil"/>
              <w:right w:val="single" w:sz="4" w:space="0" w:color="auto"/>
            </w:tcBorders>
            <w:shd w:val="clear" w:color="auto" w:fill="auto"/>
            <w:noWrap/>
            <w:vAlign w:val="bottom"/>
            <w:hideMark/>
          </w:tcPr>
          <w:p w14:paraId="476A8C2B" w14:textId="77777777" w:rsidR="00BC623E" w:rsidRPr="00B948AE" w:rsidRDefault="00BC623E" w:rsidP="006A196B">
            <w:pPr>
              <w:pStyle w:val="Tabelas"/>
              <w:rPr>
                <w:rFonts w:cs="Arial"/>
                <w:szCs w:val="20"/>
              </w:rPr>
            </w:pPr>
            <w:r w:rsidRPr="00B948AE">
              <w:rPr>
                <w:rFonts w:cs="Arial"/>
                <w:szCs w:val="20"/>
              </w:rPr>
              <w:t>2.769</w:t>
            </w:r>
          </w:p>
        </w:tc>
        <w:tc>
          <w:tcPr>
            <w:tcW w:w="1240" w:type="dxa"/>
            <w:tcBorders>
              <w:top w:val="nil"/>
              <w:left w:val="nil"/>
              <w:bottom w:val="nil"/>
              <w:right w:val="single" w:sz="4" w:space="0" w:color="auto"/>
            </w:tcBorders>
            <w:shd w:val="clear" w:color="auto" w:fill="auto"/>
            <w:noWrap/>
            <w:vAlign w:val="bottom"/>
            <w:hideMark/>
          </w:tcPr>
          <w:p w14:paraId="5D902A61" w14:textId="77777777" w:rsidR="00BC623E" w:rsidRPr="00B948AE" w:rsidRDefault="00BC623E" w:rsidP="006A196B">
            <w:pPr>
              <w:pStyle w:val="Tabelas"/>
              <w:rPr>
                <w:rFonts w:cs="Arial"/>
                <w:szCs w:val="20"/>
              </w:rPr>
            </w:pPr>
            <w:r w:rsidRPr="00B948AE">
              <w:rPr>
                <w:rFonts w:cs="Arial"/>
                <w:szCs w:val="20"/>
              </w:rPr>
              <w:t>2.762</w:t>
            </w:r>
          </w:p>
        </w:tc>
        <w:tc>
          <w:tcPr>
            <w:tcW w:w="1240" w:type="dxa"/>
            <w:tcBorders>
              <w:top w:val="nil"/>
              <w:left w:val="nil"/>
              <w:bottom w:val="nil"/>
              <w:right w:val="single" w:sz="8" w:space="0" w:color="auto"/>
            </w:tcBorders>
            <w:shd w:val="clear" w:color="auto" w:fill="auto"/>
            <w:noWrap/>
            <w:vAlign w:val="bottom"/>
            <w:hideMark/>
          </w:tcPr>
          <w:p w14:paraId="7EB6C67E" w14:textId="77777777" w:rsidR="00BC623E" w:rsidRPr="00B948AE" w:rsidRDefault="00BC623E" w:rsidP="006A196B">
            <w:pPr>
              <w:pStyle w:val="Tabelas"/>
              <w:rPr>
                <w:rFonts w:cs="Arial"/>
                <w:szCs w:val="20"/>
              </w:rPr>
            </w:pPr>
            <w:r w:rsidRPr="00B948AE">
              <w:rPr>
                <w:rFonts w:cs="Arial"/>
                <w:szCs w:val="20"/>
              </w:rPr>
              <w:t>2.767</w:t>
            </w:r>
          </w:p>
        </w:tc>
      </w:tr>
      <w:tr w:rsidR="00BC623E" w:rsidRPr="00B948AE" w14:paraId="1F2C27C1" w14:textId="77777777" w:rsidTr="006A196B">
        <w:trPr>
          <w:trHeight w:val="283"/>
          <w:jc w:val="center"/>
        </w:trPr>
        <w:tc>
          <w:tcPr>
            <w:tcW w:w="880" w:type="dxa"/>
            <w:tcBorders>
              <w:top w:val="single" w:sz="4" w:space="0" w:color="auto"/>
              <w:left w:val="single" w:sz="8" w:space="0" w:color="auto"/>
              <w:bottom w:val="nil"/>
              <w:right w:val="single" w:sz="4" w:space="0" w:color="auto"/>
            </w:tcBorders>
            <w:shd w:val="clear" w:color="auto" w:fill="auto"/>
            <w:noWrap/>
            <w:vAlign w:val="bottom"/>
            <w:hideMark/>
          </w:tcPr>
          <w:p w14:paraId="57B468D0" w14:textId="77777777" w:rsidR="00BC623E" w:rsidRPr="00B948AE" w:rsidRDefault="00BC623E" w:rsidP="006A196B">
            <w:pPr>
              <w:pStyle w:val="Tabelas"/>
              <w:rPr>
                <w:rFonts w:cs="Arial"/>
                <w:szCs w:val="20"/>
              </w:rPr>
            </w:pPr>
            <w:r w:rsidRPr="00B948AE">
              <w:rPr>
                <w:rFonts w:cs="Arial"/>
                <w:szCs w:val="20"/>
              </w:rPr>
              <w:t>2.030</w:t>
            </w:r>
          </w:p>
        </w:tc>
        <w:tc>
          <w:tcPr>
            <w:tcW w:w="1240" w:type="dxa"/>
            <w:tcBorders>
              <w:top w:val="single" w:sz="4" w:space="0" w:color="auto"/>
              <w:left w:val="nil"/>
              <w:bottom w:val="nil"/>
              <w:right w:val="single" w:sz="4" w:space="0" w:color="auto"/>
            </w:tcBorders>
            <w:shd w:val="clear" w:color="auto" w:fill="auto"/>
            <w:noWrap/>
            <w:vAlign w:val="bottom"/>
            <w:hideMark/>
          </w:tcPr>
          <w:p w14:paraId="3F25CF6D" w14:textId="77777777" w:rsidR="00BC623E" w:rsidRPr="00B948AE" w:rsidRDefault="00BC623E" w:rsidP="006A196B">
            <w:pPr>
              <w:pStyle w:val="Tabelas"/>
              <w:rPr>
                <w:rFonts w:cs="Arial"/>
                <w:szCs w:val="20"/>
              </w:rPr>
            </w:pPr>
            <w:r w:rsidRPr="00B948AE">
              <w:rPr>
                <w:rFonts w:cs="Arial"/>
                <w:szCs w:val="20"/>
              </w:rPr>
              <w:t>2.771</w:t>
            </w:r>
          </w:p>
        </w:tc>
        <w:tc>
          <w:tcPr>
            <w:tcW w:w="1240" w:type="dxa"/>
            <w:tcBorders>
              <w:top w:val="single" w:sz="4" w:space="0" w:color="auto"/>
              <w:left w:val="nil"/>
              <w:bottom w:val="nil"/>
              <w:right w:val="single" w:sz="4" w:space="0" w:color="auto"/>
            </w:tcBorders>
            <w:shd w:val="clear" w:color="auto" w:fill="auto"/>
            <w:noWrap/>
            <w:vAlign w:val="bottom"/>
            <w:hideMark/>
          </w:tcPr>
          <w:p w14:paraId="2893569A" w14:textId="77777777" w:rsidR="00BC623E" w:rsidRPr="00B948AE" w:rsidRDefault="00BC623E" w:rsidP="006A196B">
            <w:pPr>
              <w:pStyle w:val="Tabelas"/>
              <w:rPr>
                <w:rFonts w:cs="Arial"/>
                <w:szCs w:val="20"/>
              </w:rPr>
            </w:pPr>
            <w:r w:rsidRPr="00B948AE">
              <w:rPr>
                <w:rFonts w:cs="Arial"/>
                <w:szCs w:val="20"/>
              </w:rPr>
              <w:t>2.777</w:t>
            </w:r>
          </w:p>
        </w:tc>
        <w:tc>
          <w:tcPr>
            <w:tcW w:w="1240" w:type="dxa"/>
            <w:tcBorders>
              <w:top w:val="single" w:sz="4" w:space="0" w:color="auto"/>
              <w:left w:val="nil"/>
              <w:bottom w:val="nil"/>
              <w:right w:val="single" w:sz="4" w:space="0" w:color="auto"/>
            </w:tcBorders>
            <w:shd w:val="clear" w:color="auto" w:fill="auto"/>
            <w:noWrap/>
            <w:vAlign w:val="bottom"/>
            <w:hideMark/>
          </w:tcPr>
          <w:p w14:paraId="376E08CB" w14:textId="77777777" w:rsidR="00BC623E" w:rsidRPr="00B948AE" w:rsidRDefault="00BC623E" w:rsidP="006A196B">
            <w:pPr>
              <w:pStyle w:val="Tabelas"/>
              <w:rPr>
                <w:rFonts w:cs="Arial"/>
                <w:szCs w:val="20"/>
              </w:rPr>
            </w:pPr>
            <w:r w:rsidRPr="00B948AE">
              <w:rPr>
                <w:rFonts w:cs="Arial"/>
                <w:szCs w:val="20"/>
              </w:rPr>
              <w:t>2.770</w:t>
            </w:r>
          </w:p>
        </w:tc>
        <w:tc>
          <w:tcPr>
            <w:tcW w:w="1240" w:type="dxa"/>
            <w:tcBorders>
              <w:top w:val="single" w:sz="4" w:space="0" w:color="auto"/>
              <w:left w:val="nil"/>
              <w:bottom w:val="nil"/>
              <w:right w:val="single" w:sz="8" w:space="0" w:color="auto"/>
            </w:tcBorders>
            <w:shd w:val="clear" w:color="auto" w:fill="auto"/>
            <w:noWrap/>
            <w:vAlign w:val="bottom"/>
            <w:hideMark/>
          </w:tcPr>
          <w:p w14:paraId="13542C17" w14:textId="77777777" w:rsidR="00BC623E" w:rsidRPr="00B948AE" w:rsidRDefault="00BC623E" w:rsidP="006A196B">
            <w:pPr>
              <w:pStyle w:val="Tabelas"/>
              <w:rPr>
                <w:rFonts w:cs="Arial"/>
                <w:szCs w:val="20"/>
              </w:rPr>
            </w:pPr>
            <w:r w:rsidRPr="00B948AE">
              <w:rPr>
                <w:rFonts w:cs="Arial"/>
                <w:szCs w:val="20"/>
              </w:rPr>
              <w:t>2.775</w:t>
            </w:r>
          </w:p>
        </w:tc>
      </w:tr>
      <w:tr w:rsidR="00BC623E" w:rsidRPr="00B948AE" w14:paraId="5DAFB252" w14:textId="77777777" w:rsidTr="006A196B">
        <w:trPr>
          <w:trHeight w:val="283"/>
          <w:jc w:val="center"/>
        </w:trPr>
        <w:tc>
          <w:tcPr>
            <w:tcW w:w="880" w:type="dxa"/>
            <w:tcBorders>
              <w:top w:val="single" w:sz="4" w:space="0" w:color="auto"/>
              <w:left w:val="single" w:sz="8" w:space="0" w:color="auto"/>
              <w:bottom w:val="nil"/>
              <w:right w:val="single" w:sz="4" w:space="0" w:color="auto"/>
            </w:tcBorders>
            <w:shd w:val="clear" w:color="auto" w:fill="auto"/>
            <w:noWrap/>
            <w:vAlign w:val="bottom"/>
            <w:hideMark/>
          </w:tcPr>
          <w:p w14:paraId="7BFDCFD5" w14:textId="77777777" w:rsidR="00BC623E" w:rsidRPr="00B948AE" w:rsidRDefault="00BC623E" w:rsidP="006A196B">
            <w:pPr>
              <w:pStyle w:val="Tabelas"/>
              <w:rPr>
                <w:rFonts w:cs="Arial"/>
                <w:szCs w:val="20"/>
              </w:rPr>
            </w:pPr>
            <w:r w:rsidRPr="00B948AE">
              <w:rPr>
                <w:rFonts w:cs="Arial"/>
                <w:szCs w:val="20"/>
              </w:rPr>
              <w:t>2.031</w:t>
            </w:r>
          </w:p>
        </w:tc>
        <w:tc>
          <w:tcPr>
            <w:tcW w:w="1240" w:type="dxa"/>
            <w:tcBorders>
              <w:top w:val="single" w:sz="4" w:space="0" w:color="auto"/>
              <w:left w:val="nil"/>
              <w:bottom w:val="nil"/>
              <w:right w:val="single" w:sz="4" w:space="0" w:color="auto"/>
            </w:tcBorders>
            <w:shd w:val="clear" w:color="auto" w:fill="auto"/>
            <w:noWrap/>
            <w:vAlign w:val="bottom"/>
            <w:hideMark/>
          </w:tcPr>
          <w:p w14:paraId="531B0B79" w14:textId="77777777" w:rsidR="00BC623E" w:rsidRPr="00B948AE" w:rsidRDefault="00BC623E" w:rsidP="006A196B">
            <w:pPr>
              <w:pStyle w:val="Tabelas"/>
              <w:rPr>
                <w:rFonts w:cs="Arial"/>
                <w:szCs w:val="20"/>
              </w:rPr>
            </w:pPr>
            <w:r w:rsidRPr="00B948AE">
              <w:rPr>
                <w:rFonts w:cs="Arial"/>
                <w:szCs w:val="20"/>
              </w:rPr>
              <w:t>2.778</w:t>
            </w:r>
          </w:p>
        </w:tc>
        <w:tc>
          <w:tcPr>
            <w:tcW w:w="1240" w:type="dxa"/>
            <w:tcBorders>
              <w:top w:val="single" w:sz="4" w:space="0" w:color="auto"/>
              <w:left w:val="nil"/>
              <w:bottom w:val="nil"/>
              <w:right w:val="single" w:sz="4" w:space="0" w:color="auto"/>
            </w:tcBorders>
            <w:shd w:val="clear" w:color="auto" w:fill="auto"/>
            <w:noWrap/>
            <w:vAlign w:val="bottom"/>
            <w:hideMark/>
          </w:tcPr>
          <w:p w14:paraId="4F940CC7" w14:textId="77777777" w:rsidR="00BC623E" w:rsidRPr="00B948AE" w:rsidRDefault="00BC623E" w:rsidP="006A196B">
            <w:pPr>
              <w:pStyle w:val="Tabelas"/>
              <w:rPr>
                <w:rFonts w:cs="Arial"/>
                <w:szCs w:val="20"/>
              </w:rPr>
            </w:pPr>
            <w:r w:rsidRPr="00B948AE">
              <w:rPr>
                <w:rFonts w:cs="Arial"/>
                <w:szCs w:val="20"/>
              </w:rPr>
              <w:t>2.785</w:t>
            </w:r>
          </w:p>
        </w:tc>
        <w:tc>
          <w:tcPr>
            <w:tcW w:w="1240" w:type="dxa"/>
            <w:tcBorders>
              <w:top w:val="single" w:sz="4" w:space="0" w:color="auto"/>
              <w:left w:val="nil"/>
              <w:bottom w:val="nil"/>
              <w:right w:val="single" w:sz="4" w:space="0" w:color="auto"/>
            </w:tcBorders>
            <w:shd w:val="clear" w:color="auto" w:fill="auto"/>
            <w:noWrap/>
            <w:vAlign w:val="bottom"/>
            <w:hideMark/>
          </w:tcPr>
          <w:p w14:paraId="7DBB16BD" w14:textId="77777777" w:rsidR="00BC623E" w:rsidRPr="00B948AE" w:rsidRDefault="00BC623E" w:rsidP="006A196B">
            <w:pPr>
              <w:pStyle w:val="Tabelas"/>
              <w:rPr>
                <w:rFonts w:cs="Arial"/>
                <w:szCs w:val="20"/>
              </w:rPr>
            </w:pPr>
            <w:r w:rsidRPr="00B948AE">
              <w:rPr>
                <w:rFonts w:cs="Arial"/>
                <w:szCs w:val="20"/>
              </w:rPr>
              <w:t>2.777</w:t>
            </w:r>
          </w:p>
        </w:tc>
        <w:tc>
          <w:tcPr>
            <w:tcW w:w="1240" w:type="dxa"/>
            <w:tcBorders>
              <w:top w:val="single" w:sz="4" w:space="0" w:color="auto"/>
              <w:left w:val="nil"/>
              <w:bottom w:val="nil"/>
              <w:right w:val="single" w:sz="8" w:space="0" w:color="auto"/>
            </w:tcBorders>
            <w:shd w:val="clear" w:color="auto" w:fill="auto"/>
            <w:noWrap/>
            <w:vAlign w:val="bottom"/>
            <w:hideMark/>
          </w:tcPr>
          <w:p w14:paraId="0D6458CF" w14:textId="77777777" w:rsidR="00BC623E" w:rsidRPr="00B948AE" w:rsidRDefault="00BC623E" w:rsidP="006A196B">
            <w:pPr>
              <w:pStyle w:val="Tabelas"/>
              <w:rPr>
                <w:rFonts w:cs="Arial"/>
                <w:szCs w:val="20"/>
              </w:rPr>
            </w:pPr>
            <w:r w:rsidRPr="00B948AE">
              <w:rPr>
                <w:rFonts w:cs="Arial"/>
                <w:szCs w:val="20"/>
              </w:rPr>
              <w:t>2.783</w:t>
            </w:r>
          </w:p>
        </w:tc>
      </w:tr>
      <w:tr w:rsidR="00BC623E" w:rsidRPr="00B948AE" w14:paraId="4B343C69" w14:textId="77777777" w:rsidTr="006A196B">
        <w:trPr>
          <w:trHeight w:val="283"/>
          <w:jc w:val="center"/>
        </w:trPr>
        <w:tc>
          <w:tcPr>
            <w:tcW w:w="880" w:type="dxa"/>
            <w:tcBorders>
              <w:top w:val="single" w:sz="4" w:space="0" w:color="auto"/>
              <w:left w:val="single" w:sz="8" w:space="0" w:color="auto"/>
              <w:bottom w:val="single" w:sz="8" w:space="0" w:color="auto"/>
              <w:right w:val="single" w:sz="4" w:space="0" w:color="auto"/>
            </w:tcBorders>
            <w:shd w:val="clear" w:color="000000" w:fill="C0C0C0"/>
            <w:noWrap/>
            <w:vAlign w:val="bottom"/>
            <w:hideMark/>
          </w:tcPr>
          <w:p w14:paraId="3858EBAD" w14:textId="77777777" w:rsidR="00BC623E" w:rsidRPr="00B948AE" w:rsidRDefault="00BC623E" w:rsidP="006A196B">
            <w:pPr>
              <w:pStyle w:val="Tabelas"/>
              <w:rPr>
                <w:rFonts w:cs="Arial"/>
                <w:szCs w:val="20"/>
              </w:rPr>
            </w:pPr>
            <w:r w:rsidRPr="00B948AE">
              <w:rPr>
                <w:rFonts w:cs="Arial"/>
                <w:szCs w:val="20"/>
              </w:rPr>
              <w:t>2.032</w:t>
            </w:r>
          </w:p>
        </w:tc>
        <w:tc>
          <w:tcPr>
            <w:tcW w:w="1240" w:type="dxa"/>
            <w:tcBorders>
              <w:top w:val="single" w:sz="4" w:space="0" w:color="auto"/>
              <w:left w:val="nil"/>
              <w:bottom w:val="single" w:sz="8" w:space="0" w:color="auto"/>
              <w:right w:val="single" w:sz="4" w:space="0" w:color="auto"/>
            </w:tcBorders>
            <w:shd w:val="clear" w:color="000000" w:fill="C0C0C0"/>
            <w:noWrap/>
            <w:vAlign w:val="bottom"/>
            <w:hideMark/>
          </w:tcPr>
          <w:p w14:paraId="4656174D" w14:textId="77777777" w:rsidR="00BC623E" w:rsidRPr="00B948AE" w:rsidRDefault="00BC623E" w:rsidP="006A196B">
            <w:pPr>
              <w:pStyle w:val="Tabelas"/>
              <w:rPr>
                <w:rFonts w:cs="Arial"/>
                <w:szCs w:val="20"/>
              </w:rPr>
            </w:pPr>
            <w:r w:rsidRPr="00B948AE">
              <w:rPr>
                <w:rFonts w:cs="Arial"/>
                <w:szCs w:val="20"/>
              </w:rPr>
              <w:t>2.786</w:t>
            </w:r>
          </w:p>
        </w:tc>
        <w:tc>
          <w:tcPr>
            <w:tcW w:w="1240" w:type="dxa"/>
            <w:tcBorders>
              <w:top w:val="single" w:sz="4" w:space="0" w:color="auto"/>
              <w:left w:val="nil"/>
              <w:bottom w:val="single" w:sz="8" w:space="0" w:color="auto"/>
              <w:right w:val="single" w:sz="4" w:space="0" w:color="auto"/>
            </w:tcBorders>
            <w:shd w:val="clear" w:color="000000" w:fill="C0C0C0"/>
            <w:noWrap/>
            <w:vAlign w:val="bottom"/>
            <w:hideMark/>
          </w:tcPr>
          <w:p w14:paraId="6FC8BB70" w14:textId="77777777" w:rsidR="00BC623E" w:rsidRPr="00B948AE" w:rsidRDefault="00BC623E" w:rsidP="006A196B">
            <w:pPr>
              <w:pStyle w:val="Tabelas"/>
              <w:rPr>
                <w:rFonts w:cs="Arial"/>
                <w:szCs w:val="20"/>
              </w:rPr>
            </w:pPr>
            <w:r w:rsidRPr="00B948AE">
              <w:rPr>
                <w:rFonts w:cs="Arial"/>
                <w:szCs w:val="20"/>
              </w:rPr>
              <w:t>2.793</w:t>
            </w:r>
          </w:p>
        </w:tc>
        <w:tc>
          <w:tcPr>
            <w:tcW w:w="1240" w:type="dxa"/>
            <w:tcBorders>
              <w:top w:val="single" w:sz="4" w:space="0" w:color="auto"/>
              <w:left w:val="nil"/>
              <w:bottom w:val="single" w:sz="8" w:space="0" w:color="auto"/>
              <w:right w:val="single" w:sz="4" w:space="0" w:color="auto"/>
            </w:tcBorders>
            <w:shd w:val="clear" w:color="000000" w:fill="C0C0C0"/>
            <w:noWrap/>
            <w:vAlign w:val="bottom"/>
            <w:hideMark/>
          </w:tcPr>
          <w:p w14:paraId="02CBA90F" w14:textId="77777777" w:rsidR="00BC623E" w:rsidRPr="00B948AE" w:rsidRDefault="00BC623E" w:rsidP="006A196B">
            <w:pPr>
              <w:pStyle w:val="Tabelas"/>
              <w:rPr>
                <w:rFonts w:cs="Arial"/>
                <w:szCs w:val="20"/>
              </w:rPr>
            </w:pPr>
            <w:r w:rsidRPr="00B948AE">
              <w:rPr>
                <w:rFonts w:cs="Arial"/>
                <w:szCs w:val="20"/>
              </w:rPr>
              <w:t>2.784</w:t>
            </w:r>
          </w:p>
        </w:tc>
        <w:tc>
          <w:tcPr>
            <w:tcW w:w="1240" w:type="dxa"/>
            <w:tcBorders>
              <w:top w:val="single" w:sz="4" w:space="0" w:color="auto"/>
              <w:left w:val="nil"/>
              <w:bottom w:val="single" w:sz="8" w:space="0" w:color="auto"/>
              <w:right w:val="single" w:sz="8" w:space="0" w:color="auto"/>
            </w:tcBorders>
            <w:shd w:val="clear" w:color="000000" w:fill="C0C0C0"/>
            <w:noWrap/>
            <w:vAlign w:val="bottom"/>
            <w:hideMark/>
          </w:tcPr>
          <w:p w14:paraId="5A21512E" w14:textId="77777777" w:rsidR="00BC623E" w:rsidRPr="00B948AE" w:rsidRDefault="00BC623E" w:rsidP="006A196B">
            <w:pPr>
              <w:pStyle w:val="Tabelas"/>
              <w:rPr>
                <w:rFonts w:cs="Arial"/>
                <w:szCs w:val="20"/>
              </w:rPr>
            </w:pPr>
            <w:r w:rsidRPr="00B948AE">
              <w:rPr>
                <w:rFonts w:cs="Arial"/>
                <w:szCs w:val="20"/>
              </w:rPr>
              <w:t>2.791</w:t>
            </w:r>
          </w:p>
        </w:tc>
      </w:tr>
    </w:tbl>
    <w:p w14:paraId="2DFE6BCD" w14:textId="77777777" w:rsidR="00BC623E" w:rsidRDefault="00BC623E" w:rsidP="00BC623E">
      <w:pPr>
        <w:rPr>
          <w:rFonts w:cs="Arial"/>
        </w:rPr>
      </w:pPr>
    </w:p>
    <w:p w14:paraId="147A6148" w14:textId="77777777" w:rsidR="00BC623E" w:rsidRDefault="00BC623E" w:rsidP="00BC623E">
      <w:pPr>
        <w:ind w:firstLine="0"/>
        <w:jc w:val="center"/>
        <w:rPr>
          <w:rFonts w:cs="Arial"/>
        </w:rPr>
      </w:pPr>
      <w:r>
        <w:rPr>
          <w:rFonts w:cs="Arial"/>
          <w:noProof/>
        </w:rPr>
        <w:drawing>
          <wp:inline distT="0" distB="0" distL="0" distR="0" wp14:anchorId="0F2DCDD0" wp14:editId="6B3D606E">
            <wp:extent cx="4878582" cy="2126615"/>
            <wp:effectExtent l="6094" t="0" r="6094" b="0"/>
            <wp:docPr id="108"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p>
    <w:p w14:paraId="35F2B769" w14:textId="77777777" w:rsidR="00BC623E" w:rsidRDefault="00BC623E" w:rsidP="00BC623E">
      <w:pPr>
        <w:ind w:firstLine="0"/>
        <w:jc w:val="center"/>
        <w:rPr>
          <w:rFonts w:cs="Arial"/>
        </w:rPr>
      </w:pPr>
      <w:r>
        <w:rPr>
          <w:rFonts w:cs="Arial"/>
          <w:noProof/>
        </w:rPr>
        <w:drawing>
          <wp:inline distT="0" distB="0" distL="0" distR="0" wp14:anchorId="2CA93AD2" wp14:editId="734262A0">
            <wp:extent cx="4886716" cy="2137410"/>
            <wp:effectExtent l="6092" t="0" r="8757" b="0"/>
            <wp:docPr id="160"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3B731016" w14:textId="77777777" w:rsidR="00BC623E" w:rsidRDefault="00BC623E" w:rsidP="00BC623E">
      <w:pPr>
        <w:ind w:firstLine="0"/>
        <w:jc w:val="center"/>
        <w:rPr>
          <w:rFonts w:cs="Arial"/>
        </w:rPr>
      </w:pPr>
      <w:r>
        <w:rPr>
          <w:rFonts w:cs="Arial"/>
          <w:noProof/>
        </w:rPr>
        <w:lastRenderedPageBreak/>
        <w:drawing>
          <wp:inline distT="0" distB="0" distL="0" distR="0" wp14:anchorId="54CE9A3F" wp14:editId="15004220">
            <wp:extent cx="4886716" cy="2137410"/>
            <wp:effectExtent l="6092" t="0" r="8757" b="0"/>
            <wp:docPr id="161"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483CE6C5" w14:textId="77777777" w:rsidR="00BC623E" w:rsidRDefault="00BC623E" w:rsidP="00BC623E">
      <w:pPr>
        <w:ind w:firstLine="0"/>
        <w:jc w:val="center"/>
        <w:rPr>
          <w:rFonts w:cs="Arial"/>
        </w:rPr>
      </w:pPr>
      <w:r>
        <w:rPr>
          <w:rFonts w:cs="Arial"/>
          <w:noProof/>
        </w:rPr>
        <w:drawing>
          <wp:inline distT="0" distB="0" distL="0" distR="0" wp14:anchorId="45F573EE" wp14:editId="746D550A">
            <wp:extent cx="4900913" cy="2137410"/>
            <wp:effectExtent l="6105" t="0" r="5342" b="0"/>
            <wp:docPr id="162"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14:paraId="636DF80B" w14:textId="7950E9C2"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29</w:t>
        </w:r>
      </w:fldSimple>
      <w:r>
        <w:t xml:space="preserve"> - Projeção Taxa de Crescimento Populacional - COPEL</w:t>
      </w:r>
    </w:p>
    <w:tbl>
      <w:tblPr>
        <w:tblW w:w="5595" w:type="dxa"/>
        <w:jc w:val="center"/>
        <w:tblCellMar>
          <w:left w:w="70" w:type="dxa"/>
          <w:right w:w="70" w:type="dxa"/>
        </w:tblCellMar>
        <w:tblLook w:val="04A0" w:firstRow="1" w:lastRow="0" w:firstColumn="1" w:lastColumn="0" w:noHBand="0" w:noVBand="1"/>
      </w:tblPr>
      <w:tblGrid>
        <w:gridCol w:w="1060"/>
        <w:gridCol w:w="1060"/>
        <w:gridCol w:w="1230"/>
        <w:gridCol w:w="1185"/>
        <w:gridCol w:w="1060"/>
      </w:tblGrid>
      <w:tr w:rsidR="00BC623E" w:rsidRPr="00B948AE" w14:paraId="2EFE4D56" w14:textId="77777777" w:rsidTr="006A196B">
        <w:trPr>
          <w:trHeight w:val="240"/>
          <w:jc w:val="center"/>
        </w:trPr>
        <w:tc>
          <w:tcPr>
            <w:tcW w:w="1060" w:type="dxa"/>
            <w:tcBorders>
              <w:top w:val="single" w:sz="8" w:space="0" w:color="auto"/>
              <w:left w:val="single" w:sz="8" w:space="0" w:color="auto"/>
              <w:bottom w:val="single" w:sz="4" w:space="0" w:color="auto"/>
              <w:right w:val="single" w:sz="4" w:space="0" w:color="auto"/>
            </w:tcBorders>
            <w:shd w:val="clear" w:color="000000" w:fill="C0C0C0"/>
            <w:noWrap/>
            <w:vAlign w:val="bottom"/>
            <w:hideMark/>
          </w:tcPr>
          <w:p w14:paraId="0CD1AE1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Período</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14:paraId="6310780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Linear</w:t>
            </w:r>
          </w:p>
        </w:tc>
        <w:tc>
          <w:tcPr>
            <w:tcW w:w="1230" w:type="dxa"/>
            <w:tcBorders>
              <w:top w:val="single" w:sz="8" w:space="0" w:color="auto"/>
              <w:left w:val="nil"/>
              <w:bottom w:val="single" w:sz="4" w:space="0" w:color="auto"/>
              <w:right w:val="single" w:sz="4" w:space="0" w:color="auto"/>
            </w:tcBorders>
            <w:shd w:val="clear" w:color="000000" w:fill="BFBFBF"/>
            <w:noWrap/>
            <w:vAlign w:val="bottom"/>
            <w:hideMark/>
          </w:tcPr>
          <w:p w14:paraId="09D89B6E"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Exponencial</w:t>
            </w:r>
          </w:p>
        </w:tc>
        <w:tc>
          <w:tcPr>
            <w:tcW w:w="1185" w:type="dxa"/>
            <w:tcBorders>
              <w:top w:val="single" w:sz="8" w:space="0" w:color="auto"/>
              <w:left w:val="nil"/>
              <w:bottom w:val="single" w:sz="4" w:space="0" w:color="auto"/>
              <w:right w:val="single" w:sz="4" w:space="0" w:color="auto"/>
            </w:tcBorders>
            <w:shd w:val="clear" w:color="000000" w:fill="FFFFFF"/>
            <w:noWrap/>
            <w:vAlign w:val="bottom"/>
            <w:hideMark/>
          </w:tcPr>
          <w:p w14:paraId="55CF6F0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Logarítmica</w:t>
            </w:r>
          </w:p>
        </w:tc>
        <w:tc>
          <w:tcPr>
            <w:tcW w:w="1060" w:type="dxa"/>
            <w:tcBorders>
              <w:top w:val="single" w:sz="8" w:space="0" w:color="auto"/>
              <w:left w:val="nil"/>
              <w:bottom w:val="single" w:sz="4" w:space="0" w:color="auto"/>
              <w:right w:val="single" w:sz="8" w:space="0" w:color="auto"/>
            </w:tcBorders>
            <w:shd w:val="clear" w:color="auto" w:fill="auto"/>
            <w:noWrap/>
            <w:vAlign w:val="bottom"/>
            <w:hideMark/>
          </w:tcPr>
          <w:p w14:paraId="11E23B0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Potência</w:t>
            </w:r>
          </w:p>
        </w:tc>
      </w:tr>
      <w:tr w:rsidR="00BC623E" w:rsidRPr="00B948AE" w14:paraId="65B32EB6"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6CE9AA0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2008/09</w:t>
            </w:r>
          </w:p>
        </w:tc>
        <w:tc>
          <w:tcPr>
            <w:tcW w:w="1060" w:type="dxa"/>
            <w:tcBorders>
              <w:top w:val="nil"/>
              <w:left w:val="nil"/>
              <w:bottom w:val="single" w:sz="4" w:space="0" w:color="auto"/>
              <w:right w:val="single" w:sz="4" w:space="0" w:color="auto"/>
            </w:tcBorders>
            <w:shd w:val="clear" w:color="auto" w:fill="auto"/>
            <w:noWrap/>
            <w:vAlign w:val="bottom"/>
            <w:hideMark/>
          </w:tcPr>
          <w:p w14:paraId="5B2C4A1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4D246C0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0951A13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1BA3605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2F81CBDB"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2613DEC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2009/10</w:t>
            </w:r>
          </w:p>
        </w:tc>
        <w:tc>
          <w:tcPr>
            <w:tcW w:w="1060" w:type="dxa"/>
            <w:tcBorders>
              <w:top w:val="nil"/>
              <w:left w:val="nil"/>
              <w:bottom w:val="single" w:sz="4" w:space="0" w:color="auto"/>
              <w:right w:val="single" w:sz="4" w:space="0" w:color="auto"/>
            </w:tcBorders>
            <w:shd w:val="clear" w:color="auto" w:fill="auto"/>
            <w:noWrap/>
            <w:vAlign w:val="bottom"/>
            <w:hideMark/>
          </w:tcPr>
          <w:p w14:paraId="63571A6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1F9D3A5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6DD3C94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70DED44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2FD09D43"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21766F5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2010/11</w:t>
            </w:r>
          </w:p>
        </w:tc>
        <w:tc>
          <w:tcPr>
            <w:tcW w:w="1060" w:type="dxa"/>
            <w:tcBorders>
              <w:top w:val="nil"/>
              <w:left w:val="nil"/>
              <w:bottom w:val="single" w:sz="4" w:space="0" w:color="auto"/>
              <w:right w:val="single" w:sz="4" w:space="0" w:color="auto"/>
            </w:tcBorders>
            <w:shd w:val="clear" w:color="auto" w:fill="auto"/>
            <w:noWrap/>
            <w:vAlign w:val="bottom"/>
            <w:hideMark/>
          </w:tcPr>
          <w:p w14:paraId="579A543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569CB1BE"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545BACF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5C07BC5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4F7B9471"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712DD66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2011/12</w:t>
            </w:r>
          </w:p>
        </w:tc>
        <w:tc>
          <w:tcPr>
            <w:tcW w:w="1060" w:type="dxa"/>
            <w:tcBorders>
              <w:top w:val="nil"/>
              <w:left w:val="nil"/>
              <w:bottom w:val="single" w:sz="4" w:space="0" w:color="auto"/>
              <w:right w:val="single" w:sz="4" w:space="0" w:color="auto"/>
            </w:tcBorders>
            <w:shd w:val="clear" w:color="auto" w:fill="auto"/>
            <w:noWrap/>
            <w:vAlign w:val="bottom"/>
            <w:hideMark/>
          </w:tcPr>
          <w:p w14:paraId="0686F6B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02B2FD6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27AF4F9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0B8D86D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3D5F1D12"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52FA89D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2012/13</w:t>
            </w:r>
          </w:p>
        </w:tc>
        <w:tc>
          <w:tcPr>
            <w:tcW w:w="1060" w:type="dxa"/>
            <w:tcBorders>
              <w:top w:val="nil"/>
              <w:left w:val="nil"/>
              <w:bottom w:val="single" w:sz="4" w:space="0" w:color="auto"/>
              <w:right w:val="single" w:sz="4" w:space="0" w:color="auto"/>
            </w:tcBorders>
            <w:shd w:val="clear" w:color="auto" w:fill="auto"/>
            <w:noWrap/>
            <w:vAlign w:val="bottom"/>
            <w:hideMark/>
          </w:tcPr>
          <w:p w14:paraId="7085FDC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5F668A5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7BD743B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0C4E92B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528D169B"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04EB03E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2013/14</w:t>
            </w:r>
          </w:p>
        </w:tc>
        <w:tc>
          <w:tcPr>
            <w:tcW w:w="1060" w:type="dxa"/>
            <w:tcBorders>
              <w:top w:val="nil"/>
              <w:left w:val="nil"/>
              <w:bottom w:val="single" w:sz="4" w:space="0" w:color="auto"/>
              <w:right w:val="single" w:sz="4" w:space="0" w:color="auto"/>
            </w:tcBorders>
            <w:shd w:val="clear" w:color="auto" w:fill="auto"/>
            <w:noWrap/>
            <w:vAlign w:val="bottom"/>
            <w:hideMark/>
          </w:tcPr>
          <w:p w14:paraId="47023A0B"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3B79928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1F66F4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060" w:type="dxa"/>
            <w:tcBorders>
              <w:top w:val="nil"/>
              <w:left w:val="nil"/>
              <w:bottom w:val="single" w:sz="4" w:space="0" w:color="auto"/>
              <w:right w:val="single" w:sz="8" w:space="0" w:color="auto"/>
            </w:tcBorders>
            <w:shd w:val="clear" w:color="auto" w:fill="auto"/>
            <w:noWrap/>
            <w:vAlign w:val="bottom"/>
            <w:hideMark/>
          </w:tcPr>
          <w:p w14:paraId="2616C4E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747DCA72"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09A90AB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2014/15</w:t>
            </w:r>
          </w:p>
        </w:tc>
        <w:tc>
          <w:tcPr>
            <w:tcW w:w="1060" w:type="dxa"/>
            <w:tcBorders>
              <w:top w:val="nil"/>
              <w:left w:val="nil"/>
              <w:bottom w:val="single" w:sz="4" w:space="0" w:color="auto"/>
              <w:right w:val="single" w:sz="4" w:space="0" w:color="auto"/>
            </w:tcBorders>
            <w:shd w:val="clear" w:color="auto" w:fill="auto"/>
            <w:noWrap/>
            <w:vAlign w:val="bottom"/>
            <w:hideMark/>
          </w:tcPr>
          <w:p w14:paraId="350D7A4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230" w:type="dxa"/>
            <w:tcBorders>
              <w:top w:val="nil"/>
              <w:left w:val="nil"/>
              <w:bottom w:val="single" w:sz="4" w:space="0" w:color="auto"/>
              <w:right w:val="single" w:sz="4" w:space="0" w:color="auto"/>
            </w:tcBorders>
            <w:shd w:val="clear" w:color="000000" w:fill="BFBFBF"/>
            <w:noWrap/>
            <w:vAlign w:val="bottom"/>
            <w:hideMark/>
          </w:tcPr>
          <w:p w14:paraId="6118E78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1377424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6136203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22AC34F4"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18CC5EAB"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2015/16</w:t>
            </w:r>
          </w:p>
        </w:tc>
        <w:tc>
          <w:tcPr>
            <w:tcW w:w="1060" w:type="dxa"/>
            <w:tcBorders>
              <w:top w:val="nil"/>
              <w:left w:val="nil"/>
              <w:bottom w:val="single" w:sz="4" w:space="0" w:color="auto"/>
              <w:right w:val="single" w:sz="4" w:space="0" w:color="auto"/>
            </w:tcBorders>
            <w:shd w:val="clear" w:color="auto" w:fill="auto"/>
            <w:noWrap/>
            <w:vAlign w:val="bottom"/>
            <w:hideMark/>
          </w:tcPr>
          <w:p w14:paraId="7358854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25FE201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2121821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1D88C2F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29C241ED"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4378497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2016/17</w:t>
            </w:r>
          </w:p>
        </w:tc>
        <w:tc>
          <w:tcPr>
            <w:tcW w:w="1060" w:type="dxa"/>
            <w:tcBorders>
              <w:top w:val="nil"/>
              <w:left w:val="nil"/>
              <w:bottom w:val="single" w:sz="4" w:space="0" w:color="auto"/>
              <w:right w:val="single" w:sz="4" w:space="0" w:color="auto"/>
            </w:tcBorders>
            <w:shd w:val="clear" w:color="auto" w:fill="auto"/>
            <w:noWrap/>
            <w:vAlign w:val="bottom"/>
            <w:hideMark/>
          </w:tcPr>
          <w:p w14:paraId="78A6FF0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399243C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3B3EDE9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75ED402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6772A25F" w14:textId="77777777" w:rsidTr="006A196B">
        <w:trPr>
          <w:trHeight w:val="240"/>
          <w:jc w:val="center"/>
        </w:trPr>
        <w:tc>
          <w:tcPr>
            <w:tcW w:w="1060" w:type="dxa"/>
            <w:tcBorders>
              <w:top w:val="nil"/>
              <w:left w:val="single" w:sz="8" w:space="0" w:color="auto"/>
              <w:bottom w:val="nil"/>
              <w:right w:val="single" w:sz="4" w:space="0" w:color="auto"/>
            </w:tcBorders>
            <w:shd w:val="clear" w:color="000000" w:fill="C0C0C0"/>
            <w:noWrap/>
            <w:vAlign w:val="bottom"/>
            <w:hideMark/>
          </w:tcPr>
          <w:p w14:paraId="1C67F86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2017/18</w:t>
            </w:r>
          </w:p>
        </w:tc>
        <w:tc>
          <w:tcPr>
            <w:tcW w:w="1060" w:type="dxa"/>
            <w:tcBorders>
              <w:top w:val="nil"/>
              <w:left w:val="nil"/>
              <w:bottom w:val="single" w:sz="4" w:space="0" w:color="auto"/>
              <w:right w:val="single" w:sz="4" w:space="0" w:color="auto"/>
            </w:tcBorders>
            <w:shd w:val="clear" w:color="auto" w:fill="auto"/>
            <w:noWrap/>
            <w:vAlign w:val="bottom"/>
            <w:hideMark/>
          </w:tcPr>
          <w:p w14:paraId="5BB0DF41"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2B71B30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3EDFB6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1BD2221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17E59B54" w14:textId="77777777" w:rsidTr="006A196B">
        <w:trPr>
          <w:trHeight w:val="240"/>
          <w:jc w:val="center"/>
        </w:trPr>
        <w:tc>
          <w:tcPr>
            <w:tcW w:w="1060" w:type="dxa"/>
            <w:tcBorders>
              <w:top w:val="single" w:sz="4" w:space="0" w:color="auto"/>
              <w:left w:val="single" w:sz="8" w:space="0" w:color="auto"/>
              <w:bottom w:val="single" w:sz="4" w:space="0" w:color="auto"/>
              <w:right w:val="single" w:sz="4" w:space="0" w:color="auto"/>
            </w:tcBorders>
            <w:shd w:val="clear" w:color="000000" w:fill="C0C0C0"/>
            <w:noWrap/>
            <w:vAlign w:val="bottom"/>
            <w:hideMark/>
          </w:tcPr>
          <w:p w14:paraId="33CC046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2018/19</w:t>
            </w:r>
          </w:p>
        </w:tc>
        <w:tc>
          <w:tcPr>
            <w:tcW w:w="1060" w:type="dxa"/>
            <w:tcBorders>
              <w:top w:val="nil"/>
              <w:left w:val="nil"/>
              <w:bottom w:val="single" w:sz="4" w:space="0" w:color="auto"/>
              <w:right w:val="single" w:sz="4" w:space="0" w:color="auto"/>
            </w:tcBorders>
            <w:shd w:val="clear" w:color="auto" w:fill="auto"/>
            <w:noWrap/>
            <w:vAlign w:val="bottom"/>
            <w:hideMark/>
          </w:tcPr>
          <w:p w14:paraId="34D2DBB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1843903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730133B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1029351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0D627F8B"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5E84AA4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2019/20</w:t>
            </w:r>
          </w:p>
        </w:tc>
        <w:tc>
          <w:tcPr>
            <w:tcW w:w="1060" w:type="dxa"/>
            <w:tcBorders>
              <w:top w:val="nil"/>
              <w:left w:val="nil"/>
              <w:bottom w:val="single" w:sz="4" w:space="0" w:color="auto"/>
              <w:right w:val="single" w:sz="4" w:space="0" w:color="auto"/>
            </w:tcBorders>
            <w:shd w:val="clear" w:color="auto" w:fill="auto"/>
            <w:noWrap/>
            <w:vAlign w:val="bottom"/>
            <w:hideMark/>
          </w:tcPr>
          <w:p w14:paraId="22861C1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0DEFBF0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181076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0E05BE4E"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7386DE21"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16C3BCB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2020/21</w:t>
            </w:r>
          </w:p>
        </w:tc>
        <w:tc>
          <w:tcPr>
            <w:tcW w:w="1060" w:type="dxa"/>
            <w:tcBorders>
              <w:top w:val="nil"/>
              <w:left w:val="nil"/>
              <w:bottom w:val="single" w:sz="4" w:space="0" w:color="auto"/>
              <w:right w:val="single" w:sz="4" w:space="0" w:color="auto"/>
            </w:tcBorders>
            <w:shd w:val="clear" w:color="auto" w:fill="auto"/>
            <w:noWrap/>
            <w:vAlign w:val="bottom"/>
            <w:hideMark/>
          </w:tcPr>
          <w:p w14:paraId="6E2C257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2EA6A77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A735AAB"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466A352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5931406C"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18048F9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2021/22</w:t>
            </w:r>
          </w:p>
        </w:tc>
        <w:tc>
          <w:tcPr>
            <w:tcW w:w="1060" w:type="dxa"/>
            <w:tcBorders>
              <w:top w:val="nil"/>
              <w:left w:val="nil"/>
              <w:bottom w:val="single" w:sz="4" w:space="0" w:color="auto"/>
              <w:right w:val="single" w:sz="4" w:space="0" w:color="auto"/>
            </w:tcBorders>
            <w:shd w:val="clear" w:color="auto" w:fill="auto"/>
            <w:noWrap/>
            <w:vAlign w:val="bottom"/>
            <w:hideMark/>
          </w:tcPr>
          <w:p w14:paraId="0204D05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0DB9A6E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2645753E"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51AF9D4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1889E762"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51815FB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2022/23</w:t>
            </w:r>
          </w:p>
        </w:tc>
        <w:tc>
          <w:tcPr>
            <w:tcW w:w="1060" w:type="dxa"/>
            <w:tcBorders>
              <w:top w:val="nil"/>
              <w:left w:val="nil"/>
              <w:bottom w:val="single" w:sz="4" w:space="0" w:color="auto"/>
              <w:right w:val="single" w:sz="4" w:space="0" w:color="auto"/>
            </w:tcBorders>
            <w:shd w:val="clear" w:color="auto" w:fill="auto"/>
            <w:noWrap/>
            <w:vAlign w:val="bottom"/>
            <w:hideMark/>
          </w:tcPr>
          <w:p w14:paraId="6B41488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4287DEC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717A1E4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74E88D8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056B9D19"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7D7E59C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2023/24</w:t>
            </w:r>
          </w:p>
        </w:tc>
        <w:tc>
          <w:tcPr>
            <w:tcW w:w="1060" w:type="dxa"/>
            <w:tcBorders>
              <w:top w:val="nil"/>
              <w:left w:val="nil"/>
              <w:bottom w:val="single" w:sz="4" w:space="0" w:color="auto"/>
              <w:right w:val="single" w:sz="4" w:space="0" w:color="auto"/>
            </w:tcBorders>
            <w:shd w:val="clear" w:color="auto" w:fill="auto"/>
            <w:noWrap/>
            <w:vAlign w:val="bottom"/>
            <w:hideMark/>
          </w:tcPr>
          <w:p w14:paraId="734692C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757925AB"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3A7017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78EF0A5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32839739"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0C76694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2024/25</w:t>
            </w:r>
          </w:p>
        </w:tc>
        <w:tc>
          <w:tcPr>
            <w:tcW w:w="1060" w:type="dxa"/>
            <w:tcBorders>
              <w:top w:val="nil"/>
              <w:left w:val="nil"/>
              <w:bottom w:val="single" w:sz="4" w:space="0" w:color="auto"/>
              <w:right w:val="single" w:sz="4" w:space="0" w:color="auto"/>
            </w:tcBorders>
            <w:shd w:val="clear" w:color="auto" w:fill="auto"/>
            <w:noWrap/>
            <w:vAlign w:val="bottom"/>
            <w:hideMark/>
          </w:tcPr>
          <w:p w14:paraId="35B18E2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77A835D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0B25EBE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060" w:type="dxa"/>
            <w:tcBorders>
              <w:top w:val="nil"/>
              <w:left w:val="nil"/>
              <w:bottom w:val="single" w:sz="4" w:space="0" w:color="auto"/>
              <w:right w:val="single" w:sz="8" w:space="0" w:color="auto"/>
            </w:tcBorders>
            <w:shd w:val="clear" w:color="auto" w:fill="auto"/>
            <w:noWrap/>
            <w:vAlign w:val="bottom"/>
            <w:hideMark/>
          </w:tcPr>
          <w:p w14:paraId="48D8716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104CDA9C"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7D4D238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2025/26</w:t>
            </w:r>
          </w:p>
        </w:tc>
        <w:tc>
          <w:tcPr>
            <w:tcW w:w="1060" w:type="dxa"/>
            <w:tcBorders>
              <w:top w:val="nil"/>
              <w:left w:val="nil"/>
              <w:bottom w:val="single" w:sz="4" w:space="0" w:color="auto"/>
              <w:right w:val="single" w:sz="4" w:space="0" w:color="auto"/>
            </w:tcBorders>
            <w:shd w:val="clear" w:color="auto" w:fill="auto"/>
            <w:noWrap/>
            <w:vAlign w:val="bottom"/>
            <w:hideMark/>
          </w:tcPr>
          <w:p w14:paraId="13589FE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49FB1AB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413BAD8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nil"/>
              <w:left w:val="nil"/>
              <w:bottom w:val="single" w:sz="4" w:space="0" w:color="auto"/>
              <w:right w:val="single" w:sz="8" w:space="0" w:color="auto"/>
            </w:tcBorders>
            <w:shd w:val="clear" w:color="auto" w:fill="auto"/>
            <w:noWrap/>
            <w:vAlign w:val="bottom"/>
            <w:hideMark/>
          </w:tcPr>
          <w:p w14:paraId="297BDFFE"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5759C68B" w14:textId="77777777" w:rsidTr="006A196B">
        <w:trPr>
          <w:trHeight w:val="240"/>
          <w:jc w:val="center"/>
        </w:trPr>
        <w:tc>
          <w:tcPr>
            <w:tcW w:w="1060" w:type="dxa"/>
            <w:tcBorders>
              <w:top w:val="nil"/>
              <w:left w:val="single" w:sz="8" w:space="0" w:color="auto"/>
              <w:bottom w:val="single" w:sz="4" w:space="0" w:color="auto"/>
              <w:right w:val="single" w:sz="4" w:space="0" w:color="auto"/>
            </w:tcBorders>
            <w:shd w:val="clear" w:color="000000" w:fill="C0C0C0"/>
            <w:noWrap/>
            <w:vAlign w:val="bottom"/>
            <w:hideMark/>
          </w:tcPr>
          <w:p w14:paraId="6F6B432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2026/27</w:t>
            </w:r>
          </w:p>
        </w:tc>
        <w:tc>
          <w:tcPr>
            <w:tcW w:w="1060" w:type="dxa"/>
            <w:tcBorders>
              <w:top w:val="nil"/>
              <w:left w:val="nil"/>
              <w:bottom w:val="single" w:sz="4" w:space="0" w:color="auto"/>
              <w:right w:val="single" w:sz="4" w:space="0" w:color="auto"/>
            </w:tcBorders>
            <w:shd w:val="clear" w:color="auto" w:fill="auto"/>
            <w:noWrap/>
            <w:vAlign w:val="bottom"/>
            <w:hideMark/>
          </w:tcPr>
          <w:p w14:paraId="00FBF6A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5D32233B"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677E81F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nil"/>
              <w:left w:val="nil"/>
              <w:bottom w:val="single" w:sz="4" w:space="0" w:color="auto"/>
              <w:right w:val="single" w:sz="8" w:space="0" w:color="auto"/>
            </w:tcBorders>
            <w:shd w:val="clear" w:color="auto" w:fill="auto"/>
            <w:noWrap/>
            <w:vAlign w:val="bottom"/>
            <w:hideMark/>
          </w:tcPr>
          <w:p w14:paraId="7B4D1634"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3017E93F" w14:textId="77777777" w:rsidTr="006A196B">
        <w:trPr>
          <w:trHeight w:val="240"/>
          <w:jc w:val="center"/>
        </w:trPr>
        <w:tc>
          <w:tcPr>
            <w:tcW w:w="1060" w:type="dxa"/>
            <w:tcBorders>
              <w:top w:val="nil"/>
              <w:left w:val="single" w:sz="8" w:space="0" w:color="auto"/>
              <w:bottom w:val="nil"/>
              <w:right w:val="single" w:sz="4" w:space="0" w:color="auto"/>
            </w:tcBorders>
            <w:shd w:val="clear" w:color="000000" w:fill="C0C0C0"/>
            <w:noWrap/>
            <w:vAlign w:val="bottom"/>
            <w:hideMark/>
          </w:tcPr>
          <w:p w14:paraId="2A22B3D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2027/28</w:t>
            </w:r>
          </w:p>
        </w:tc>
        <w:tc>
          <w:tcPr>
            <w:tcW w:w="1060" w:type="dxa"/>
            <w:tcBorders>
              <w:top w:val="nil"/>
              <w:left w:val="nil"/>
              <w:bottom w:val="single" w:sz="4" w:space="0" w:color="auto"/>
              <w:right w:val="single" w:sz="4" w:space="0" w:color="auto"/>
            </w:tcBorders>
            <w:shd w:val="clear" w:color="auto" w:fill="auto"/>
            <w:noWrap/>
            <w:vAlign w:val="bottom"/>
            <w:hideMark/>
          </w:tcPr>
          <w:p w14:paraId="105AF84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0,28%</w:t>
            </w:r>
          </w:p>
        </w:tc>
        <w:tc>
          <w:tcPr>
            <w:tcW w:w="1230" w:type="dxa"/>
            <w:tcBorders>
              <w:top w:val="nil"/>
              <w:left w:val="nil"/>
              <w:bottom w:val="single" w:sz="4" w:space="0" w:color="auto"/>
              <w:right w:val="single" w:sz="4" w:space="0" w:color="auto"/>
            </w:tcBorders>
            <w:shd w:val="clear" w:color="000000" w:fill="BFBFBF"/>
            <w:noWrap/>
            <w:vAlign w:val="bottom"/>
            <w:hideMark/>
          </w:tcPr>
          <w:p w14:paraId="0CF4AC1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single" w:sz="4" w:space="0" w:color="auto"/>
              <w:right w:val="single" w:sz="4" w:space="0" w:color="auto"/>
            </w:tcBorders>
            <w:shd w:val="clear" w:color="000000" w:fill="FFFFFF"/>
            <w:noWrap/>
            <w:vAlign w:val="bottom"/>
            <w:hideMark/>
          </w:tcPr>
          <w:p w14:paraId="2179D8F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nil"/>
              <w:left w:val="nil"/>
              <w:bottom w:val="single" w:sz="4" w:space="0" w:color="auto"/>
              <w:right w:val="single" w:sz="8" w:space="0" w:color="auto"/>
            </w:tcBorders>
            <w:shd w:val="clear" w:color="auto" w:fill="auto"/>
            <w:noWrap/>
            <w:vAlign w:val="bottom"/>
            <w:hideMark/>
          </w:tcPr>
          <w:p w14:paraId="5A84B4C6"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4C27154B" w14:textId="77777777" w:rsidTr="006A196B">
        <w:trPr>
          <w:trHeight w:val="240"/>
          <w:jc w:val="center"/>
        </w:trPr>
        <w:tc>
          <w:tcPr>
            <w:tcW w:w="1060" w:type="dxa"/>
            <w:tcBorders>
              <w:top w:val="single" w:sz="4" w:space="0" w:color="auto"/>
              <w:left w:val="single" w:sz="8" w:space="0" w:color="auto"/>
              <w:bottom w:val="nil"/>
              <w:right w:val="single" w:sz="4" w:space="0" w:color="auto"/>
            </w:tcBorders>
            <w:shd w:val="clear" w:color="000000" w:fill="C0C0C0"/>
            <w:noWrap/>
            <w:vAlign w:val="bottom"/>
            <w:hideMark/>
          </w:tcPr>
          <w:p w14:paraId="205BDD2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2028/29</w:t>
            </w:r>
          </w:p>
        </w:tc>
        <w:tc>
          <w:tcPr>
            <w:tcW w:w="1060" w:type="dxa"/>
            <w:tcBorders>
              <w:top w:val="nil"/>
              <w:left w:val="nil"/>
              <w:bottom w:val="nil"/>
              <w:right w:val="single" w:sz="4" w:space="0" w:color="auto"/>
            </w:tcBorders>
            <w:shd w:val="clear" w:color="auto" w:fill="auto"/>
            <w:noWrap/>
            <w:vAlign w:val="bottom"/>
            <w:hideMark/>
          </w:tcPr>
          <w:p w14:paraId="7F3FA450"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230" w:type="dxa"/>
            <w:tcBorders>
              <w:top w:val="nil"/>
              <w:left w:val="nil"/>
              <w:bottom w:val="nil"/>
              <w:right w:val="single" w:sz="4" w:space="0" w:color="auto"/>
            </w:tcBorders>
            <w:shd w:val="clear" w:color="000000" w:fill="BFBFBF"/>
            <w:noWrap/>
            <w:vAlign w:val="bottom"/>
            <w:hideMark/>
          </w:tcPr>
          <w:p w14:paraId="478F830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nil"/>
              <w:left w:val="nil"/>
              <w:bottom w:val="nil"/>
              <w:right w:val="single" w:sz="4" w:space="0" w:color="auto"/>
            </w:tcBorders>
            <w:shd w:val="clear" w:color="000000" w:fill="FFFFFF"/>
            <w:noWrap/>
            <w:vAlign w:val="bottom"/>
            <w:hideMark/>
          </w:tcPr>
          <w:p w14:paraId="67A28805"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nil"/>
              <w:left w:val="nil"/>
              <w:bottom w:val="nil"/>
              <w:right w:val="single" w:sz="8" w:space="0" w:color="auto"/>
            </w:tcBorders>
            <w:shd w:val="clear" w:color="auto" w:fill="auto"/>
            <w:noWrap/>
            <w:vAlign w:val="bottom"/>
            <w:hideMark/>
          </w:tcPr>
          <w:p w14:paraId="614917E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2D9FC65A" w14:textId="77777777" w:rsidTr="006A196B">
        <w:trPr>
          <w:trHeight w:val="240"/>
          <w:jc w:val="center"/>
        </w:trPr>
        <w:tc>
          <w:tcPr>
            <w:tcW w:w="1060" w:type="dxa"/>
            <w:tcBorders>
              <w:top w:val="single" w:sz="4" w:space="0" w:color="auto"/>
              <w:left w:val="single" w:sz="8" w:space="0" w:color="auto"/>
              <w:bottom w:val="nil"/>
              <w:right w:val="single" w:sz="4" w:space="0" w:color="auto"/>
            </w:tcBorders>
            <w:shd w:val="clear" w:color="000000" w:fill="C0C0C0"/>
            <w:noWrap/>
            <w:vAlign w:val="bottom"/>
            <w:hideMark/>
          </w:tcPr>
          <w:p w14:paraId="1268BB4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2029/30</w:t>
            </w:r>
          </w:p>
        </w:tc>
        <w:tc>
          <w:tcPr>
            <w:tcW w:w="1060" w:type="dxa"/>
            <w:tcBorders>
              <w:top w:val="single" w:sz="4" w:space="0" w:color="auto"/>
              <w:left w:val="nil"/>
              <w:bottom w:val="nil"/>
              <w:right w:val="single" w:sz="4" w:space="0" w:color="auto"/>
            </w:tcBorders>
            <w:shd w:val="clear" w:color="auto" w:fill="auto"/>
            <w:noWrap/>
            <w:vAlign w:val="bottom"/>
            <w:hideMark/>
          </w:tcPr>
          <w:p w14:paraId="56E6901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230" w:type="dxa"/>
            <w:tcBorders>
              <w:top w:val="single" w:sz="4" w:space="0" w:color="auto"/>
              <w:left w:val="nil"/>
              <w:bottom w:val="nil"/>
              <w:right w:val="single" w:sz="4" w:space="0" w:color="auto"/>
            </w:tcBorders>
            <w:shd w:val="clear" w:color="000000" w:fill="BFBFBF"/>
            <w:noWrap/>
            <w:vAlign w:val="bottom"/>
            <w:hideMark/>
          </w:tcPr>
          <w:p w14:paraId="66331D7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single" w:sz="4" w:space="0" w:color="auto"/>
              <w:left w:val="nil"/>
              <w:bottom w:val="nil"/>
              <w:right w:val="single" w:sz="4" w:space="0" w:color="auto"/>
            </w:tcBorders>
            <w:shd w:val="clear" w:color="000000" w:fill="FFFFFF"/>
            <w:noWrap/>
            <w:vAlign w:val="bottom"/>
            <w:hideMark/>
          </w:tcPr>
          <w:p w14:paraId="51FD7CB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single" w:sz="4" w:space="0" w:color="auto"/>
              <w:left w:val="nil"/>
              <w:bottom w:val="nil"/>
              <w:right w:val="single" w:sz="8" w:space="0" w:color="auto"/>
            </w:tcBorders>
            <w:shd w:val="clear" w:color="auto" w:fill="auto"/>
            <w:noWrap/>
            <w:vAlign w:val="bottom"/>
            <w:hideMark/>
          </w:tcPr>
          <w:p w14:paraId="04A79F88"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3F49192C" w14:textId="77777777" w:rsidTr="006A196B">
        <w:trPr>
          <w:trHeight w:val="240"/>
          <w:jc w:val="center"/>
        </w:trPr>
        <w:tc>
          <w:tcPr>
            <w:tcW w:w="1060" w:type="dxa"/>
            <w:tcBorders>
              <w:top w:val="single" w:sz="4" w:space="0" w:color="auto"/>
              <w:left w:val="single" w:sz="8" w:space="0" w:color="auto"/>
              <w:bottom w:val="nil"/>
              <w:right w:val="single" w:sz="4" w:space="0" w:color="auto"/>
            </w:tcBorders>
            <w:shd w:val="clear" w:color="000000" w:fill="C0C0C0"/>
            <w:noWrap/>
            <w:vAlign w:val="bottom"/>
            <w:hideMark/>
          </w:tcPr>
          <w:p w14:paraId="65892909"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2030/31</w:t>
            </w:r>
          </w:p>
        </w:tc>
        <w:tc>
          <w:tcPr>
            <w:tcW w:w="1060" w:type="dxa"/>
            <w:tcBorders>
              <w:top w:val="single" w:sz="4" w:space="0" w:color="auto"/>
              <w:left w:val="nil"/>
              <w:bottom w:val="nil"/>
              <w:right w:val="single" w:sz="4" w:space="0" w:color="auto"/>
            </w:tcBorders>
            <w:shd w:val="clear" w:color="auto" w:fill="auto"/>
            <w:noWrap/>
            <w:vAlign w:val="bottom"/>
            <w:hideMark/>
          </w:tcPr>
          <w:p w14:paraId="59F81CE7"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230" w:type="dxa"/>
            <w:tcBorders>
              <w:top w:val="single" w:sz="4" w:space="0" w:color="auto"/>
              <w:left w:val="nil"/>
              <w:bottom w:val="nil"/>
              <w:right w:val="single" w:sz="4" w:space="0" w:color="auto"/>
            </w:tcBorders>
            <w:shd w:val="clear" w:color="000000" w:fill="BFBFBF"/>
            <w:noWrap/>
            <w:vAlign w:val="bottom"/>
            <w:hideMark/>
          </w:tcPr>
          <w:p w14:paraId="1E79B392"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single" w:sz="4" w:space="0" w:color="auto"/>
              <w:left w:val="nil"/>
              <w:bottom w:val="nil"/>
              <w:right w:val="single" w:sz="4" w:space="0" w:color="auto"/>
            </w:tcBorders>
            <w:shd w:val="clear" w:color="000000" w:fill="FFFFFF"/>
            <w:noWrap/>
            <w:vAlign w:val="bottom"/>
            <w:hideMark/>
          </w:tcPr>
          <w:p w14:paraId="3DEA9FDC"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single" w:sz="4" w:space="0" w:color="auto"/>
              <w:left w:val="nil"/>
              <w:bottom w:val="nil"/>
              <w:right w:val="single" w:sz="8" w:space="0" w:color="auto"/>
            </w:tcBorders>
            <w:shd w:val="clear" w:color="auto" w:fill="auto"/>
            <w:noWrap/>
            <w:vAlign w:val="bottom"/>
            <w:hideMark/>
          </w:tcPr>
          <w:p w14:paraId="6D03A11F"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r w:rsidR="00BC623E" w:rsidRPr="00B948AE" w14:paraId="32BCE607" w14:textId="77777777" w:rsidTr="006A196B">
        <w:trPr>
          <w:trHeight w:val="255"/>
          <w:jc w:val="center"/>
        </w:trPr>
        <w:tc>
          <w:tcPr>
            <w:tcW w:w="1060" w:type="dxa"/>
            <w:tcBorders>
              <w:top w:val="single" w:sz="4" w:space="0" w:color="auto"/>
              <w:left w:val="single" w:sz="8" w:space="0" w:color="auto"/>
              <w:bottom w:val="single" w:sz="8" w:space="0" w:color="auto"/>
              <w:right w:val="single" w:sz="4" w:space="0" w:color="auto"/>
            </w:tcBorders>
            <w:shd w:val="clear" w:color="000000" w:fill="C0C0C0"/>
            <w:noWrap/>
            <w:vAlign w:val="bottom"/>
            <w:hideMark/>
          </w:tcPr>
          <w:p w14:paraId="7257910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lastRenderedPageBreak/>
              <w:t>2031/32</w:t>
            </w:r>
          </w:p>
        </w:tc>
        <w:tc>
          <w:tcPr>
            <w:tcW w:w="1060" w:type="dxa"/>
            <w:tcBorders>
              <w:top w:val="single" w:sz="4" w:space="0" w:color="auto"/>
              <w:left w:val="nil"/>
              <w:bottom w:val="single" w:sz="8" w:space="0" w:color="auto"/>
              <w:right w:val="single" w:sz="4" w:space="0" w:color="auto"/>
            </w:tcBorders>
            <w:shd w:val="clear" w:color="auto" w:fill="auto"/>
            <w:noWrap/>
            <w:vAlign w:val="bottom"/>
            <w:hideMark/>
          </w:tcPr>
          <w:p w14:paraId="24630CB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230" w:type="dxa"/>
            <w:tcBorders>
              <w:top w:val="single" w:sz="4" w:space="0" w:color="auto"/>
              <w:left w:val="nil"/>
              <w:bottom w:val="single" w:sz="8" w:space="0" w:color="auto"/>
              <w:right w:val="single" w:sz="4" w:space="0" w:color="auto"/>
            </w:tcBorders>
            <w:shd w:val="clear" w:color="000000" w:fill="BFBFBF"/>
            <w:noWrap/>
            <w:vAlign w:val="bottom"/>
            <w:hideMark/>
          </w:tcPr>
          <w:p w14:paraId="06EC70D3"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c>
          <w:tcPr>
            <w:tcW w:w="1185" w:type="dxa"/>
            <w:tcBorders>
              <w:top w:val="single" w:sz="4" w:space="0" w:color="auto"/>
              <w:left w:val="nil"/>
              <w:bottom w:val="single" w:sz="8" w:space="0" w:color="auto"/>
              <w:right w:val="single" w:sz="4" w:space="0" w:color="auto"/>
            </w:tcBorders>
            <w:shd w:val="clear" w:color="000000" w:fill="FFFFFF"/>
            <w:noWrap/>
            <w:vAlign w:val="bottom"/>
            <w:hideMark/>
          </w:tcPr>
          <w:p w14:paraId="37B1110A"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0,27%</w:t>
            </w:r>
          </w:p>
        </w:tc>
        <w:tc>
          <w:tcPr>
            <w:tcW w:w="1060" w:type="dxa"/>
            <w:tcBorders>
              <w:top w:val="single" w:sz="4" w:space="0" w:color="auto"/>
              <w:left w:val="nil"/>
              <w:bottom w:val="single" w:sz="8" w:space="0" w:color="auto"/>
              <w:right w:val="single" w:sz="8" w:space="0" w:color="auto"/>
            </w:tcBorders>
            <w:shd w:val="clear" w:color="auto" w:fill="auto"/>
            <w:noWrap/>
            <w:vAlign w:val="bottom"/>
            <w:hideMark/>
          </w:tcPr>
          <w:p w14:paraId="1EE783ED" w14:textId="77777777" w:rsidR="00BC623E" w:rsidRPr="00B948AE" w:rsidRDefault="00BC623E" w:rsidP="006A196B">
            <w:pPr>
              <w:pStyle w:val="Tabelas"/>
              <w:rPr>
                <w:rFonts w:asciiTheme="minorHAnsi" w:hAnsiTheme="minorHAnsi"/>
                <w:szCs w:val="20"/>
              </w:rPr>
            </w:pPr>
            <w:r w:rsidRPr="00B948AE">
              <w:rPr>
                <w:rFonts w:asciiTheme="minorHAnsi" w:hAnsiTheme="minorHAnsi"/>
                <w:szCs w:val="20"/>
              </w:rPr>
              <w:t>0,29%</w:t>
            </w:r>
          </w:p>
        </w:tc>
      </w:tr>
    </w:tbl>
    <w:p w14:paraId="13D16699" w14:textId="77777777" w:rsidR="00BC623E" w:rsidRDefault="00BC623E" w:rsidP="00BC623E">
      <w:pPr>
        <w:rPr>
          <w:b/>
          <w:u w:val="single"/>
        </w:rPr>
      </w:pPr>
    </w:p>
    <w:p w14:paraId="6359BD11" w14:textId="77777777" w:rsidR="00BC623E" w:rsidRDefault="00BC623E" w:rsidP="00BC623E">
      <w:pPr>
        <w:rPr>
          <w:b/>
          <w:u w:val="single"/>
        </w:rPr>
      </w:pPr>
      <w:r>
        <w:rPr>
          <w:b/>
          <w:u w:val="single"/>
        </w:rPr>
        <w:t>Estudo de crescimento populacional com dados da SANEPAR – para população Urbana</w:t>
      </w:r>
    </w:p>
    <w:p w14:paraId="04B72BF1" w14:textId="7501B3FF"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30</w:t>
        </w:r>
      </w:fldSimple>
      <w:r>
        <w:t xml:space="preserve"> - </w:t>
      </w:r>
      <w:r w:rsidRPr="00C47524">
        <w:t>Crescimento Populacional SANEPAR</w:t>
      </w:r>
    </w:p>
    <w:tbl>
      <w:tblPr>
        <w:tblStyle w:val="SombreamentoClaro"/>
        <w:tblW w:w="7996" w:type="dxa"/>
        <w:jc w:val="center"/>
        <w:tblLayout w:type="fixed"/>
        <w:tblLook w:val="04A0" w:firstRow="1" w:lastRow="0" w:firstColumn="1" w:lastColumn="0" w:noHBand="0" w:noVBand="1"/>
      </w:tblPr>
      <w:tblGrid>
        <w:gridCol w:w="999"/>
        <w:gridCol w:w="1000"/>
        <w:gridCol w:w="999"/>
        <w:gridCol w:w="1000"/>
        <w:gridCol w:w="999"/>
        <w:gridCol w:w="1000"/>
        <w:gridCol w:w="999"/>
        <w:gridCol w:w="1000"/>
      </w:tblGrid>
      <w:tr w:rsidR="00BC623E" w:rsidRPr="00272398" w14:paraId="103725E5" w14:textId="77777777" w:rsidTr="00B948AE">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999" w:type="dxa"/>
            <w:gridSpan w:val="2"/>
            <w:noWrap/>
            <w:hideMark/>
          </w:tcPr>
          <w:p w14:paraId="021D6C36" w14:textId="77777777" w:rsidR="00BC623E" w:rsidRPr="00272398" w:rsidRDefault="00BC623E" w:rsidP="006A196B">
            <w:pPr>
              <w:pStyle w:val="Tabelas"/>
            </w:pPr>
            <w:r w:rsidRPr="00272398">
              <w:t>Linear</w:t>
            </w:r>
          </w:p>
        </w:tc>
        <w:tc>
          <w:tcPr>
            <w:tcW w:w="1999" w:type="dxa"/>
            <w:gridSpan w:val="2"/>
            <w:noWrap/>
            <w:hideMark/>
          </w:tcPr>
          <w:p w14:paraId="3DCCF4D0" w14:textId="77777777" w:rsidR="00BC623E" w:rsidRPr="00272398"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272398">
              <w:t>Exponencial</w:t>
            </w:r>
          </w:p>
        </w:tc>
        <w:tc>
          <w:tcPr>
            <w:tcW w:w="1999" w:type="dxa"/>
            <w:gridSpan w:val="2"/>
            <w:noWrap/>
            <w:hideMark/>
          </w:tcPr>
          <w:p w14:paraId="7AD894F2" w14:textId="77777777" w:rsidR="00BC623E" w:rsidRPr="00272398"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272398">
              <w:t>Logaritmica</w:t>
            </w:r>
          </w:p>
        </w:tc>
        <w:tc>
          <w:tcPr>
            <w:tcW w:w="1999" w:type="dxa"/>
            <w:gridSpan w:val="2"/>
            <w:noWrap/>
            <w:hideMark/>
          </w:tcPr>
          <w:p w14:paraId="61D70066" w14:textId="77777777" w:rsidR="00BC623E" w:rsidRPr="00272398"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272398">
              <w:t>Potência</w:t>
            </w:r>
          </w:p>
        </w:tc>
      </w:tr>
      <w:tr w:rsidR="00BC623E" w:rsidRPr="00272398" w14:paraId="0B938FCB"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99" w:type="dxa"/>
            <w:noWrap/>
            <w:hideMark/>
          </w:tcPr>
          <w:p w14:paraId="2EB577B1" w14:textId="77777777" w:rsidR="00BC623E" w:rsidRPr="00272398" w:rsidRDefault="00BC623E" w:rsidP="006A196B">
            <w:pPr>
              <w:pStyle w:val="Tabelas"/>
            </w:pPr>
            <w:r w:rsidRPr="00272398">
              <w:t>x</w:t>
            </w:r>
          </w:p>
        </w:tc>
        <w:tc>
          <w:tcPr>
            <w:tcW w:w="1000" w:type="dxa"/>
            <w:noWrap/>
            <w:hideMark/>
          </w:tcPr>
          <w:p w14:paraId="02BD8F4E"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y</w:t>
            </w:r>
          </w:p>
        </w:tc>
        <w:tc>
          <w:tcPr>
            <w:tcW w:w="999" w:type="dxa"/>
            <w:noWrap/>
            <w:hideMark/>
          </w:tcPr>
          <w:p w14:paraId="3D2F5A2F"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x</w:t>
            </w:r>
          </w:p>
        </w:tc>
        <w:tc>
          <w:tcPr>
            <w:tcW w:w="1000" w:type="dxa"/>
            <w:noWrap/>
            <w:hideMark/>
          </w:tcPr>
          <w:p w14:paraId="5CA3956A"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ln y</w:t>
            </w:r>
          </w:p>
        </w:tc>
        <w:tc>
          <w:tcPr>
            <w:tcW w:w="999" w:type="dxa"/>
            <w:noWrap/>
            <w:hideMark/>
          </w:tcPr>
          <w:p w14:paraId="0AA7FA46"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ln x</w:t>
            </w:r>
          </w:p>
        </w:tc>
        <w:tc>
          <w:tcPr>
            <w:tcW w:w="1000" w:type="dxa"/>
            <w:noWrap/>
            <w:hideMark/>
          </w:tcPr>
          <w:p w14:paraId="6938FF15"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y</w:t>
            </w:r>
          </w:p>
        </w:tc>
        <w:tc>
          <w:tcPr>
            <w:tcW w:w="999" w:type="dxa"/>
            <w:noWrap/>
            <w:hideMark/>
          </w:tcPr>
          <w:p w14:paraId="4A9EB68C"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ln x</w:t>
            </w:r>
          </w:p>
        </w:tc>
        <w:tc>
          <w:tcPr>
            <w:tcW w:w="1000" w:type="dxa"/>
            <w:noWrap/>
            <w:hideMark/>
          </w:tcPr>
          <w:p w14:paraId="45CE049B" w14:textId="77777777" w:rsidR="00BC623E" w:rsidRPr="00272398"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272398">
              <w:t>ln y</w:t>
            </w:r>
          </w:p>
        </w:tc>
      </w:tr>
      <w:tr w:rsidR="00BC623E" w:rsidRPr="00272398" w14:paraId="11FA419E"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999" w:type="dxa"/>
            <w:noWrap/>
            <w:hideMark/>
          </w:tcPr>
          <w:p w14:paraId="37001E49" w14:textId="77777777" w:rsidR="00BC623E" w:rsidRDefault="00BC623E" w:rsidP="006A196B">
            <w:pPr>
              <w:pStyle w:val="Tabelas"/>
            </w:pPr>
            <w:r>
              <w:t>2.008</w:t>
            </w:r>
          </w:p>
        </w:tc>
        <w:tc>
          <w:tcPr>
            <w:tcW w:w="1000" w:type="dxa"/>
            <w:noWrap/>
            <w:hideMark/>
          </w:tcPr>
          <w:p w14:paraId="1A96B18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2.443</w:t>
            </w:r>
          </w:p>
        </w:tc>
        <w:tc>
          <w:tcPr>
            <w:tcW w:w="999" w:type="dxa"/>
            <w:noWrap/>
            <w:hideMark/>
          </w:tcPr>
          <w:p w14:paraId="2226890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2.008</w:t>
            </w:r>
          </w:p>
        </w:tc>
        <w:tc>
          <w:tcPr>
            <w:tcW w:w="1000" w:type="dxa"/>
            <w:noWrap/>
            <w:hideMark/>
          </w:tcPr>
          <w:p w14:paraId="3B638F5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7,80</w:t>
            </w:r>
          </w:p>
        </w:tc>
        <w:tc>
          <w:tcPr>
            <w:tcW w:w="999" w:type="dxa"/>
            <w:noWrap/>
            <w:hideMark/>
          </w:tcPr>
          <w:p w14:paraId="757F90A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7,60</w:t>
            </w:r>
          </w:p>
        </w:tc>
        <w:tc>
          <w:tcPr>
            <w:tcW w:w="1000" w:type="dxa"/>
            <w:noWrap/>
            <w:hideMark/>
          </w:tcPr>
          <w:p w14:paraId="39DCC3B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2.442,96</w:t>
            </w:r>
          </w:p>
        </w:tc>
        <w:tc>
          <w:tcPr>
            <w:tcW w:w="999" w:type="dxa"/>
            <w:noWrap/>
            <w:hideMark/>
          </w:tcPr>
          <w:p w14:paraId="654CF8C1"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7,60</w:t>
            </w:r>
          </w:p>
        </w:tc>
        <w:tc>
          <w:tcPr>
            <w:tcW w:w="1000" w:type="dxa"/>
            <w:noWrap/>
            <w:hideMark/>
          </w:tcPr>
          <w:p w14:paraId="54EFE39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7,80</w:t>
            </w:r>
          </w:p>
        </w:tc>
      </w:tr>
      <w:tr w:rsidR="00BC623E" w:rsidRPr="00272398" w14:paraId="139F0361"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99" w:type="dxa"/>
            <w:noWrap/>
            <w:hideMark/>
          </w:tcPr>
          <w:p w14:paraId="48B3FB40" w14:textId="77777777" w:rsidR="00BC623E" w:rsidRDefault="00BC623E" w:rsidP="006A196B">
            <w:pPr>
              <w:pStyle w:val="Tabelas"/>
            </w:pPr>
            <w:r>
              <w:t>2.009</w:t>
            </w:r>
          </w:p>
        </w:tc>
        <w:tc>
          <w:tcPr>
            <w:tcW w:w="1000" w:type="dxa"/>
            <w:noWrap/>
            <w:hideMark/>
          </w:tcPr>
          <w:p w14:paraId="3BBAB09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2.484</w:t>
            </w:r>
          </w:p>
        </w:tc>
        <w:tc>
          <w:tcPr>
            <w:tcW w:w="999" w:type="dxa"/>
            <w:noWrap/>
            <w:hideMark/>
          </w:tcPr>
          <w:p w14:paraId="0414C794"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2.009</w:t>
            </w:r>
          </w:p>
        </w:tc>
        <w:tc>
          <w:tcPr>
            <w:tcW w:w="1000" w:type="dxa"/>
            <w:noWrap/>
            <w:hideMark/>
          </w:tcPr>
          <w:p w14:paraId="2C3939E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7,82</w:t>
            </w:r>
          </w:p>
        </w:tc>
        <w:tc>
          <w:tcPr>
            <w:tcW w:w="999" w:type="dxa"/>
            <w:noWrap/>
            <w:hideMark/>
          </w:tcPr>
          <w:p w14:paraId="2A6E40A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7,61</w:t>
            </w:r>
          </w:p>
        </w:tc>
        <w:tc>
          <w:tcPr>
            <w:tcW w:w="1000" w:type="dxa"/>
            <w:noWrap/>
            <w:hideMark/>
          </w:tcPr>
          <w:p w14:paraId="62B357A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2.483,52</w:t>
            </w:r>
          </w:p>
        </w:tc>
        <w:tc>
          <w:tcPr>
            <w:tcW w:w="999" w:type="dxa"/>
            <w:noWrap/>
            <w:hideMark/>
          </w:tcPr>
          <w:p w14:paraId="15368DB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7,61</w:t>
            </w:r>
          </w:p>
        </w:tc>
        <w:tc>
          <w:tcPr>
            <w:tcW w:w="1000" w:type="dxa"/>
            <w:noWrap/>
            <w:hideMark/>
          </w:tcPr>
          <w:p w14:paraId="68E77C7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7,82</w:t>
            </w:r>
          </w:p>
        </w:tc>
      </w:tr>
      <w:tr w:rsidR="00BC623E" w:rsidRPr="00272398" w14:paraId="0682233D"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999" w:type="dxa"/>
            <w:noWrap/>
            <w:hideMark/>
          </w:tcPr>
          <w:p w14:paraId="56515669" w14:textId="77777777" w:rsidR="00BC623E" w:rsidRDefault="00BC623E" w:rsidP="006A196B">
            <w:pPr>
              <w:pStyle w:val="Tabelas"/>
            </w:pPr>
            <w:r>
              <w:t>2.010</w:t>
            </w:r>
          </w:p>
        </w:tc>
        <w:tc>
          <w:tcPr>
            <w:tcW w:w="1000" w:type="dxa"/>
            <w:noWrap/>
            <w:hideMark/>
          </w:tcPr>
          <w:p w14:paraId="096CE080"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2.530</w:t>
            </w:r>
          </w:p>
        </w:tc>
        <w:tc>
          <w:tcPr>
            <w:tcW w:w="999" w:type="dxa"/>
            <w:noWrap/>
            <w:hideMark/>
          </w:tcPr>
          <w:p w14:paraId="30ED469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2.010</w:t>
            </w:r>
          </w:p>
        </w:tc>
        <w:tc>
          <w:tcPr>
            <w:tcW w:w="1000" w:type="dxa"/>
            <w:noWrap/>
            <w:hideMark/>
          </w:tcPr>
          <w:p w14:paraId="19BB1D7A"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7,84</w:t>
            </w:r>
          </w:p>
        </w:tc>
        <w:tc>
          <w:tcPr>
            <w:tcW w:w="999" w:type="dxa"/>
            <w:noWrap/>
            <w:hideMark/>
          </w:tcPr>
          <w:p w14:paraId="3A66916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7,61</w:t>
            </w:r>
          </w:p>
        </w:tc>
        <w:tc>
          <w:tcPr>
            <w:tcW w:w="1000" w:type="dxa"/>
            <w:noWrap/>
            <w:hideMark/>
          </w:tcPr>
          <w:p w14:paraId="0BE4420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2.530,32</w:t>
            </w:r>
          </w:p>
        </w:tc>
        <w:tc>
          <w:tcPr>
            <w:tcW w:w="999" w:type="dxa"/>
            <w:noWrap/>
            <w:hideMark/>
          </w:tcPr>
          <w:p w14:paraId="4EC6EAA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7,61</w:t>
            </w:r>
          </w:p>
        </w:tc>
        <w:tc>
          <w:tcPr>
            <w:tcW w:w="1000" w:type="dxa"/>
            <w:noWrap/>
            <w:hideMark/>
          </w:tcPr>
          <w:p w14:paraId="4025D5A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7,84</w:t>
            </w:r>
          </w:p>
        </w:tc>
      </w:tr>
      <w:tr w:rsidR="00BC623E" w:rsidRPr="00272398" w14:paraId="7FD4D115"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99" w:type="dxa"/>
            <w:noWrap/>
            <w:hideMark/>
          </w:tcPr>
          <w:p w14:paraId="498E9E25" w14:textId="77777777" w:rsidR="00BC623E" w:rsidRDefault="00BC623E" w:rsidP="006A196B">
            <w:pPr>
              <w:pStyle w:val="Tabelas"/>
            </w:pPr>
            <w:r>
              <w:t>2.011</w:t>
            </w:r>
          </w:p>
        </w:tc>
        <w:tc>
          <w:tcPr>
            <w:tcW w:w="1000" w:type="dxa"/>
            <w:noWrap/>
            <w:hideMark/>
          </w:tcPr>
          <w:p w14:paraId="7F55DA1D"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2.521</w:t>
            </w:r>
          </w:p>
        </w:tc>
        <w:tc>
          <w:tcPr>
            <w:tcW w:w="999" w:type="dxa"/>
            <w:noWrap/>
            <w:hideMark/>
          </w:tcPr>
          <w:p w14:paraId="1B9D813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2.011</w:t>
            </w:r>
          </w:p>
        </w:tc>
        <w:tc>
          <w:tcPr>
            <w:tcW w:w="1000" w:type="dxa"/>
            <w:noWrap/>
            <w:hideMark/>
          </w:tcPr>
          <w:p w14:paraId="047336C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7,83</w:t>
            </w:r>
          </w:p>
        </w:tc>
        <w:tc>
          <w:tcPr>
            <w:tcW w:w="999" w:type="dxa"/>
            <w:noWrap/>
            <w:hideMark/>
          </w:tcPr>
          <w:p w14:paraId="53087C2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7,61</w:t>
            </w:r>
          </w:p>
        </w:tc>
        <w:tc>
          <w:tcPr>
            <w:tcW w:w="1000" w:type="dxa"/>
            <w:noWrap/>
            <w:hideMark/>
          </w:tcPr>
          <w:p w14:paraId="078FCF8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2.520,96</w:t>
            </w:r>
          </w:p>
        </w:tc>
        <w:tc>
          <w:tcPr>
            <w:tcW w:w="999" w:type="dxa"/>
            <w:noWrap/>
            <w:hideMark/>
          </w:tcPr>
          <w:p w14:paraId="3319C62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7,61</w:t>
            </w:r>
          </w:p>
        </w:tc>
        <w:tc>
          <w:tcPr>
            <w:tcW w:w="1000" w:type="dxa"/>
            <w:noWrap/>
            <w:hideMark/>
          </w:tcPr>
          <w:p w14:paraId="7ED300D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7,83</w:t>
            </w:r>
          </w:p>
        </w:tc>
      </w:tr>
    </w:tbl>
    <w:p w14:paraId="226618D4" w14:textId="77777777" w:rsidR="00BC623E" w:rsidRDefault="00BC623E" w:rsidP="00BC623E">
      <w:pPr>
        <w:spacing w:before="0" w:beforeAutospacing="0" w:after="0" w:afterAutospacing="0" w:line="240" w:lineRule="auto"/>
        <w:ind w:firstLine="0"/>
        <w:rPr>
          <w:rFonts w:cs="Arial"/>
          <w:b/>
          <w:bCs/>
          <w:i/>
          <w:iCs/>
          <w:color w:val="auto"/>
          <w:sz w:val="18"/>
          <w:szCs w:val="18"/>
        </w:rPr>
      </w:pPr>
      <w:r>
        <w:rPr>
          <w:rFonts w:cs="Arial"/>
          <w:b/>
          <w:bCs/>
          <w:i/>
          <w:iCs/>
          <w:color w:val="auto"/>
          <w:sz w:val="18"/>
          <w:szCs w:val="18"/>
        </w:rPr>
        <w:t>x = Ano</w:t>
      </w:r>
    </w:p>
    <w:p w14:paraId="41D33CC8" w14:textId="77777777" w:rsidR="00BC623E" w:rsidRDefault="00BC623E" w:rsidP="00BC623E">
      <w:pPr>
        <w:spacing w:before="0" w:beforeAutospacing="0" w:after="0" w:afterAutospacing="0" w:line="240" w:lineRule="auto"/>
        <w:ind w:firstLine="0"/>
        <w:rPr>
          <w:rFonts w:cs="Arial"/>
          <w:b/>
          <w:bCs/>
          <w:i/>
          <w:iCs/>
          <w:sz w:val="18"/>
          <w:szCs w:val="18"/>
        </w:rPr>
      </w:pPr>
      <w:r>
        <w:rPr>
          <w:rFonts w:cs="Arial"/>
          <w:b/>
          <w:bCs/>
          <w:i/>
          <w:iCs/>
          <w:sz w:val="18"/>
          <w:szCs w:val="18"/>
        </w:rPr>
        <w:t>y= População (N° de ligações residenciais x taxa de ocupação IBGE, para os quatros anos foi utilizada a média de moradores do censo de 2010)</w:t>
      </w:r>
    </w:p>
    <w:p w14:paraId="5FCF8E3C" w14:textId="77777777" w:rsidR="00BC623E" w:rsidRDefault="00BC623E" w:rsidP="00BC623E">
      <w:r>
        <w:t xml:space="preserve">Os números em “Y” que fazem referência a população da cidade em seus respectivos anos são obtidos pela multiplicação do número de ligações de rede de água, residências, que a SANEPAR efetuou nos respectivos anos, pela média de moradores por domicílio, taxa de ocupação do ano de 2010, quando foi realizado o último Censo Demográfico. </w:t>
      </w:r>
    </w:p>
    <w:p w14:paraId="38907BE0" w14:textId="0C29B5C3"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31</w:t>
        </w:r>
      </w:fldSimple>
      <w:r>
        <w:t xml:space="preserve"> - </w:t>
      </w:r>
      <w:r w:rsidRPr="00314F36">
        <w:t>Crescimento populacional – SANEPAR – Parâmetros</w:t>
      </w:r>
    </w:p>
    <w:tbl>
      <w:tblPr>
        <w:tblStyle w:val="SombreamentoClaro"/>
        <w:tblW w:w="7935" w:type="dxa"/>
        <w:jc w:val="center"/>
        <w:tblLayout w:type="fixed"/>
        <w:tblLook w:val="04A0" w:firstRow="1" w:lastRow="0" w:firstColumn="1" w:lastColumn="0" w:noHBand="0" w:noVBand="1"/>
      </w:tblPr>
      <w:tblGrid>
        <w:gridCol w:w="1587"/>
        <w:gridCol w:w="1587"/>
        <w:gridCol w:w="1587"/>
        <w:gridCol w:w="1587"/>
        <w:gridCol w:w="1587"/>
      </w:tblGrid>
      <w:tr w:rsidR="00BC623E" w:rsidRPr="0022510B" w14:paraId="3AA33E4F" w14:textId="77777777" w:rsidTr="00B948AE">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19ECFF51" w14:textId="77777777" w:rsidR="00BC623E" w:rsidRPr="0022510B" w:rsidRDefault="00BC623E" w:rsidP="006A196B">
            <w:pPr>
              <w:pStyle w:val="Tabelas"/>
            </w:pPr>
          </w:p>
        </w:tc>
        <w:tc>
          <w:tcPr>
            <w:tcW w:w="6348" w:type="dxa"/>
            <w:gridSpan w:val="4"/>
            <w:noWrap/>
            <w:hideMark/>
          </w:tcPr>
          <w:p w14:paraId="340B9015" w14:textId="77777777" w:rsidR="00BC623E" w:rsidRPr="006707AF" w:rsidRDefault="00BC623E" w:rsidP="006A196B">
            <w:pPr>
              <w:pStyle w:val="Tabelas"/>
              <w:cnfStyle w:val="100000000000" w:firstRow="1" w:lastRow="0" w:firstColumn="0" w:lastColumn="0" w:oddVBand="0" w:evenVBand="0" w:oddHBand="0" w:evenHBand="0" w:firstRowFirstColumn="0" w:firstRowLastColumn="0" w:lastRowFirstColumn="0" w:lastRowLastColumn="0"/>
              <w:rPr>
                <w:b w:val="0"/>
              </w:rPr>
            </w:pPr>
            <w:r w:rsidRPr="006707AF">
              <w:t>RESULTADOS</w:t>
            </w:r>
          </w:p>
        </w:tc>
      </w:tr>
      <w:tr w:rsidR="00BC623E" w:rsidRPr="0022510B" w14:paraId="5465D17C"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239A3DE2" w14:textId="77777777" w:rsidR="00BC623E" w:rsidRPr="0022510B" w:rsidRDefault="00BC623E" w:rsidP="006A196B">
            <w:pPr>
              <w:pStyle w:val="Tabelas"/>
            </w:pPr>
          </w:p>
        </w:tc>
        <w:tc>
          <w:tcPr>
            <w:tcW w:w="1587" w:type="dxa"/>
            <w:noWrap/>
            <w:hideMark/>
          </w:tcPr>
          <w:p w14:paraId="6F44D121"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rPr>
                <w:b/>
              </w:rPr>
            </w:pPr>
            <w:r w:rsidRPr="006707AF">
              <w:rPr>
                <w:b/>
              </w:rPr>
              <w:t>Linear</w:t>
            </w:r>
          </w:p>
        </w:tc>
        <w:tc>
          <w:tcPr>
            <w:tcW w:w="1587" w:type="dxa"/>
            <w:noWrap/>
            <w:hideMark/>
          </w:tcPr>
          <w:p w14:paraId="3E17CA83"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rPr>
                <w:b/>
              </w:rPr>
            </w:pPr>
            <w:r w:rsidRPr="006707AF">
              <w:rPr>
                <w:b/>
              </w:rPr>
              <w:t>Exponencial</w:t>
            </w:r>
          </w:p>
        </w:tc>
        <w:tc>
          <w:tcPr>
            <w:tcW w:w="1587" w:type="dxa"/>
            <w:noWrap/>
            <w:hideMark/>
          </w:tcPr>
          <w:p w14:paraId="31C0D03E"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rPr>
                <w:b/>
              </w:rPr>
            </w:pPr>
            <w:r w:rsidRPr="006707AF">
              <w:rPr>
                <w:b/>
              </w:rPr>
              <w:t>Logarítmica</w:t>
            </w:r>
          </w:p>
        </w:tc>
        <w:tc>
          <w:tcPr>
            <w:tcW w:w="1587" w:type="dxa"/>
            <w:noWrap/>
            <w:hideMark/>
          </w:tcPr>
          <w:p w14:paraId="4D01AD65"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rPr>
                <w:b/>
              </w:rPr>
            </w:pPr>
            <w:r w:rsidRPr="006707AF">
              <w:rPr>
                <w:b/>
              </w:rPr>
              <w:t>Potência</w:t>
            </w:r>
          </w:p>
        </w:tc>
      </w:tr>
      <w:tr w:rsidR="00BC623E" w:rsidRPr="0022510B" w14:paraId="5D17ADF7"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61225B0F" w14:textId="77777777" w:rsidR="00BC623E" w:rsidRPr="006707AF" w:rsidRDefault="00BC623E" w:rsidP="006A196B">
            <w:pPr>
              <w:pStyle w:val="Tabelas"/>
              <w:jc w:val="right"/>
              <w:rPr>
                <w:b w:val="0"/>
                <w:i/>
              </w:rPr>
            </w:pPr>
            <w:r w:rsidRPr="006707AF">
              <w:rPr>
                <w:i/>
              </w:rPr>
              <w:t>Intercepto h</w:t>
            </w:r>
          </w:p>
        </w:tc>
        <w:tc>
          <w:tcPr>
            <w:tcW w:w="1587" w:type="dxa"/>
            <w:noWrap/>
            <w:hideMark/>
          </w:tcPr>
          <w:p w14:paraId="7E0C468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-53.932,3200</w:t>
            </w:r>
          </w:p>
        </w:tc>
        <w:tc>
          <w:tcPr>
            <w:tcW w:w="1587" w:type="dxa"/>
            <w:noWrap/>
            <w:hideMark/>
          </w:tcPr>
          <w:p w14:paraId="37FBBC4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-14,8770</w:t>
            </w:r>
          </w:p>
        </w:tc>
        <w:tc>
          <w:tcPr>
            <w:tcW w:w="1587" w:type="dxa"/>
            <w:noWrap/>
            <w:hideMark/>
          </w:tcPr>
          <w:p w14:paraId="4F73ECF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-426.705,1114</w:t>
            </w:r>
          </w:p>
        </w:tc>
        <w:tc>
          <w:tcPr>
            <w:tcW w:w="1587" w:type="dxa"/>
            <w:noWrap/>
            <w:hideMark/>
          </w:tcPr>
          <w:p w14:paraId="2D5626B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-164,8317</w:t>
            </w:r>
          </w:p>
        </w:tc>
      </w:tr>
      <w:tr w:rsidR="00BC623E" w:rsidRPr="0022510B" w14:paraId="7CE26135"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7079D01E" w14:textId="77777777" w:rsidR="00BC623E" w:rsidRPr="006707AF" w:rsidRDefault="00BC623E" w:rsidP="006A196B">
            <w:pPr>
              <w:pStyle w:val="Tabelas"/>
              <w:jc w:val="right"/>
              <w:rPr>
                <w:b w:val="0"/>
                <w:i/>
              </w:rPr>
            </w:pPr>
            <w:r w:rsidRPr="006707AF">
              <w:rPr>
                <w:i/>
              </w:rPr>
              <w:t>Declividade k</w:t>
            </w:r>
          </w:p>
        </w:tc>
        <w:tc>
          <w:tcPr>
            <w:tcW w:w="1587" w:type="dxa"/>
            <w:noWrap/>
            <w:hideMark/>
          </w:tcPr>
          <w:p w14:paraId="0C32049D"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28,0800</w:t>
            </w:r>
          </w:p>
        </w:tc>
        <w:tc>
          <w:tcPr>
            <w:tcW w:w="1587" w:type="dxa"/>
            <w:noWrap/>
            <w:hideMark/>
          </w:tcPr>
          <w:p w14:paraId="75E7BC4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0,0113</w:t>
            </w:r>
          </w:p>
        </w:tc>
        <w:tc>
          <w:tcPr>
            <w:tcW w:w="1587" w:type="dxa"/>
            <w:noWrap/>
            <w:hideMark/>
          </w:tcPr>
          <w:p w14:paraId="562F917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56.431,7390</w:t>
            </w:r>
          </w:p>
        </w:tc>
        <w:tc>
          <w:tcPr>
            <w:tcW w:w="1587" w:type="dxa"/>
            <w:noWrap/>
            <w:hideMark/>
          </w:tcPr>
          <w:p w14:paraId="79EC64C2"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22,7007</w:t>
            </w:r>
          </w:p>
        </w:tc>
      </w:tr>
      <w:tr w:rsidR="00BC623E" w:rsidRPr="0022510B" w14:paraId="50450125"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13B81C7A" w14:textId="77777777" w:rsidR="00BC623E" w:rsidRPr="006707AF" w:rsidRDefault="00BC623E" w:rsidP="006A196B">
            <w:pPr>
              <w:pStyle w:val="Tabelas"/>
              <w:jc w:val="right"/>
              <w:rPr>
                <w:b w:val="0"/>
                <w:i/>
              </w:rPr>
            </w:pPr>
            <w:r w:rsidRPr="006707AF">
              <w:rPr>
                <w:i/>
              </w:rPr>
              <w:t>Coeficiente a</w:t>
            </w:r>
          </w:p>
        </w:tc>
        <w:tc>
          <w:tcPr>
            <w:tcW w:w="1587" w:type="dxa"/>
            <w:noWrap/>
            <w:hideMark/>
          </w:tcPr>
          <w:p w14:paraId="19292F4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-53.932,3200</w:t>
            </w:r>
          </w:p>
        </w:tc>
        <w:tc>
          <w:tcPr>
            <w:tcW w:w="1587" w:type="dxa"/>
            <w:noWrap/>
            <w:hideMark/>
          </w:tcPr>
          <w:p w14:paraId="5C0801D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3,4595E-07</w:t>
            </w:r>
          </w:p>
        </w:tc>
        <w:tc>
          <w:tcPr>
            <w:tcW w:w="1587" w:type="dxa"/>
            <w:noWrap/>
            <w:hideMark/>
          </w:tcPr>
          <w:p w14:paraId="3A3BC51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-426.705,1114</w:t>
            </w:r>
          </w:p>
        </w:tc>
        <w:tc>
          <w:tcPr>
            <w:tcW w:w="1587" w:type="dxa"/>
            <w:noWrap/>
            <w:hideMark/>
          </w:tcPr>
          <w:p w14:paraId="2205B6D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2,5971E-72</w:t>
            </w:r>
          </w:p>
        </w:tc>
      </w:tr>
      <w:tr w:rsidR="00BC623E" w:rsidRPr="0022510B" w14:paraId="42EB198D" w14:textId="77777777" w:rsidTr="00B948AE">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0249BF83" w14:textId="77777777" w:rsidR="00BC623E" w:rsidRPr="006707AF" w:rsidRDefault="00BC623E" w:rsidP="006A196B">
            <w:pPr>
              <w:pStyle w:val="Tabelas"/>
              <w:jc w:val="right"/>
              <w:rPr>
                <w:b w:val="0"/>
                <w:i/>
              </w:rPr>
            </w:pPr>
            <w:r w:rsidRPr="006707AF">
              <w:rPr>
                <w:i/>
              </w:rPr>
              <w:t>Coeficiente b</w:t>
            </w:r>
          </w:p>
        </w:tc>
        <w:tc>
          <w:tcPr>
            <w:tcW w:w="1587" w:type="dxa"/>
            <w:noWrap/>
            <w:hideMark/>
          </w:tcPr>
          <w:p w14:paraId="6244BA9D"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28,0800</w:t>
            </w:r>
          </w:p>
        </w:tc>
        <w:tc>
          <w:tcPr>
            <w:tcW w:w="1587" w:type="dxa"/>
            <w:noWrap/>
            <w:hideMark/>
          </w:tcPr>
          <w:p w14:paraId="01B7F175"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0,0113</w:t>
            </w:r>
          </w:p>
        </w:tc>
        <w:tc>
          <w:tcPr>
            <w:tcW w:w="1587" w:type="dxa"/>
            <w:noWrap/>
            <w:hideMark/>
          </w:tcPr>
          <w:p w14:paraId="08B6C68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56.431,7390</w:t>
            </w:r>
          </w:p>
        </w:tc>
        <w:tc>
          <w:tcPr>
            <w:tcW w:w="1587" w:type="dxa"/>
            <w:noWrap/>
            <w:hideMark/>
          </w:tcPr>
          <w:p w14:paraId="66EA3B2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22,7007</w:t>
            </w:r>
          </w:p>
        </w:tc>
      </w:tr>
      <w:tr w:rsidR="00BC623E" w:rsidRPr="0022510B" w14:paraId="1235D143" w14:textId="77777777" w:rsidTr="00B948AE">
        <w:trPr>
          <w:trHeight w:val="240"/>
          <w:jc w:val="center"/>
        </w:trPr>
        <w:tc>
          <w:tcPr>
            <w:cnfStyle w:val="001000000000" w:firstRow="0" w:lastRow="0" w:firstColumn="1" w:lastColumn="0" w:oddVBand="0" w:evenVBand="0" w:oddHBand="0" w:evenHBand="0" w:firstRowFirstColumn="0" w:firstRowLastColumn="0" w:lastRowFirstColumn="0" w:lastRowLastColumn="0"/>
            <w:tcW w:w="1587" w:type="dxa"/>
            <w:noWrap/>
            <w:hideMark/>
          </w:tcPr>
          <w:p w14:paraId="50400618" w14:textId="77777777" w:rsidR="00BC623E" w:rsidRPr="006707AF" w:rsidRDefault="00BC623E" w:rsidP="006A196B">
            <w:pPr>
              <w:pStyle w:val="Tabelas"/>
              <w:jc w:val="right"/>
              <w:rPr>
                <w:b w:val="0"/>
                <w:i/>
              </w:rPr>
            </w:pPr>
            <w:r w:rsidRPr="006707AF">
              <w:rPr>
                <w:i/>
              </w:rPr>
              <w:t>r²</w:t>
            </w:r>
          </w:p>
        </w:tc>
        <w:tc>
          <w:tcPr>
            <w:tcW w:w="1587" w:type="dxa"/>
            <w:noWrap/>
            <w:hideMark/>
          </w:tcPr>
          <w:p w14:paraId="4336B8A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0,8282</w:t>
            </w:r>
          </w:p>
        </w:tc>
        <w:tc>
          <w:tcPr>
            <w:tcW w:w="1587" w:type="dxa"/>
            <w:noWrap/>
            <w:hideMark/>
          </w:tcPr>
          <w:p w14:paraId="2557F5F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0,8286</w:t>
            </w:r>
          </w:p>
        </w:tc>
        <w:tc>
          <w:tcPr>
            <w:tcW w:w="1587" w:type="dxa"/>
            <w:noWrap/>
            <w:hideMark/>
          </w:tcPr>
          <w:p w14:paraId="3A8460F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0,8284</w:t>
            </w:r>
          </w:p>
        </w:tc>
        <w:tc>
          <w:tcPr>
            <w:tcW w:w="1587" w:type="dxa"/>
            <w:noWrap/>
            <w:hideMark/>
          </w:tcPr>
          <w:p w14:paraId="0387F7B0"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rPr>
                <w:b/>
                <w:color w:val="auto"/>
                <w:sz w:val="22"/>
                <w:szCs w:val="22"/>
              </w:rPr>
            </w:pPr>
            <w:r w:rsidRPr="006707AF">
              <w:rPr>
                <w:b/>
                <w:color w:val="auto"/>
                <w:sz w:val="22"/>
                <w:szCs w:val="22"/>
              </w:rPr>
              <w:t>0,8288</w:t>
            </w:r>
          </w:p>
        </w:tc>
      </w:tr>
    </w:tbl>
    <w:p w14:paraId="35A9C544" w14:textId="77777777" w:rsidR="00BC623E" w:rsidRDefault="00BC623E" w:rsidP="00BC623E"/>
    <w:p w14:paraId="4D0197F2" w14:textId="77777777" w:rsidR="00BC623E" w:rsidRDefault="00BC623E" w:rsidP="00BC623E">
      <w:r>
        <w:t xml:space="preserve">Segue abaixo tabela mostrando os valores com as projeções populacionais obtidas pelos </w:t>
      </w:r>
      <w:r w:rsidRPr="00EE0C80">
        <w:t>métodos Linear, Exponencial, Logarítmico e Potência</w:t>
      </w:r>
      <w:r>
        <w:t>.</w:t>
      </w:r>
    </w:p>
    <w:p w14:paraId="512EFB60" w14:textId="17BE7733"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32</w:t>
        </w:r>
      </w:fldSimple>
      <w:r>
        <w:t xml:space="preserve"> - Projeção população - SANEPAR</w:t>
      </w:r>
    </w:p>
    <w:tbl>
      <w:tblPr>
        <w:tblStyle w:val="SombreamentoClaro"/>
        <w:tblW w:w="6805" w:type="dxa"/>
        <w:jc w:val="center"/>
        <w:tblLayout w:type="fixed"/>
        <w:tblLook w:val="04A0" w:firstRow="1" w:lastRow="0" w:firstColumn="1" w:lastColumn="0" w:noHBand="0" w:noVBand="1"/>
      </w:tblPr>
      <w:tblGrid>
        <w:gridCol w:w="1361"/>
        <w:gridCol w:w="1361"/>
        <w:gridCol w:w="1361"/>
        <w:gridCol w:w="1361"/>
        <w:gridCol w:w="1361"/>
      </w:tblGrid>
      <w:tr w:rsidR="00BC623E" w:rsidRPr="006707AF" w14:paraId="1FA16880" w14:textId="77777777" w:rsidTr="00B948AE">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26E7143" w14:textId="77777777" w:rsidR="00BC623E" w:rsidRPr="006707AF" w:rsidRDefault="00BC623E" w:rsidP="006A196B">
            <w:pPr>
              <w:pStyle w:val="Tabelas"/>
            </w:pPr>
            <w:r w:rsidRPr="006707AF">
              <w:t>Ano</w:t>
            </w:r>
          </w:p>
        </w:tc>
        <w:tc>
          <w:tcPr>
            <w:tcW w:w="1361" w:type="dxa"/>
            <w:noWrap/>
            <w:hideMark/>
          </w:tcPr>
          <w:p w14:paraId="31FBD395" w14:textId="77777777" w:rsidR="00BC623E" w:rsidRPr="006707AF"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6707AF">
              <w:t>Linear</w:t>
            </w:r>
          </w:p>
        </w:tc>
        <w:tc>
          <w:tcPr>
            <w:tcW w:w="1361" w:type="dxa"/>
            <w:noWrap/>
            <w:hideMark/>
          </w:tcPr>
          <w:p w14:paraId="24F0D678" w14:textId="77777777" w:rsidR="00BC623E" w:rsidRPr="006707AF"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6707AF">
              <w:t>Exponencial</w:t>
            </w:r>
          </w:p>
        </w:tc>
        <w:tc>
          <w:tcPr>
            <w:tcW w:w="1361" w:type="dxa"/>
            <w:noWrap/>
            <w:hideMark/>
          </w:tcPr>
          <w:p w14:paraId="46607D2E" w14:textId="77777777" w:rsidR="00BC623E" w:rsidRPr="006707AF"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6707AF">
              <w:t>Logarítmica</w:t>
            </w:r>
          </w:p>
        </w:tc>
        <w:tc>
          <w:tcPr>
            <w:tcW w:w="1361" w:type="dxa"/>
            <w:noWrap/>
            <w:hideMark/>
          </w:tcPr>
          <w:p w14:paraId="7EAF2167" w14:textId="77777777" w:rsidR="00BC623E" w:rsidRPr="006707AF"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6707AF">
              <w:t>Potência</w:t>
            </w:r>
          </w:p>
        </w:tc>
      </w:tr>
      <w:tr w:rsidR="00BC623E" w:rsidRPr="006707AF" w14:paraId="1BFD8B48"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E32C88D" w14:textId="77777777" w:rsidR="00BC623E" w:rsidRPr="006707AF" w:rsidRDefault="00BC623E" w:rsidP="006A196B">
            <w:pPr>
              <w:pStyle w:val="Tabelas"/>
            </w:pPr>
            <w:r w:rsidRPr="006707AF">
              <w:t>2.008</w:t>
            </w:r>
          </w:p>
        </w:tc>
        <w:tc>
          <w:tcPr>
            <w:tcW w:w="1361" w:type="dxa"/>
            <w:noWrap/>
            <w:hideMark/>
          </w:tcPr>
          <w:p w14:paraId="4D4478BA"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2.690</w:t>
            </w:r>
          </w:p>
        </w:tc>
        <w:tc>
          <w:tcPr>
            <w:tcW w:w="1361" w:type="dxa"/>
            <w:noWrap/>
            <w:hideMark/>
          </w:tcPr>
          <w:p w14:paraId="56D8578D"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2.686</w:t>
            </w:r>
          </w:p>
        </w:tc>
        <w:tc>
          <w:tcPr>
            <w:tcW w:w="1361" w:type="dxa"/>
            <w:noWrap/>
            <w:hideMark/>
          </w:tcPr>
          <w:p w14:paraId="44A3B036"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2.690</w:t>
            </w:r>
          </w:p>
        </w:tc>
        <w:tc>
          <w:tcPr>
            <w:tcW w:w="1361" w:type="dxa"/>
            <w:noWrap/>
            <w:hideMark/>
          </w:tcPr>
          <w:p w14:paraId="56ABE85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2.686</w:t>
            </w:r>
          </w:p>
        </w:tc>
      </w:tr>
      <w:tr w:rsidR="00BC623E" w:rsidRPr="006707AF" w14:paraId="71BEEBED"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68D500AD" w14:textId="77777777" w:rsidR="00BC623E" w:rsidRPr="006707AF" w:rsidRDefault="00BC623E" w:rsidP="006A196B">
            <w:pPr>
              <w:pStyle w:val="Tabelas"/>
            </w:pPr>
            <w:r w:rsidRPr="006707AF">
              <w:t>2.009</w:t>
            </w:r>
          </w:p>
        </w:tc>
        <w:tc>
          <w:tcPr>
            <w:tcW w:w="1361" w:type="dxa"/>
            <w:noWrap/>
            <w:hideMark/>
          </w:tcPr>
          <w:p w14:paraId="4E87DD8A"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2.660</w:t>
            </w:r>
          </w:p>
        </w:tc>
        <w:tc>
          <w:tcPr>
            <w:tcW w:w="1361" w:type="dxa"/>
            <w:noWrap/>
            <w:hideMark/>
          </w:tcPr>
          <w:p w14:paraId="4D4AD82A"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2.656</w:t>
            </w:r>
          </w:p>
        </w:tc>
        <w:tc>
          <w:tcPr>
            <w:tcW w:w="1361" w:type="dxa"/>
            <w:noWrap/>
            <w:hideMark/>
          </w:tcPr>
          <w:p w14:paraId="4B53A5B7"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2.660</w:t>
            </w:r>
          </w:p>
        </w:tc>
        <w:tc>
          <w:tcPr>
            <w:tcW w:w="1361" w:type="dxa"/>
            <w:noWrap/>
            <w:hideMark/>
          </w:tcPr>
          <w:p w14:paraId="63092AE1"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2.656</w:t>
            </w:r>
          </w:p>
        </w:tc>
      </w:tr>
      <w:tr w:rsidR="00BC623E" w:rsidRPr="006707AF" w14:paraId="773ABB43"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46DDC68" w14:textId="77777777" w:rsidR="00BC623E" w:rsidRPr="006707AF" w:rsidRDefault="00BC623E" w:rsidP="006A196B">
            <w:pPr>
              <w:pStyle w:val="Tabelas"/>
            </w:pPr>
            <w:r w:rsidRPr="006707AF">
              <w:t>2.010</w:t>
            </w:r>
          </w:p>
        </w:tc>
        <w:tc>
          <w:tcPr>
            <w:tcW w:w="1361" w:type="dxa"/>
            <w:noWrap/>
            <w:hideMark/>
          </w:tcPr>
          <w:p w14:paraId="45AD5E9E"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2.630</w:t>
            </w:r>
          </w:p>
        </w:tc>
        <w:tc>
          <w:tcPr>
            <w:tcW w:w="1361" w:type="dxa"/>
            <w:noWrap/>
            <w:hideMark/>
          </w:tcPr>
          <w:p w14:paraId="2713AF43"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2.626</w:t>
            </w:r>
          </w:p>
        </w:tc>
        <w:tc>
          <w:tcPr>
            <w:tcW w:w="1361" w:type="dxa"/>
            <w:noWrap/>
            <w:hideMark/>
          </w:tcPr>
          <w:p w14:paraId="39376B5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2.630</w:t>
            </w:r>
          </w:p>
        </w:tc>
        <w:tc>
          <w:tcPr>
            <w:tcW w:w="1361" w:type="dxa"/>
            <w:noWrap/>
            <w:hideMark/>
          </w:tcPr>
          <w:p w14:paraId="1E1DC5D2"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2.626</w:t>
            </w:r>
          </w:p>
        </w:tc>
      </w:tr>
      <w:tr w:rsidR="00BC623E" w:rsidRPr="006707AF" w14:paraId="3B656309"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232EFF77" w14:textId="77777777" w:rsidR="00BC623E" w:rsidRPr="006707AF" w:rsidRDefault="00BC623E" w:rsidP="006A196B">
            <w:pPr>
              <w:pStyle w:val="Tabelas"/>
            </w:pPr>
            <w:r w:rsidRPr="006707AF">
              <w:t>2.011</w:t>
            </w:r>
          </w:p>
        </w:tc>
        <w:tc>
          <w:tcPr>
            <w:tcW w:w="1361" w:type="dxa"/>
            <w:noWrap/>
            <w:hideMark/>
          </w:tcPr>
          <w:p w14:paraId="5D0B3119"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2.599</w:t>
            </w:r>
          </w:p>
        </w:tc>
        <w:tc>
          <w:tcPr>
            <w:tcW w:w="1361" w:type="dxa"/>
            <w:noWrap/>
            <w:hideMark/>
          </w:tcPr>
          <w:p w14:paraId="1167871E"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2.596</w:t>
            </w:r>
          </w:p>
        </w:tc>
        <w:tc>
          <w:tcPr>
            <w:tcW w:w="1361" w:type="dxa"/>
            <w:noWrap/>
            <w:hideMark/>
          </w:tcPr>
          <w:p w14:paraId="4BB7471D"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2.600</w:t>
            </w:r>
          </w:p>
        </w:tc>
        <w:tc>
          <w:tcPr>
            <w:tcW w:w="1361" w:type="dxa"/>
            <w:noWrap/>
            <w:hideMark/>
          </w:tcPr>
          <w:p w14:paraId="51300CBC"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2.596</w:t>
            </w:r>
          </w:p>
        </w:tc>
      </w:tr>
      <w:tr w:rsidR="00BC623E" w:rsidRPr="006707AF" w14:paraId="7D9E0F83"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B9528D6" w14:textId="77777777" w:rsidR="00BC623E" w:rsidRPr="006707AF" w:rsidRDefault="00BC623E" w:rsidP="006A196B">
            <w:pPr>
              <w:pStyle w:val="Tabelas"/>
            </w:pPr>
            <w:r w:rsidRPr="006707AF">
              <w:t>2.012</w:t>
            </w:r>
          </w:p>
        </w:tc>
        <w:tc>
          <w:tcPr>
            <w:tcW w:w="1361" w:type="dxa"/>
            <w:noWrap/>
            <w:hideMark/>
          </w:tcPr>
          <w:p w14:paraId="644C680A"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2.569</w:t>
            </w:r>
          </w:p>
        </w:tc>
        <w:tc>
          <w:tcPr>
            <w:tcW w:w="1361" w:type="dxa"/>
            <w:noWrap/>
            <w:hideMark/>
          </w:tcPr>
          <w:p w14:paraId="624040B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2.567</w:t>
            </w:r>
          </w:p>
        </w:tc>
        <w:tc>
          <w:tcPr>
            <w:tcW w:w="1361" w:type="dxa"/>
            <w:noWrap/>
            <w:hideMark/>
          </w:tcPr>
          <w:p w14:paraId="55FF9AB3"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2.569</w:t>
            </w:r>
          </w:p>
        </w:tc>
        <w:tc>
          <w:tcPr>
            <w:tcW w:w="1361" w:type="dxa"/>
            <w:noWrap/>
            <w:hideMark/>
          </w:tcPr>
          <w:p w14:paraId="49DEA64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2.567</w:t>
            </w:r>
          </w:p>
        </w:tc>
      </w:tr>
      <w:tr w:rsidR="00BC623E" w:rsidRPr="006707AF" w14:paraId="20499702"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3C6225B" w14:textId="77777777" w:rsidR="00BC623E" w:rsidRPr="006707AF" w:rsidRDefault="00BC623E" w:rsidP="006A196B">
            <w:pPr>
              <w:pStyle w:val="Tabelas"/>
            </w:pPr>
            <w:r w:rsidRPr="006707AF">
              <w:t>2.013</w:t>
            </w:r>
          </w:p>
        </w:tc>
        <w:tc>
          <w:tcPr>
            <w:tcW w:w="1361" w:type="dxa"/>
            <w:noWrap/>
            <w:hideMark/>
          </w:tcPr>
          <w:p w14:paraId="5320CA02"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2.539</w:t>
            </w:r>
          </w:p>
        </w:tc>
        <w:tc>
          <w:tcPr>
            <w:tcW w:w="1361" w:type="dxa"/>
            <w:noWrap/>
            <w:hideMark/>
          </w:tcPr>
          <w:p w14:paraId="2BF29D79"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2.537</w:t>
            </w:r>
          </w:p>
        </w:tc>
        <w:tc>
          <w:tcPr>
            <w:tcW w:w="1361" w:type="dxa"/>
            <w:noWrap/>
            <w:hideMark/>
          </w:tcPr>
          <w:p w14:paraId="158FF045"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2.539</w:t>
            </w:r>
          </w:p>
        </w:tc>
        <w:tc>
          <w:tcPr>
            <w:tcW w:w="1361" w:type="dxa"/>
            <w:noWrap/>
            <w:hideMark/>
          </w:tcPr>
          <w:p w14:paraId="4E013B37"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2.538</w:t>
            </w:r>
          </w:p>
        </w:tc>
      </w:tr>
      <w:tr w:rsidR="00BC623E" w:rsidRPr="006707AF" w14:paraId="4D27F41E"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232DC07" w14:textId="77777777" w:rsidR="00BC623E" w:rsidRPr="006707AF" w:rsidRDefault="00BC623E" w:rsidP="006A196B">
            <w:pPr>
              <w:pStyle w:val="Tabelas"/>
            </w:pPr>
            <w:r w:rsidRPr="006707AF">
              <w:lastRenderedPageBreak/>
              <w:t>2.014</w:t>
            </w:r>
          </w:p>
        </w:tc>
        <w:tc>
          <w:tcPr>
            <w:tcW w:w="1361" w:type="dxa"/>
            <w:noWrap/>
            <w:hideMark/>
          </w:tcPr>
          <w:p w14:paraId="342FCA24"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2.509</w:t>
            </w:r>
          </w:p>
        </w:tc>
        <w:tc>
          <w:tcPr>
            <w:tcW w:w="1361" w:type="dxa"/>
            <w:noWrap/>
            <w:hideMark/>
          </w:tcPr>
          <w:p w14:paraId="286A9980"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2.509</w:t>
            </w:r>
          </w:p>
        </w:tc>
        <w:tc>
          <w:tcPr>
            <w:tcW w:w="1361" w:type="dxa"/>
            <w:noWrap/>
            <w:hideMark/>
          </w:tcPr>
          <w:p w14:paraId="1C8F95D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2.509</w:t>
            </w:r>
          </w:p>
        </w:tc>
        <w:tc>
          <w:tcPr>
            <w:tcW w:w="1361" w:type="dxa"/>
            <w:noWrap/>
            <w:hideMark/>
          </w:tcPr>
          <w:p w14:paraId="4B747136"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2.509</w:t>
            </w:r>
          </w:p>
        </w:tc>
      </w:tr>
      <w:tr w:rsidR="00BC623E" w:rsidRPr="006707AF" w14:paraId="49135C5B"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0CCF207" w14:textId="77777777" w:rsidR="00BC623E" w:rsidRPr="006707AF" w:rsidRDefault="00BC623E" w:rsidP="006A196B">
            <w:pPr>
              <w:pStyle w:val="Tabelas"/>
            </w:pPr>
            <w:r w:rsidRPr="006707AF">
              <w:t>2.015</w:t>
            </w:r>
          </w:p>
        </w:tc>
        <w:tc>
          <w:tcPr>
            <w:tcW w:w="1361" w:type="dxa"/>
            <w:noWrap/>
            <w:hideMark/>
          </w:tcPr>
          <w:p w14:paraId="216DA2D4"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2.478</w:t>
            </w:r>
          </w:p>
        </w:tc>
        <w:tc>
          <w:tcPr>
            <w:tcW w:w="1361" w:type="dxa"/>
            <w:noWrap/>
            <w:hideMark/>
          </w:tcPr>
          <w:p w14:paraId="060C5FE8"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2.480</w:t>
            </w:r>
          </w:p>
        </w:tc>
        <w:tc>
          <w:tcPr>
            <w:tcW w:w="1361" w:type="dxa"/>
            <w:noWrap/>
            <w:hideMark/>
          </w:tcPr>
          <w:p w14:paraId="23C8064C"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2.479</w:t>
            </w:r>
          </w:p>
        </w:tc>
        <w:tc>
          <w:tcPr>
            <w:tcW w:w="1361" w:type="dxa"/>
            <w:noWrap/>
            <w:hideMark/>
          </w:tcPr>
          <w:p w14:paraId="4BA6623B"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2.481</w:t>
            </w:r>
          </w:p>
        </w:tc>
      </w:tr>
      <w:tr w:rsidR="00BC623E" w:rsidRPr="006707AF" w14:paraId="7DB7654B"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6CAF09E" w14:textId="77777777" w:rsidR="00BC623E" w:rsidRPr="006707AF" w:rsidRDefault="00BC623E" w:rsidP="006A196B">
            <w:pPr>
              <w:pStyle w:val="Tabelas"/>
            </w:pPr>
            <w:r w:rsidRPr="006707AF">
              <w:t>2.016</w:t>
            </w:r>
          </w:p>
        </w:tc>
        <w:tc>
          <w:tcPr>
            <w:tcW w:w="1361" w:type="dxa"/>
            <w:noWrap/>
            <w:hideMark/>
          </w:tcPr>
          <w:p w14:paraId="327DA3E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2.448</w:t>
            </w:r>
          </w:p>
        </w:tc>
        <w:tc>
          <w:tcPr>
            <w:tcW w:w="1361" w:type="dxa"/>
            <w:noWrap/>
            <w:hideMark/>
          </w:tcPr>
          <w:p w14:paraId="1905D233"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2.452</w:t>
            </w:r>
          </w:p>
        </w:tc>
        <w:tc>
          <w:tcPr>
            <w:tcW w:w="1361" w:type="dxa"/>
            <w:noWrap/>
            <w:hideMark/>
          </w:tcPr>
          <w:p w14:paraId="0F5DBCFB"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2.449</w:t>
            </w:r>
          </w:p>
        </w:tc>
        <w:tc>
          <w:tcPr>
            <w:tcW w:w="1361" w:type="dxa"/>
            <w:noWrap/>
            <w:hideMark/>
          </w:tcPr>
          <w:p w14:paraId="1A27A37B"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2.453</w:t>
            </w:r>
          </w:p>
        </w:tc>
      </w:tr>
      <w:tr w:rsidR="00BC623E" w:rsidRPr="006707AF" w14:paraId="535912C2"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FB5F69D" w14:textId="77777777" w:rsidR="00BC623E" w:rsidRPr="006707AF" w:rsidRDefault="00BC623E" w:rsidP="006A196B">
            <w:pPr>
              <w:pStyle w:val="Tabelas"/>
            </w:pPr>
            <w:r w:rsidRPr="006707AF">
              <w:t>2.017</w:t>
            </w:r>
          </w:p>
        </w:tc>
        <w:tc>
          <w:tcPr>
            <w:tcW w:w="1361" w:type="dxa"/>
            <w:noWrap/>
            <w:hideMark/>
          </w:tcPr>
          <w:p w14:paraId="02C2D55B"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2.418</w:t>
            </w:r>
          </w:p>
        </w:tc>
        <w:tc>
          <w:tcPr>
            <w:tcW w:w="1361" w:type="dxa"/>
            <w:noWrap/>
            <w:hideMark/>
          </w:tcPr>
          <w:p w14:paraId="077FC254"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2.424</w:t>
            </w:r>
          </w:p>
        </w:tc>
        <w:tc>
          <w:tcPr>
            <w:tcW w:w="1361" w:type="dxa"/>
            <w:noWrap/>
            <w:hideMark/>
          </w:tcPr>
          <w:p w14:paraId="4B4EC1D2"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2.419</w:t>
            </w:r>
          </w:p>
        </w:tc>
        <w:tc>
          <w:tcPr>
            <w:tcW w:w="1361" w:type="dxa"/>
            <w:noWrap/>
            <w:hideMark/>
          </w:tcPr>
          <w:p w14:paraId="276E73B1"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2.425</w:t>
            </w:r>
          </w:p>
        </w:tc>
      </w:tr>
      <w:tr w:rsidR="00BC623E" w:rsidRPr="006707AF" w14:paraId="7EFCF0BF"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B3184EE" w14:textId="77777777" w:rsidR="00BC623E" w:rsidRPr="006707AF" w:rsidRDefault="00BC623E" w:rsidP="006A196B">
            <w:pPr>
              <w:pStyle w:val="Tabelas"/>
            </w:pPr>
            <w:r w:rsidRPr="006707AF">
              <w:t>2.018</w:t>
            </w:r>
          </w:p>
        </w:tc>
        <w:tc>
          <w:tcPr>
            <w:tcW w:w="1361" w:type="dxa"/>
            <w:noWrap/>
            <w:hideMark/>
          </w:tcPr>
          <w:p w14:paraId="55C559E1"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2.388</w:t>
            </w:r>
          </w:p>
        </w:tc>
        <w:tc>
          <w:tcPr>
            <w:tcW w:w="1361" w:type="dxa"/>
            <w:noWrap/>
            <w:hideMark/>
          </w:tcPr>
          <w:p w14:paraId="0F15E82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2.397</w:t>
            </w:r>
          </w:p>
        </w:tc>
        <w:tc>
          <w:tcPr>
            <w:tcW w:w="1361" w:type="dxa"/>
            <w:noWrap/>
            <w:hideMark/>
          </w:tcPr>
          <w:p w14:paraId="5677EAB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2.389</w:t>
            </w:r>
          </w:p>
        </w:tc>
        <w:tc>
          <w:tcPr>
            <w:tcW w:w="1361" w:type="dxa"/>
            <w:noWrap/>
            <w:hideMark/>
          </w:tcPr>
          <w:p w14:paraId="51748AC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2.398</w:t>
            </w:r>
          </w:p>
        </w:tc>
      </w:tr>
      <w:tr w:rsidR="00BC623E" w:rsidRPr="006707AF" w14:paraId="491B90ED"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8ACC446" w14:textId="77777777" w:rsidR="00BC623E" w:rsidRPr="006707AF" w:rsidRDefault="00BC623E" w:rsidP="006A196B">
            <w:pPr>
              <w:pStyle w:val="Tabelas"/>
            </w:pPr>
            <w:r w:rsidRPr="006707AF">
              <w:t>2.019</w:t>
            </w:r>
          </w:p>
        </w:tc>
        <w:tc>
          <w:tcPr>
            <w:tcW w:w="1361" w:type="dxa"/>
            <w:noWrap/>
            <w:hideMark/>
          </w:tcPr>
          <w:p w14:paraId="26F2990F"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2.357</w:t>
            </w:r>
          </w:p>
        </w:tc>
        <w:tc>
          <w:tcPr>
            <w:tcW w:w="1361" w:type="dxa"/>
            <w:noWrap/>
            <w:hideMark/>
          </w:tcPr>
          <w:p w14:paraId="43E68FF1"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2.369</w:t>
            </w:r>
          </w:p>
        </w:tc>
        <w:tc>
          <w:tcPr>
            <w:tcW w:w="1361" w:type="dxa"/>
            <w:noWrap/>
            <w:hideMark/>
          </w:tcPr>
          <w:p w14:paraId="7F2CF2EE"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2.359</w:t>
            </w:r>
          </w:p>
        </w:tc>
        <w:tc>
          <w:tcPr>
            <w:tcW w:w="1361" w:type="dxa"/>
            <w:noWrap/>
            <w:hideMark/>
          </w:tcPr>
          <w:p w14:paraId="7A708141"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2.371</w:t>
            </w:r>
          </w:p>
        </w:tc>
      </w:tr>
      <w:tr w:rsidR="00BC623E" w:rsidRPr="006707AF" w14:paraId="0997252D"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193A6BE" w14:textId="77777777" w:rsidR="00BC623E" w:rsidRPr="006707AF" w:rsidRDefault="00BC623E" w:rsidP="006A196B">
            <w:pPr>
              <w:pStyle w:val="Tabelas"/>
            </w:pPr>
            <w:r w:rsidRPr="006707AF">
              <w:t>2.020</w:t>
            </w:r>
          </w:p>
        </w:tc>
        <w:tc>
          <w:tcPr>
            <w:tcW w:w="1361" w:type="dxa"/>
            <w:noWrap/>
            <w:hideMark/>
          </w:tcPr>
          <w:p w14:paraId="5870AE46"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2.327</w:t>
            </w:r>
          </w:p>
        </w:tc>
        <w:tc>
          <w:tcPr>
            <w:tcW w:w="1361" w:type="dxa"/>
            <w:noWrap/>
            <w:hideMark/>
          </w:tcPr>
          <w:p w14:paraId="75DA98CE"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2.343</w:t>
            </w:r>
          </w:p>
        </w:tc>
        <w:tc>
          <w:tcPr>
            <w:tcW w:w="1361" w:type="dxa"/>
            <w:noWrap/>
            <w:hideMark/>
          </w:tcPr>
          <w:p w14:paraId="5E250DD2"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2.329</w:t>
            </w:r>
          </w:p>
        </w:tc>
        <w:tc>
          <w:tcPr>
            <w:tcW w:w="1361" w:type="dxa"/>
            <w:noWrap/>
            <w:hideMark/>
          </w:tcPr>
          <w:p w14:paraId="4E901C36"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2.344</w:t>
            </w:r>
          </w:p>
        </w:tc>
      </w:tr>
      <w:tr w:rsidR="00BC623E" w:rsidRPr="006707AF" w14:paraId="72A64894"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679F5DC" w14:textId="77777777" w:rsidR="00BC623E" w:rsidRPr="006707AF" w:rsidRDefault="00BC623E" w:rsidP="006A196B">
            <w:pPr>
              <w:pStyle w:val="Tabelas"/>
            </w:pPr>
            <w:r w:rsidRPr="006707AF">
              <w:t>2.021</w:t>
            </w:r>
          </w:p>
        </w:tc>
        <w:tc>
          <w:tcPr>
            <w:tcW w:w="1361" w:type="dxa"/>
            <w:noWrap/>
            <w:hideMark/>
          </w:tcPr>
          <w:p w14:paraId="0FD9A97B"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2.297</w:t>
            </w:r>
          </w:p>
        </w:tc>
        <w:tc>
          <w:tcPr>
            <w:tcW w:w="1361" w:type="dxa"/>
            <w:noWrap/>
            <w:hideMark/>
          </w:tcPr>
          <w:p w14:paraId="2C477BC6"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2.316</w:t>
            </w:r>
          </w:p>
        </w:tc>
        <w:tc>
          <w:tcPr>
            <w:tcW w:w="1361" w:type="dxa"/>
            <w:noWrap/>
            <w:hideMark/>
          </w:tcPr>
          <w:p w14:paraId="4D641539"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2.299</w:t>
            </w:r>
          </w:p>
        </w:tc>
        <w:tc>
          <w:tcPr>
            <w:tcW w:w="1361" w:type="dxa"/>
            <w:noWrap/>
            <w:hideMark/>
          </w:tcPr>
          <w:p w14:paraId="138F11B0"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2.318</w:t>
            </w:r>
          </w:p>
        </w:tc>
      </w:tr>
      <w:tr w:rsidR="00BC623E" w:rsidRPr="006707AF" w14:paraId="53402ABF"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03B4615" w14:textId="77777777" w:rsidR="00BC623E" w:rsidRPr="006707AF" w:rsidRDefault="00BC623E" w:rsidP="006A196B">
            <w:pPr>
              <w:pStyle w:val="Tabelas"/>
            </w:pPr>
            <w:r w:rsidRPr="006707AF">
              <w:t>2.022</w:t>
            </w:r>
          </w:p>
        </w:tc>
        <w:tc>
          <w:tcPr>
            <w:tcW w:w="1361" w:type="dxa"/>
            <w:noWrap/>
            <w:hideMark/>
          </w:tcPr>
          <w:p w14:paraId="2CFC7842"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2.267</w:t>
            </w:r>
          </w:p>
        </w:tc>
        <w:tc>
          <w:tcPr>
            <w:tcW w:w="1361" w:type="dxa"/>
            <w:noWrap/>
            <w:hideMark/>
          </w:tcPr>
          <w:p w14:paraId="6C9E53B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2.290</w:t>
            </w:r>
          </w:p>
        </w:tc>
        <w:tc>
          <w:tcPr>
            <w:tcW w:w="1361" w:type="dxa"/>
            <w:noWrap/>
            <w:hideMark/>
          </w:tcPr>
          <w:p w14:paraId="10FE883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2.269</w:t>
            </w:r>
          </w:p>
        </w:tc>
        <w:tc>
          <w:tcPr>
            <w:tcW w:w="1361" w:type="dxa"/>
            <w:noWrap/>
            <w:hideMark/>
          </w:tcPr>
          <w:p w14:paraId="0FBCA630"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2.292</w:t>
            </w:r>
          </w:p>
        </w:tc>
      </w:tr>
      <w:tr w:rsidR="00BC623E" w:rsidRPr="006707AF" w14:paraId="7A325042"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FB4BAC6" w14:textId="77777777" w:rsidR="00BC623E" w:rsidRPr="006707AF" w:rsidRDefault="00BC623E" w:rsidP="006A196B">
            <w:pPr>
              <w:pStyle w:val="Tabelas"/>
            </w:pPr>
            <w:r w:rsidRPr="006707AF">
              <w:t>2.023</w:t>
            </w:r>
          </w:p>
        </w:tc>
        <w:tc>
          <w:tcPr>
            <w:tcW w:w="1361" w:type="dxa"/>
            <w:noWrap/>
            <w:hideMark/>
          </w:tcPr>
          <w:p w14:paraId="336E3285"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2.237</w:t>
            </w:r>
          </w:p>
        </w:tc>
        <w:tc>
          <w:tcPr>
            <w:tcW w:w="1361" w:type="dxa"/>
            <w:noWrap/>
            <w:hideMark/>
          </w:tcPr>
          <w:p w14:paraId="2594E412"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2.264</w:t>
            </w:r>
          </w:p>
        </w:tc>
        <w:tc>
          <w:tcPr>
            <w:tcW w:w="1361" w:type="dxa"/>
            <w:noWrap/>
            <w:hideMark/>
          </w:tcPr>
          <w:p w14:paraId="5BFE5284"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2.239</w:t>
            </w:r>
          </w:p>
        </w:tc>
        <w:tc>
          <w:tcPr>
            <w:tcW w:w="1361" w:type="dxa"/>
            <w:noWrap/>
            <w:hideMark/>
          </w:tcPr>
          <w:p w14:paraId="46B072D6"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2.266</w:t>
            </w:r>
          </w:p>
        </w:tc>
      </w:tr>
      <w:tr w:rsidR="00BC623E" w:rsidRPr="006707AF" w14:paraId="19DB5068"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73DEFFB" w14:textId="77777777" w:rsidR="00BC623E" w:rsidRPr="006707AF" w:rsidRDefault="00BC623E" w:rsidP="006A196B">
            <w:pPr>
              <w:pStyle w:val="Tabelas"/>
            </w:pPr>
            <w:r w:rsidRPr="006707AF">
              <w:t>2.024</w:t>
            </w:r>
          </w:p>
        </w:tc>
        <w:tc>
          <w:tcPr>
            <w:tcW w:w="1361" w:type="dxa"/>
            <w:noWrap/>
            <w:hideMark/>
          </w:tcPr>
          <w:p w14:paraId="1E2C61B4"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2.206</w:t>
            </w:r>
          </w:p>
        </w:tc>
        <w:tc>
          <w:tcPr>
            <w:tcW w:w="1361" w:type="dxa"/>
            <w:noWrap/>
            <w:hideMark/>
          </w:tcPr>
          <w:p w14:paraId="27ACF110"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2.238</w:t>
            </w:r>
          </w:p>
        </w:tc>
        <w:tc>
          <w:tcPr>
            <w:tcW w:w="1361" w:type="dxa"/>
            <w:noWrap/>
            <w:hideMark/>
          </w:tcPr>
          <w:p w14:paraId="30A8AEE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2.209</w:t>
            </w:r>
          </w:p>
        </w:tc>
        <w:tc>
          <w:tcPr>
            <w:tcW w:w="1361" w:type="dxa"/>
            <w:noWrap/>
            <w:hideMark/>
          </w:tcPr>
          <w:p w14:paraId="524AC7AE"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2.240</w:t>
            </w:r>
          </w:p>
        </w:tc>
      </w:tr>
      <w:tr w:rsidR="00BC623E" w:rsidRPr="006707AF" w14:paraId="0BDF03B8"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DA8525E" w14:textId="77777777" w:rsidR="00BC623E" w:rsidRPr="006707AF" w:rsidRDefault="00BC623E" w:rsidP="006A196B">
            <w:pPr>
              <w:pStyle w:val="Tabelas"/>
            </w:pPr>
            <w:r w:rsidRPr="006707AF">
              <w:t>2.025</w:t>
            </w:r>
          </w:p>
        </w:tc>
        <w:tc>
          <w:tcPr>
            <w:tcW w:w="1361" w:type="dxa"/>
            <w:noWrap/>
            <w:hideMark/>
          </w:tcPr>
          <w:p w14:paraId="0D6C968D"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2.176</w:t>
            </w:r>
          </w:p>
        </w:tc>
        <w:tc>
          <w:tcPr>
            <w:tcW w:w="1361" w:type="dxa"/>
            <w:noWrap/>
            <w:hideMark/>
          </w:tcPr>
          <w:p w14:paraId="19D84DC1"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2.213</w:t>
            </w:r>
          </w:p>
        </w:tc>
        <w:tc>
          <w:tcPr>
            <w:tcW w:w="1361" w:type="dxa"/>
            <w:noWrap/>
            <w:hideMark/>
          </w:tcPr>
          <w:p w14:paraId="1A2BB73D"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2.179</w:t>
            </w:r>
          </w:p>
        </w:tc>
        <w:tc>
          <w:tcPr>
            <w:tcW w:w="1361" w:type="dxa"/>
            <w:noWrap/>
            <w:hideMark/>
          </w:tcPr>
          <w:p w14:paraId="1A2155A3"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2.215</w:t>
            </w:r>
          </w:p>
        </w:tc>
      </w:tr>
      <w:tr w:rsidR="00BC623E" w:rsidRPr="006707AF" w14:paraId="6E1F46B3"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59E517C" w14:textId="77777777" w:rsidR="00BC623E" w:rsidRPr="006707AF" w:rsidRDefault="00BC623E" w:rsidP="006A196B">
            <w:pPr>
              <w:pStyle w:val="Tabelas"/>
            </w:pPr>
            <w:r w:rsidRPr="006707AF">
              <w:t>2.026</w:t>
            </w:r>
          </w:p>
        </w:tc>
        <w:tc>
          <w:tcPr>
            <w:tcW w:w="1361" w:type="dxa"/>
            <w:noWrap/>
            <w:hideMark/>
          </w:tcPr>
          <w:p w14:paraId="25A8B8E5"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2.146</w:t>
            </w:r>
          </w:p>
        </w:tc>
        <w:tc>
          <w:tcPr>
            <w:tcW w:w="1361" w:type="dxa"/>
            <w:noWrap/>
            <w:hideMark/>
          </w:tcPr>
          <w:p w14:paraId="54CA018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2.188</w:t>
            </w:r>
          </w:p>
        </w:tc>
        <w:tc>
          <w:tcPr>
            <w:tcW w:w="1361" w:type="dxa"/>
            <w:noWrap/>
            <w:hideMark/>
          </w:tcPr>
          <w:p w14:paraId="64A99E2A"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2.149</w:t>
            </w:r>
          </w:p>
        </w:tc>
        <w:tc>
          <w:tcPr>
            <w:tcW w:w="1361" w:type="dxa"/>
            <w:noWrap/>
            <w:hideMark/>
          </w:tcPr>
          <w:p w14:paraId="5A25905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2.190</w:t>
            </w:r>
          </w:p>
        </w:tc>
      </w:tr>
      <w:tr w:rsidR="00BC623E" w:rsidRPr="006707AF" w14:paraId="6F5E4D50"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0E82CD9" w14:textId="77777777" w:rsidR="00BC623E" w:rsidRPr="006707AF" w:rsidRDefault="00BC623E" w:rsidP="006A196B">
            <w:pPr>
              <w:pStyle w:val="Tabelas"/>
            </w:pPr>
            <w:r w:rsidRPr="006707AF">
              <w:t>2.027</w:t>
            </w:r>
          </w:p>
        </w:tc>
        <w:tc>
          <w:tcPr>
            <w:tcW w:w="1361" w:type="dxa"/>
            <w:noWrap/>
            <w:hideMark/>
          </w:tcPr>
          <w:p w14:paraId="260D695C"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2.116</w:t>
            </w:r>
          </w:p>
        </w:tc>
        <w:tc>
          <w:tcPr>
            <w:tcW w:w="1361" w:type="dxa"/>
            <w:noWrap/>
            <w:hideMark/>
          </w:tcPr>
          <w:p w14:paraId="6B8FB0CE"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2.163</w:t>
            </w:r>
          </w:p>
        </w:tc>
        <w:tc>
          <w:tcPr>
            <w:tcW w:w="1361" w:type="dxa"/>
            <w:noWrap/>
            <w:hideMark/>
          </w:tcPr>
          <w:p w14:paraId="027ECC7F"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2.119</w:t>
            </w:r>
          </w:p>
        </w:tc>
        <w:tc>
          <w:tcPr>
            <w:tcW w:w="1361" w:type="dxa"/>
            <w:noWrap/>
            <w:hideMark/>
          </w:tcPr>
          <w:p w14:paraId="5577C8C7"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2.166</w:t>
            </w:r>
          </w:p>
        </w:tc>
      </w:tr>
      <w:tr w:rsidR="00BC623E" w:rsidRPr="006707AF" w14:paraId="1D927C87"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FC8F0CC" w14:textId="77777777" w:rsidR="00BC623E" w:rsidRPr="006707AF" w:rsidRDefault="00BC623E" w:rsidP="006A196B">
            <w:pPr>
              <w:pStyle w:val="Tabelas"/>
            </w:pPr>
            <w:r w:rsidRPr="006707AF">
              <w:t>2.028</w:t>
            </w:r>
          </w:p>
        </w:tc>
        <w:tc>
          <w:tcPr>
            <w:tcW w:w="1361" w:type="dxa"/>
            <w:noWrap/>
            <w:hideMark/>
          </w:tcPr>
          <w:p w14:paraId="2ACA89F8"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2.085</w:t>
            </w:r>
          </w:p>
        </w:tc>
        <w:tc>
          <w:tcPr>
            <w:tcW w:w="1361" w:type="dxa"/>
            <w:noWrap/>
            <w:hideMark/>
          </w:tcPr>
          <w:p w14:paraId="371BA9FD"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2.138</w:t>
            </w:r>
          </w:p>
        </w:tc>
        <w:tc>
          <w:tcPr>
            <w:tcW w:w="1361" w:type="dxa"/>
            <w:noWrap/>
            <w:hideMark/>
          </w:tcPr>
          <w:p w14:paraId="3B551FE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2.089</w:t>
            </w:r>
          </w:p>
        </w:tc>
        <w:tc>
          <w:tcPr>
            <w:tcW w:w="1361" w:type="dxa"/>
            <w:noWrap/>
            <w:hideMark/>
          </w:tcPr>
          <w:p w14:paraId="4BB5EEAF"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2.141</w:t>
            </w:r>
          </w:p>
        </w:tc>
      </w:tr>
      <w:tr w:rsidR="00BC623E" w:rsidRPr="006707AF" w14:paraId="48E97908"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7C00F6D" w14:textId="77777777" w:rsidR="00BC623E" w:rsidRPr="006707AF" w:rsidRDefault="00BC623E" w:rsidP="006A196B">
            <w:pPr>
              <w:pStyle w:val="Tabelas"/>
            </w:pPr>
            <w:r w:rsidRPr="006707AF">
              <w:t>2.029</w:t>
            </w:r>
          </w:p>
        </w:tc>
        <w:tc>
          <w:tcPr>
            <w:tcW w:w="1361" w:type="dxa"/>
            <w:noWrap/>
            <w:hideMark/>
          </w:tcPr>
          <w:p w14:paraId="3E1C8DE8"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2.055</w:t>
            </w:r>
          </w:p>
        </w:tc>
        <w:tc>
          <w:tcPr>
            <w:tcW w:w="1361" w:type="dxa"/>
            <w:noWrap/>
            <w:hideMark/>
          </w:tcPr>
          <w:p w14:paraId="687CD7CB"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2.114</w:t>
            </w:r>
          </w:p>
        </w:tc>
        <w:tc>
          <w:tcPr>
            <w:tcW w:w="1361" w:type="dxa"/>
            <w:noWrap/>
            <w:hideMark/>
          </w:tcPr>
          <w:p w14:paraId="186F70C6"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2.059</w:t>
            </w:r>
          </w:p>
        </w:tc>
        <w:tc>
          <w:tcPr>
            <w:tcW w:w="1361" w:type="dxa"/>
            <w:noWrap/>
            <w:hideMark/>
          </w:tcPr>
          <w:p w14:paraId="0646103C"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2.117</w:t>
            </w:r>
          </w:p>
        </w:tc>
      </w:tr>
      <w:tr w:rsidR="00BC623E" w:rsidRPr="006707AF" w14:paraId="121CF718"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FD4FA54" w14:textId="77777777" w:rsidR="00BC623E" w:rsidRPr="006707AF" w:rsidRDefault="00BC623E" w:rsidP="006A196B">
            <w:pPr>
              <w:pStyle w:val="Tabelas"/>
            </w:pPr>
            <w:r w:rsidRPr="006707AF">
              <w:t>2.030</w:t>
            </w:r>
          </w:p>
        </w:tc>
        <w:tc>
          <w:tcPr>
            <w:tcW w:w="1361" w:type="dxa"/>
            <w:noWrap/>
            <w:hideMark/>
          </w:tcPr>
          <w:p w14:paraId="68943ADC"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2.025</w:t>
            </w:r>
          </w:p>
        </w:tc>
        <w:tc>
          <w:tcPr>
            <w:tcW w:w="1361" w:type="dxa"/>
            <w:noWrap/>
            <w:hideMark/>
          </w:tcPr>
          <w:p w14:paraId="19A2FBAA"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2.090</w:t>
            </w:r>
          </w:p>
        </w:tc>
        <w:tc>
          <w:tcPr>
            <w:tcW w:w="1361" w:type="dxa"/>
            <w:noWrap/>
            <w:hideMark/>
          </w:tcPr>
          <w:p w14:paraId="1C9D7842"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2.029</w:t>
            </w:r>
          </w:p>
        </w:tc>
        <w:tc>
          <w:tcPr>
            <w:tcW w:w="1361" w:type="dxa"/>
            <w:noWrap/>
            <w:hideMark/>
          </w:tcPr>
          <w:p w14:paraId="601B4B1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2.094</w:t>
            </w:r>
          </w:p>
        </w:tc>
      </w:tr>
      <w:tr w:rsidR="00BC623E" w:rsidRPr="006707AF" w14:paraId="22B46EC0"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C40149A" w14:textId="77777777" w:rsidR="00BC623E" w:rsidRPr="006707AF" w:rsidRDefault="00BC623E" w:rsidP="006A196B">
            <w:pPr>
              <w:pStyle w:val="Tabelas"/>
            </w:pPr>
            <w:r w:rsidRPr="006707AF">
              <w:t>2.031</w:t>
            </w:r>
          </w:p>
        </w:tc>
        <w:tc>
          <w:tcPr>
            <w:tcW w:w="1361" w:type="dxa"/>
            <w:noWrap/>
            <w:hideMark/>
          </w:tcPr>
          <w:p w14:paraId="416363B0"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1.995</w:t>
            </w:r>
          </w:p>
        </w:tc>
        <w:tc>
          <w:tcPr>
            <w:tcW w:w="1361" w:type="dxa"/>
            <w:noWrap/>
            <w:hideMark/>
          </w:tcPr>
          <w:p w14:paraId="1CF427A3"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2.066</w:t>
            </w:r>
          </w:p>
        </w:tc>
        <w:tc>
          <w:tcPr>
            <w:tcW w:w="1361" w:type="dxa"/>
            <w:noWrap/>
            <w:hideMark/>
          </w:tcPr>
          <w:p w14:paraId="5DA163BE"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2.000</w:t>
            </w:r>
          </w:p>
        </w:tc>
        <w:tc>
          <w:tcPr>
            <w:tcW w:w="1361" w:type="dxa"/>
            <w:noWrap/>
            <w:hideMark/>
          </w:tcPr>
          <w:p w14:paraId="137C4D76"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2.070</w:t>
            </w:r>
          </w:p>
        </w:tc>
      </w:tr>
      <w:tr w:rsidR="00BC623E" w:rsidRPr="006707AF" w14:paraId="345DDBD8"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F098F24" w14:textId="77777777" w:rsidR="00BC623E" w:rsidRPr="006707AF" w:rsidRDefault="00BC623E" w:rsidP="006A196B">
            <w:pPr>
              <w:pStyle w:val="Tabelas"/>
            </w:pPr>
            <w:r w:rsidRPr="006707AF">
              <w:t>2.032</w:t>
            </w:r>
          </w:p>
        </w:tc>
        <w:tc>
          <w:tcPr>
            <w:tcW w:w="1361" w:type="dxa"/>
            <w:noWrap/>
            <w:hideMark/>
          </w:tcPr>
          <w:p w14:paraId="2CC55EA7"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1.965</w:t>
            </w:r>
          </w:p>
        </w:tc>
        <w:tc>
          <w:tcPr>
            <w:tcW w:w="1361" w:type="dxa"/>
            <w:noWrap/>
            <w:hideMark/>
          </w:tcPr>
          <w:p w14:paraId="2ACCE8D6"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2.043</w:t>
            </w:r>
          </w:p>
        </w:tc>
        <w:tc>
          <w:tcPr>
            <w:tcW w:w="1361" w:type="dxa"/>
            <w:noWrap/>
            <w:hideMark/>
          </w:tcPr>
          <w:p w14:paraId="120D2E1D"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1.970</w:t>
            </w:r>
          </w:p>
        </w:tc>
        <w:tc>
          <w:tcPr>
            <w:tcW w:w="1361" w:type="dxa"/>
            <w:noWrap/>
            <w:hideMark/>
          </w:tcPr>
          <w:p w14:paraId="1EAED63E"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2.047</w:t>
            </w:r>
          </w:p>
        </w:tc>
      </w:tr>
      <w:tr w:rsidR="00BC623E" w:rsidRPr="006707AF" w14:paraId="6173CFC7"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FC7C6B6" w14:textId="77777777" w:rsidR="00BC623E" w:rsidRPr="006707AF" w:rsidRDefault="00BC623E" w:rsidP="006A196B">
            <w:pPr>
              <w:pStyle w:val="Tabelas"/>
            </w:pPr>
            <w:r w:rsidRPr="006707AF">
              <w:t>2.033</w:t>
            </w:r>
          </w:p>
        </w:tc>
        <w:tc>
          <w:tcPr>
            <w:tcW w:w="1361" w:type="dxa"/>
            <w:noWrap/>
            <w:hideMark/>
          </w:tcPr>
          <w:p w14:paraId="7E1EF467"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2.690</w:t>
            </w:r>
          </w:p>
        </w:tc>
        <w:tc>
          <w:tcPr>
            <w:tcW w:w="1361" w:type="dxa"/>
            <w:noWrap/>
            <w:hideMark/>
          </w:tcPr>
          <w:p w14:paraId="04930DC8"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2.686</w:t>
            </w:r>
          </w:p>
        </w:tc>
        <w:tc>
          <w:tcPr>
            <w:tcW w:w="1361" w:type="dxa"/>
            <w:noWrap/>
            <w:hideMark/>
          </w:tcPr>
          <w:p w14:paraId="18845699"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2.690</w:t>
            </w:r>
          </w:p>
        </w:tc>
        <w:tc>
          <w:tcPr>
            <w:tcW w:w="1361" w:type="dxa"/>
            <w:noWrap/>
            <w:hideMark/>
          </w:tcPr>
          <w:p w14:paraId="27FAF41D"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2.686</w:t>
            </w:r>
          </w:p>
        </w:tc>
      </w:tr>
      <w:tr w:rsidR="00BC623E" w:rsidRPr="006707AF" w14:paraId="5F0EEA2D"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2F6FDEE" w14:textId="77777777" w:rsidR="00BC623E" w:rsidRPr="006707AF" w:rsidRDefault="00BC623E" w:rsidP="006A196B">
            <w:pPr>
              <w:pStyle w:val="Tabelas"/>
            </w:pPr>
            <w:r w:rsidRPr="006707AF">
              <w:t>2.034</w:t>
            </w:r>
          </w:p>
        </w:tc>
        <w:tc>
          <w:tcPr>
            <w:tcW w:w="1361" w:type="dxa"/>
            <w:noWrap/>
            <w:hideMark/>
          </w:tcPr>
          <w:p w14:paraId="487857DF"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2.660</w:t>
            </w:r>
          </w:p>
        </w:tc>
        <w:tc>
          <w:tcPr>
            <w:tcW w:w="1361" w:type="dxa"/>
            <w:noWrap/>
            <w:hideMark/>
          </w:tcPr>
          <w:p w14:paraId="4BCFD9A2"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2.656</w:t>
            </w:r>
          </w:p>
        </w:tc>
        <w:tc>
          <w:tcPr>
            <w:tcW w:w="1361" w:type="dxa"/>
            <w:noWrap/>
            <w:hideMark/>
          </w:tcPr>
          <w:p w14:paraId="7FDCEA99"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2.660</w:t>
            </w:r>
          </w:p>
        </w:tc>
        <w:tc>
          <w:tcPr>
            <w:tcW w:w="1361" w:type="dxa"/>
            <w:noWrap/>
            <w:hideMark/>
          </w:tcPr>
          <w:p w14:paraId="5920EC1D" w14:textId="77777777" w:rsidR="00BC623E" w:rsidRPr="006707AF" w:rsidRDefault="00BC623E" w:rsidP="006A196B">
            <w:pPr>
              <w:pStyle w:val="Tabelas"/>
              <w:cnfStyle w:val="000000100000" w:firstRow="0" w:lastRow="0" w:firstColumn="0" w:lastColumn="0" w:oddVBand="0" w:evenVBand="0" w:oddHBand="1" w:evenHBand="0" w:firstRowFirstColumn="0" w:firstRowLastColumn="0" w:lastRowFirstColumn="0" w:lastRowLastColumn="0"/>
            </w:pPr>
            <w:r w:rsidRPr="006707AF">
              <w:t>2.656</w:t>
            </w:r>
          </w:p>
        </w:tc>
      </w:tr>
      <w:tr w:rsidR="00BC623E" w:rsidRPr="006707AF" w14:paraId="014C46FA"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A3AB1CA" w14:textId="77777777" w:rsidR="00BC623E" w:rsidRPr="006707AF" w:rsidRDefault="00BC623E" w:rsidP="006A196B">
            <w:pPr>
              <w:pStyle w:val="Tabelas"/>
            </w:pPr>
            <w:r w:rsidRPr="006707AF">
              <w:t>2.035</w:t>
            </w:r>
          </w:p>
        </w:tc>
        <w:tc>
          <w:tcPr>
            <w:tcW w:w="1361" w:type="dxa"/>
            <w:noWrap/>
            <w:hideMark/>
          </w:tcPr>
          <w:p w14:paraId="18C36C60"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2.630</w:t>
            </w:r>
          </w:p>
        </w:tc>
        <w:tc>
          <w:tcPr>
            <w:tcW w:w="1361" w:type="dxa"/>
            <w:noWrap/>
            <w:hideMark/>
          </w:tcPr>
          <w:p w14:paraId="1C21581F"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2.626</w:t>
            </w:r>
          </w:p>
        </w:tc>
        <w:tc>
          <w:tcPr>
            <w:tcW w:w="1361" w:type="dxa"/>
            <w:noWrap/>
            <w:hideMark/>
          </w:tcPr>
          <w:p w14:paraId="463E6E69"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2.630</w:t>
            </w:r>
          </w:p>
        </w:tc>
        <w:tc>
          <w:tcPr>
            <w:tcW w:w="1361" w:type="dxa"/>
            <w:noWrap/>
            <w:hideMark/>
          </w:tcPr>
          <w:p w14:paraId="641E811E" w14:textId="77777777" w:rsidR="00BC623E" w:rsidRPr="006707AF" w:rsidRDefault="00BC623E" w:rsidP="006A196B">
            <w:pPr>
              <w:pStyle w:val="Tabelas"/>
              <w:cnfStyle w:val="000000000000" w:firstRow="0" w:lastRow="0" w:firstColumn="0" w:lastColumn="0" w:oddVBand="0" w:evenVBand="0" w:oddHBand="0" w:evenHBand="0" w:firstRowFirstColumn="0" w:firstRowLastColumn="0" w:lastRowFirstColumn="0" w:lastRowLastColumn="0"/>
            </w:pPr>
            <w:r w:rsidRPr="006707AF">
              <w:t>2.626</w:t>
            </w:r>
          </w:p>
        </w:tc>
      </w:tr>
    </w:tbl>
    <w:p w14:paraId="664B8796" w14:textId="77777777" w:rsidR="00BC623E" w:rsidRDefault="00BC623E" w:rsidP="00BC623E">
      <w:pPr>
        <w:rPr>
          <w:noProof/>
        </w:rPr>
      </w:pPr>
    </w:p>
    <w:p w14:paraId="7A9D6A1E" w14:textId="77777777" w:rsidR="00BC623E" w:rsidRDefault="00BC623E" w:rsidP="00BC623E">
      <w:pPr>
        <w:pStyle w:val="Figura"/>
      </w:pPr>
      <w:r>
        <w:drawing>
          <wp:inline distT="0" distB="0" distL="0" distR="0" wp14:anchorId="216449D6" wp14:editId="1F714B1F">
            <wp:extent cx="4664812" cy="2105025"/>
            <wp:effectExtent l="5814" t="0" r="7419" b="0"/>
            <wp:docPr id="163"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p>
    <w:p w14:paraId="03FD0A65" w14:textId="77777777" w:rsidR="00BC623E" w:rsidRDefault="00BC623E" w:rsidP="00BC623E">
      <w:pPr>
        <w:pStyle w:val="Figura"/>
      </w:pPr>
    </w:p>
    <w:p w14:paraId="1D848428" w14:textId="77777777" w:rsidR="00BC623E" w:rsidRDefault="00BC623E" w:rsidP="00BC623E">
      <w:pPr>
        <w:pStyle w:val="Figura"/>
      </w:pPr>
      <w:r>
        <w:lastRenderedPageBreak/>
        <w:drawing>
          <wp:inline distT="0" distB="0" distL="0" distR="0" wp14:anchorId="585B9676" wp14:editId="4CA82188">
            <wp:extent cx="4668083" cy="2115715"/>
            <wp:effectExtent l="5814" t="0" r="4148" b="105"/>
            <wp:docPr id="164"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p>
    <w:p w14:paraId="7FCEC699" w14:textId="77777777" w:rsidR="00BC623E" w:rsidRDefault="00BC623E" w:rsidP="00BC623E">
      <w:pPr>
        <w:pStyle w:val="Figura"/>
      </w:pPr>
    </w:p>
    <w:p w14:paraId="3AA5D424" w14:textId="77777777" w:rsidR="00BC623E" w:rsidRDefault="00BC623E" w:rsidP="00BC623E">
      <w:pPr>
        <w:pStyle w:val="Figura"/>
        <w:rPr>
          <w:rFonts w:cs="Arial"/>
        </w:rPr>
      </w:pPr>
      <w:r>
        <w:drawing>
          <wp:inline distT="0" distB="0" distL="0" distR="0" wp14:anchorId="691B3120" wp14:editId="533886D8">
            <wp:extent cx="4668083" cy="2115715"/>
            <wp:effectExtent l="5814" t="0" r="4148" b="105"/>
            <wp:docPr id="165" name="Gráfico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p w14:paraId="06C84CF6" w14:textId="77777777" w:rsidR="00BC623E" w:rsidRDefault="00BC623E" w:rsidP="00BC623E">
      <w:pPr>
        <w:pStyle w:val="Figura"/>
        <w:rPr>
          <w:rFonts w:cs="Arial"/>
        </w:rPr>
      </w:pPr>
      <w:r>
        <w:drawing>
          <wp:inline distT="0" distB="0" distL="0" distR="0" wp14:anchorId="3A99EDBA" wp14:editId="3E41C991">
            <wp:extent cx="4665568" cy="2115715"/>
            <wp:effectExtent l="5801" t="0" r="6676" b="105"/>
            <wp:docPr id="166" name="Gráfico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p>
    <w:p w14:paraId="4D3D31B6" w14:textId="77777777" w:rsidR="00BC623E" w:rsidRDefault="00BC623E" w:rsidP="00BC623E"/>
    <w:p w14:paraId="3FA903BC" w14:textId="610ED02A"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33</w:t>
        </w:r>
      </w:fldSimple>
      <w:r>
        <w:t xml:space="preserve"> - </w:t>
      </w:r>
      <w:r w:rsidRPr="002D7EB6">
        <w:t>Projeção Taxa</w:t>
      </w:r>
      <w:r>
        <w:t xml:space="preserve"> de Crescimento Populacional - SANEPAR</w:t>
      </w:r>
    </w:p>
    <w:tbl>
      <w:tblPr>
        <w:tblStyle w:val="SombreamentoClaro"/>
        <w:tblW w:w="6976" w:type="dxa"/>
        <w:jc w:val="center"/>
        <w:tblLayout w:type="fixed"/>
        <w:tblLook w:val="04A0" w:firstRow="1" w:lastRow="0" w:firstColumn="1" w:lastColumn="0" w:noHBand="0" w:noVBand="1"/>
      </w:tblPr>
      <w:tblGrid>
        <w:gridCol w:w="1361"/>
        <w:gridCol w:w="1361"/>
        <w:gridCol w:w="1532"/>
        <w:gridCol w:w="1361"/>
        <w:gridCol w:w="1361"/>
      </w:tblGrid>
      <w:tr w:rsidR="00BC623E" w:rsidRPr="00371EF9" w14:paraId="23C66B21" w14:textId="77777777" w:rsidTr="00B948AE">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2011D5C" w14:textId="77777777" w:rsidR="00BC623E" w:rsidRPr="00371EF9" w:rsidRDefault="00BC623E" w:rsidP="006A196B">
            <w:pPr>
              <w:pStyle w:val="Tabelas"/>
            </w:pPr>
            <w:r w:rsidRPr="00371EF9">
              <w:t>Período</w:t>
            </w:r>
          </w:p>
        </w:tc>
        <w:tc>
          <w:tcPr>
            <w:tcW w:w="1361" w:type="dxa"/>
            <w:noWrap/>
            <w:hideMark/>
          </w:tcPr>
          <w:p w14:paraId="0FD03901" w14:textId="77777777" w:rsidR="00BC623E" w:rsidRPr="00371EF9"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371EF9">
              <w:t>Linear</w:t>
            </w:r>
          </w:p>
        </w:tc>
        <w:tc>
          <w:tcPr>
            <w:tcW w:w="1532" w:type="dxa"/>
            <w:noWrap/>
            <w:hideMark/>
          </w:tcPr>
          <w:p w14:paraId="42278207" w14:textId="77777777" w:rsidR="00BC623E" w:rsidRPr="00371EF9"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371EF9">
              <w:t>Exponencial</w:t>
            </w:r>
          </w:p>
        </w:tc>
        <w:tc>
          <w:tcPr>
            <w:tcW w:w="1361" w:type="dxa"/>
            <w:noWrap/>
            <w:hideMark/>
          </w:tcPr>
          <w:p w14:paraId="00B415E5" w14:textId="77777777" w:rsidR="00BC623E" w:rsidRPr="00371EF9"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371EF9">
              <w:t>Logarítmica</w:t>
            </w:r>
          </w:p>
        </w:tc>
        <w:tc>
          <w:tcPr>
            <w:tcW w:w="1361" w:type="dxa"/>
            <w:noWrap/>
            <w:hideMark/>
          </w:tcPr>
          <w:p w14:paraId="17B8B362" w14:textId="77777777" w:rsidR="00BC623E" w:rsidRPr="00371EF9" w:rsidRDefault="00BC623E" w:rsidP="006A196B">
            <w:pPr>
              <w:pStyle w:val="Tabelas"/>
              <w:cnfStyle w:val="100000000000" w:firstRow="1" w:lastRow="0" w:firstColumn="0" w:lastColumn="0" w:oddVBand="0" w:evenVBand="0" w:oddHBand="0" w:evenHBand="0" w:firstRowFirstColumn="0" w:firstRowLastColumn="0" w:lastRowFirstColumn="0" w:lastRowLastColumn="0"/>
            </w:pPr>
            <w:r w:rsidRPr="00371EF9">
              <w:t>Potência</w:t>
            </w:r>
          </w:p>
        </w:tc>
      </w:tr>
      <w:tr w:rsidR="00BC623E" w:rsidRPr="00371EF9" w14:paraId="485E7972"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E089CA2" w14:textId="77777777" w:rsidR="00BC623E" w:rsidRPr="00371EF9" w:rsidRDefault="00BC623E" w:rsidP="006A196B">
            <w:pPr>
              <w:pStyle w:val="Tabelas"/>
            </w:pPr>
            <w:r w:rsidRPr="00371EF9">
              <w:t>2008/09</w:t>
            </w:r>
          </w:p>
        </w:tc>
        <w:tc>
          <w:tcPr>
            <w:tcW w:w="1361" w:type="dxa"/>
            <w:noWrap/>
            <w:hideMark/>
          </w:tcPr>
          <w:p w14:paraId="7B6DA13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c>
          <w:tcPr>
            <w:tcW w:w="1532" w:type="dxa"/>
            <w:noWrap/>
            <w:hideMark/>
          </w:tcPr>
          <w:p w14:paraId="37CDCF0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6D8CD35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c>
          <w:tcPr>
            <w:tcW w:w="1361" w:type="dxa"/>
            <w:noWrap/>
            <w:hideMark/>
          </w:tcPr>
          <w:p w14:paraId="4E95154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719BB178"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6B65E1C7" w14:textId="77777777" w:rsidR="00BC623E" w:rsidRPr="00371EF9" w:rsidRDefault="00BC623E" w:rsidP="006A196B">
            <w:pPr>
              <w:pStyle w:val="Tabelas"/>
            </w:pPr>
            <w:r w:rsidRPr="00371EF9">
              <w:t>2009/10</w:t>
            </w:r>
          </w:p>
        </w:tc>
        <w:tc>
          <w:tcPr>
            <w:tcW w:w="1361" w:type="dxa"/>
            <w:noWrap/>
            <w:hideMark/>
          </w:tcPr>
          <w:p w14:paraId="3E93878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-1,14%</w:t>
            </w:r>
          </w:p>
        </w:tc>
        <w:tc>
          <w:tcPr>
            <w:tcW w:w="1532" w:type="dxa"/>
            <w:noWrap/>
            <w:hideMark/>
          </w:tcPr>
          <w:p w14:paraId="3CC41A9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4A3D020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2184757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074CE354"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CF434DD" w14:textId="77777777" w:rsidR="00BC623E" w:rsidRPr="00371EF9" w:rsidRDefault="00BC623E" w:rsidP="006A196B">
            <w:pPr>
              <w:pStyle w:val="Tabelas"/>
            </w:pPr>
            <w:r w:rsidRPr="00371EF9">
              <w:t>2010/11</w:t>
            </w:r>
          </w:p>
        </w:tc>
        <w:tc>
          <w:tcPr>
            <w:tcW w:w="1361" w:type="dxa"/>
            <w:noWrap/>
            <w:hideMark/>
          </w:tcPr>
          <w:p w14:paraId="3F9CEE42"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-1,15%</w:t>
            </w:r>
          </w:p>
        </w:tc>
        <w:tc>
          <w:tcPr>
            <w:tcW w:w="1532" w:type="dxa"/>
            <w:noWrap/>
            <w:hideMark/>
          </w:tcPr>
          <w:p w14:paraId="026D2A14"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30F3FB6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-1,15%</w:t>
            </w:r>
          </w:p>
        </w:tc>
        <w:tc>
          <w:tcPr>
            <w:tcW w:w="1361" w:type="dxa"/>
            <w:noWrap/>
            <w:hideMark/>
          </w:tcPr>
          <w:p w14:paraId="1B00C33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38345358"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2BB9CDA8" w14:textId="77777777" w:rsidR="00BC623E" w:rsidRPr="00371EF9" w:rsidRDefault="00BC623E" w:rsidP="006A196B">
            <w:pPr>
              <w:pStyle w:val="Tabelas"/>
            </w:pPr>
            <w:r w:rsidRPr="00371EF9">
              <w:t>2011/12</w:t>
            </w:r>
          </w:p>
        </w:tc>
        <w:tc>
          <w:tcPr>
            <w:tcW w:w="1361" w:type="dxa"/>
            <w:noWrap/>
            <w:hideMark/>
          </w:tcPr>
          <w:p w14:paraId="12136C1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-1,16%</w:t>
            </w:r>
          </w:p>
        </w:tc>
        <w:tc>
          <w:tcPr>
            <w:tcW w:w="1532" w:type="dxa"/>
            <w:noWrap/>
            <w:hideMark/>
          </w:tcPr>
          <w:p w14:paraId="0E2681D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764F62D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-1,16%</w:t>
            </w:r>
          </w:p>
        </w:tc>
        <w:tc>
          <w:tcPr>
            <w:tcW w:w="1361" w:type="dxa"/>
            <w:noWrap/>
            <w:hideMark/>
          </w:tcPr>
          <w:p w14:paraId="5E8F3D6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3177A0AE"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A6E1B27" w14:textId="77777777" w:rsidR="00BC623E" w:rsidRPr="00371EF9" w:rsidRDefault="00BC623E" w:rsidP="006A196B">
            <w:pPr>
              <w:pStyle w:val="Tabelas"/>
            </w:pPr>
            <w:r w:rsidRPr="00371EF9">
              <w:lastRenderedPageBreak/>
              <w:t>2012/13</w:t>
            </w:r>
          </w:p>
        </w:tc>
        <w:tc>
          <w:tcPr>
            <w:tcW w:w="1361" w:type="dxa"/>
            <w:noWrap/>
            <w:hideMark/>
          </w:tcPr>
          <w:p w14:paraId="7D148C3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-1,18%</w:t>
            </w:r>
          </w:p>
        </w:tc>
        <w:tc>
          <w:tcPr>
            <w:tcW w:w="1532" w:type="dxa"/>
            <w:noWrap/>
            <w:hideMark/>
          </w:tcPr>
          <w:p w14:paraId="1855280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15EC5D0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-1,17%</w:t>
            </w:r>
          </w:p>
        </w:tc>
        <w:tc>
          <w:tcPr>
            <w:tcW w:w="1361" w:type="dxa"/>
            <w:noWrap/>
            <w:hideMark/>
          </w:tcPr>
          <w:p w14:paraId="27BA4F0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1FC74195"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55C0FD2" w14:textId="77777777" w:rsidR="00BC623E" w:rsidRPr="00371EF9" w:rsidRDefault="00BC623E" w:rsidP="006A196B">
            <w:pPr>
              <w:pStyle w:val="Tabelas"/>
            </w:pPr>
            <w:r w:rsidRPr="00371EF9">
              <w:t>2013/14</w:t>
            </w:r>
          </w:p>
        </w:tc>
        <w:tc>
          <w:tcPr>
            <w:tcW w:w="1361" w:type="dxa"/>
            <w:noWrap/>
            <w:hideMark/>
          </w:tcPr>
          <w:p w14:paraId="47D7D89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-1,19%</w:t>
            </w:r>
          </w:p>
        </w:tc>
        <w:tc>
          <w:tcPr>
            <w:tcW w:w="1532" w:type="dxa"/>
            <w:noWrap/>
            <w:hideMark/>
          </w:tcPr>
          <w:p w14:paraId="3E9DB30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42EA3C5B"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-1,19%</w:t>
            </w:r>
          </w:p>
        </w:tc>
        <w:tc>
          <w:tcPr>
            <w:tcW w:w="1361" w:type="dxa"/>
            <w:noWrap/>
            <w:hideMark/>
          </w:tcPr>
          <w:p w14:paraId="2F1A51F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16FFDE1F"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A2BA43B" w14:textId="77777777" w:rsidR="00BC623E" w:rsidRPr="00371EF9" w:rsidRDefault="00BC623E" w:rsidP="006A196B">
            <w:pPr>
              <w:pStyle w:val="Tabelas"/>
            </w:pPr>
            <w:r w:rsidRPr="00371EF9">
              <w:t>2014/15</w:t>
            </w:r>
          </w:p>
        </w:tc>
        <w:tc>
          <w:tcPr>
            <w:tcW w:w="1361" w:type="dxa"/>
            <w:noWrap/>
            <w:hideMark/>
          </w:tcPr>
          <w:p w14:paraId="374840A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-1,21%</w:t>
            </w:r>
          </w:p>
        </w:tc>
        <w:tc>
          <w:tcPr>
            <w:tcW w:w="1532" w:type="dxa"/>
            <w:noWrap/>
            <w:hideMark/>
          </w:tcPr>
          <w:p w14:paraId="69E4281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70E3F99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-1,20%</w:t>
            </w:r>
          </w:p>
        </w:tc>
        <w:tc>
          <w:tcPr>
            <w:tcW w:w="1361" w:type="dxa"/>
            <w:noWrap/>
            <w:hideMark/>
          </w:tcPr>
          <w:p w14:paraId="74EBD965"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1551FBCA"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0F90A6C" w14:textId="77777777" w:rsidR="00BC623E" w:rsidRPr="00371EF9" w:rsidRDefault="00BC623E" w:rsidP="006A196B">
            <w:pPr>
              <w:pStyle w:val="Tabelas"/>
            </w:pPr>
            <w:r w:rsidRPr="00371EF9">
              <w:t>2015/16</w:t>
            </w:r>
          </w:p>
        </w:tc>
        <w:tc>
          <w:tcPr>
            <w:tcW w:w="1361" w:type="dxa"/>
            <w:noWrap/>
            <w:hideMark/>
          </w:tcPr>
          <w:p w14:paraId="1D11D62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-1,22%</w:t>
            </w:r>
          </w:p>
        </w:tc>
        <w:tc>
          <w:tcPr>
            <w:tcW w:w="1532" w:type="dxa"/>
            <w:noWrap/>
            <w:hideMark/>
          </w:tcPr>
          <w:p w14:paraId="50519F5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665B7CAA"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-1,21%</w:t>
            </w:r>
          </w:p>
        </w:tc>
        <w:tc>
          <w:tcPr>
            <w:tcW w:w="1361" w:type="dxa"/>
            <w:noWrap/>
            <w:hideMark/>
          </w:tcPr>
          <w:p w14:paraId="5ECA635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0A9A021E"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05353F8A" w14:textId="77777777" w:rsidR="00BC623E" w:rsidRPr="00371EF9" w:rsidRDefault="00BC623E" w:rsidP="006A196B">
            <w:pPr>
              <w:pStyle w:val="Tabelas"/>
            </w:pPr>
            <w:r w:rsidRPr="00371EF9">
              <w:t>2016/17</w:t>
            </w:r>
          </w:p>
        </w:tc>
        <w:tc>
          <w:tcPr>
            <w:tcW w:w="1361" w:type="dxa"/>
            <w:noWrap/>
            <w:hideMark/>
          </w:tcPr>
          <w:p w14:paraId="66D34BB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-1,23%</w:t>
            </w:r>
          </w:p>
        </w:tc>
        <w:tc>
          <w:tcPr>
            <w:tcW w:w="1532" w:type="dxa"/>
            <w:noWrap/>
            <w:hideMark/>
          </w:tcPr>
          <w:p w14:paraId="530CFA0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33E1E2F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-1,23%</w:t>
            </w:r>
          </w:p>
        </w:tc>
        <w:tc>
          <w:tcPr>
            <w:tcW w:w="1361" w:type="dxa"/>
            <w:noWrap/>
            <w:hideMark/>
          </w:tcPr>
          <w:p w14:paraId="7BCD35E8"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5F2E59FA"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14FDDB0" w14:textId="77777777" w:rsidR="00BC623E" w:rsidRPr="00371EF9" w:rsidRDefault="00BC623E" w:rsidP="006A196B">
            <w:pPr>
              <w:pStyle w:val="Tabelas"/>
            </w:pPr>
            <w:r w:rsidRPr="00371EF9">
              <w:t>2017/18</w:t>
            </w:r>
          </w:p>
        </w:tc>
        <w:tc>
          <w:tcPr>
            <w:tcW w:w="1361" w:type="dxa"/>
            <w:noWrap/>
            <w:hideMark/>
          </w:tcPr>
          <w:p w14:paraId="7FF889E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-1,25%</w:t>
            </w:r>
          </w:p>
        </w:tc>
        <w:tc>
          <w:tcPr>
            <w:tcW w:w="1532" w:type="dxa"/>
            <w:noWrap/>
            <w:hideMark/>
          </w:tcPr>
          <w:p w14:paraId="7CCEF1A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2A1A71C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-1,24%</w:t>
            </w:r>
          </w:p>
        </w:tc>
        <w:tc>
          <w:tcPr>
            <w:tcW w:w="1361" w:type="dxa"/>
            <w:noWrap/>
            <w:hideMark/>
          </w:tcPr>
          <w:p w14:paraId="538CE4B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14566DD7"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03EB972" w14:textId="77777777" w:rsidR="00BC623E" w:rsidRPr="00371EF9" w:rsidRDefault="00BC623E" w:rsidP="006A196B">
            <w:pPr>
              <w:pStyle w:val="Tabelas"/>
            </w:pPr>
            <w:r w:rsidRPr="00371EF9">
              <w:t>2018/19</w:t>
            </w:r>
          </w:p>
        </w:tc>
        <w:tc>
          <w:tcPr>
            <w:tcW w:w="1361" w:type="dxa"/>
            <w:noWrap/>
            <w:hideMark/>
          </w:tcPr>
          <w:p w14:paraId="515CF3E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-1,27%</w:t>
            </w:r>
          </w:p>
        </w:tc>
        <w:tc>
          <w:tcPr>
            <w:tcW w:w="1532" w:type="dxa"/>
            <w:noWrap/>
            <w:hideMark/>
          </w:tcPr>
          <w:p w14:paraId="760696B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75D0356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-1,26%</w:t>
            </w:r>
          </w:p>
        </w:tc>
        <w:tc>
          <w:tcPr>
            <w:tcW w:w="1361" w:type="dxa"/>
            <w:noWrap/>
            <w:hideMark/>
          </w:tcPr>
          <w:p w14:paraId="4F9EA616"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598E5BB0"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2C08E65" w14:textId="77777777" w:rsidR="00BC623E" w:rsidRPr="00371EF9" w:rsidRDefault="00BC623E" w:rsidP="006A196B">
            <w:pPr>
              <w:pStyle w:val="Tabelas"/>
            </w:pPr>
            <w:r w:rsidRPr="00371EF9">
              <w:t>2019/20</w:t>
            </w:r>
          </w:p>
        </w:tc>
        <w:tc>
          <w:tcPr>
            <w:tcW w:w="1361" w:type="dxa"/>
            <w:noWrap/>
            <w:hideMark/>
          </w:tcPr>
          <w:p w14:paraId="4023A8D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-1,28%</w:t>
            </w:r>
          </w:p>
        </w:tc>
        <w:tc>
          <w:tcPr>
            <w:tcW w:w="1532" w:type="dxa"/>
            <w:noWrap/>
            <w:hideMark/>
          </w:tcPr>
          <w:p w14:paraId="3311D68A"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4E60451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-1,27%</w:t>
            </w:r>
          </w:p>
        </w:tc>
        <w:tc>
          <w:tcPr>
            <w:tcW w:w="1361" w:type="dxa"/>
            <w:noWrap/>
            <w:hideMark/>
          </w:tcPr>
          <w:p w14:paraId="5E46B4A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49D72F73"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5605F08" w14:textId="77777777" w:rsidR="00BC623E" w:rsidRPr="00371EF9" w:rsidRDefault="00BC623E" w:rsidP="006A196B">
            <w:pPr>
              <w:pStyle w:val="Tabelas"/>
            </w:pPr>
            <w:r w:rsidRPr="00371EF9">
              <w:t>2020/21</w:t>
            </w:r>
          </w:p>
        </w:tc>
        <w:tc>
          <w:tcPr>
            <w:tcW w:w="1361" w:type="dxa"/>
            <w:noWrap/>
            <w:hideMark/>
          </w:tcPr>
          <w:p w14:paraId="1D2A858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-1,30%</w:t>
            </w:r>
          </w:p>
        </w:tc>
        <w:tc>
          <w:tcPr>
            <w:tcW w:w="1532" w:type="dxa"/>
            <w:noWrap/>
            <w:hideMark/>
          </w:tcPr>
          <w:p w14:paraId="035275A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0D782BB6"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-1,29%</w:t>
            </w:r>
          </w:p>
        </w:tc>
        <w:tc>
          <w:tcPr>
            <w:tcW w:w="1361" w:type="dxa"/>
            <w:noWrap/>
            <w:hideMark/>
          </w:tcPr>
          <w:p w14:paraId="5631A6C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62937380"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F4439D9" w14:textId="77777777" w:rsidR="00BC623E" w:rsidRPr="00371EF9" w:rsidRDefault="00BC623E" w:rsidP="006A196B">
            <w:pPr>
              <w:pStyle w:val="Tabelas"/>
            </w:pPr>
            <w:r w:rsidRPr="00371EF9">
              <w:t>2021/22</w:t>
            </w:r>
          </w:p>
        </w:tc>
        <w:tc>
          <w:tcPr>
            <w:tcW w:w="1361" w:type="dxa"/>
            <w:noWrap/>
            <w:hideMark/>
          </w:tcPr>
          <w:p w14:paraId="576C295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-1,32%</w:t>
            </w:r>
          </w:p>
        </w:tc>
        <w:tc>
          <w:tcPr>
            <w:tcW w:w="1532" w:type="dxa"/>
            <w:noWrap/>
            <w:hideMark/>
          </w:tcPr>
          <w:p w14:paraId="6B7A39C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4B078552"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-1,30%</w:t>
            </w:r>
          </w:p>
        </w:tc>
        <w:tc>
          <w:tcPr>
            <w:tcW w:w="1361" w:type="dxa"/>
            <w:noWrap/>
            <w:hideMark/>
          </w:tcPr>
          <w:p w14:paraId="7A9288B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r>
      <w:tr w:rsidR="00BC623E" w:rsidRPr="00371EF9" w14:paraId="58A6FAD1"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4DC2D722" w14:textId="77777777" w:rsidR="00BC623E" w:rsidRPr="00371EF9" w:rsidRDefault="00BC623E" w:rsidP="006A196B">
            <w:pPr>
              <w:pStyle w:val="Tabelas"/>
            </w:pPr>
            <w:r w:rsidRPr="00371EF9">
              <w:t>2022/23</w:t>
            </w:r>
          </w:p>
        </w:tc>
        <w:tc>
          <w:tcPr>
            <w:tcW w:w="1361" w:type="dxa"/>
            <w:noWrap/>
            <w:hideMark/>
          </w:tcPr>
          <w:p w14:paraId="46C400D4"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-1,33%</w:t>
            </w:r>
          </w:p>
        </w:tc>
        <w:tc>
          <w:tcPr>
            <w:tcW w:w="1532" w:type="dxa"/>
            <w:noWrap/>
            <w:hideMark/>
          </w:tcPr>
          <w:p w14:paraId="686097C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5CACD56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-1,32%</w:t>
            </w:r>
          </w:p>
        </w:tc>
        <w:tc>
          <w:tcPr>
            <w:tcW w:w="1361" w:type="dxa"/>
            <w:noWrap/>
            <w:hideMark/>
          </w:tcPr>
          <w:p w14:paraId="6D831419"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r>
      <w:tr w:rsidR="00BC623E" w:rsidRPr="00371EF9" w14:paraId="12A4C8A1"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18F107F5" w14:textId="77777777" w:rsidR="00BC623E" w:rsidRPr="00371EF9" w:rsidRDefault="00BC623E" w:rsidP="006A196B">
            <w:pPr>
              <w:pStyle w:val="Tabelas"/>
            </w:pPr>
            <w:r w:rsidRPr="00371EF9">
              <w:t>2023/24</w:t>
            </w:r>
          </w:p>
        </w:tc>
        <w:tc>
          <w:tcPr>
            <w:tcW w:w="1361" w:type="dxa"/>
            <w:noWrap/>
            <w:hideMark/>
          </w:tcPr>
          <w:p w14:paraId="71CB084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-1,35%</w:t>
            </w:r>
          </w:p>
        </w:tc>
        <w:tc>
          <w:tcPr>
            <w:tcW w:w="1532" w:type="dxa"/>
            <w:noWrap/>
            <w:hideMark/>
          </w:tcPr>
          <w:p w14:paraId="1509C0E6"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3239EC1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-1,34%</w:t>
            </w:r>
          </w:p>
        </w:tc>
        <w:tc>
          <w:tcPr>
            <w:tcW w:w="1361" w:type="dxa"/>
            <w:noWrap/>
            <w:hideMark/>
          </w:tcPr>
          <w:p w14:paraId="7322A1C4"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-1,12%</w:t>
            </w:r>
          </w:p>
        </w:tc>
      </w:tr>
      <w:tr w:rsidR="00BC623E" w:rsidRPr="00371EF9" w14:paraId="1C4F926D"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56B175AB" w14:textId="77777777" w:rsidR="00BC623E" w:rsidRPr="00371EF9" w:rsidRDefault="00BC623E" w:rsidP="006A196B">
            <w:pPr>
              <w:pStyle w:val="Tabelas"/>
            </w:pPr>
            <w:r w:rsidRPr="00371EF9">
              <w:t>2024/25</w:t>
            </w:r>
          </w:p>
        </w:tc>
        <w:tc>
          <w:tcPr>
            <w:tcW w:w="1361" w:type="dxa"/>
            <w:noWrap/>
            <w:hideMark/>
          </w:tcPr>
          <w:p w14:paraId="70FC0F4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-1,37%</w:t>
            </w:r>
          </w:p>
        </w:tc>
        <w:tc>
          <w:tcPr>
            <w:tcW w:w="1532" w:type="dxa"/>
            <w:noWrap/>
            <w:hideMark/>
          </w:tcPr>
          <w:p w14:paraId="10E27DFF"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5C084E7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-1,36%</w:t>
            </w:r>
          </w:p>
        </w:tc>
        <w:tc>
          <w:tcPr>
            <w:tcW w:w="1361" w:type="dxa"/>
            <w:noWrap/>
            <w:hideMark/>
          </w:tcPr>
          <w:p w14:paraId="45B7193A"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r>
      <w:tr w:rsidR="00BC623E" w:rsidRPr="00371EF9" w14:paraId="56FCE7D5"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3B11699" w14:textId="77777777" w:rsidR="00BC623E" w:rsidRPr="00371EF9" w:rsidRDefault="00BC623E" w:rsidP="006A196B">
            <w:pPr>
              <w:pStyle w:val="Tabelas"/>
            </w:pPr>
            <w:r w:rsidRPr="00371EF9">
              <w:t>2025/26</w:t>
            </w:r>
          </w:p>
        </w:tc>
        <w:tc>
          <w:tcPr>
            <w:tcW w:w="1361" w:type="dxa"/>
            <w:noWrap/>
            <w:hideMark/>
          </w:tcPr>
          <w:p w14:paraId="2BBCAB7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-1,39%</w:t>
            </w:r>
          </w:p>
        </w:tc>
        <w:tc>
          <w:tcPr>
            <w:tcW w:w="1532" w:type="dxa"/>
            <w:noWrap/>
            <w:hideMark/>
          </w:tcPr>
          <w:p w14:paraId="000BFEA8"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67352C80"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-1,37%</w:t>
            </w:r>
          </w:p>
        </w:tc>
        <w:tc>
          <w:tcPr>
            <w:tcW w:w="1361" w:type="dxa"/>
            <w:noWrap/>
            <w:hideMark/>
          </w:tcPr>
          <w:p w14:paraId="7DF9108D"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-1,12%</w:t>
            </w:r>
          </w:p>
        </w:tc>
      </w:tr>
      <w:tr w:rsidR="00BC623E" w:rsidRPr="00371EF9" w14:paraId="249CC4EB"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3F56C4E6" w14:textId="77777777" w:rsidR="00BC623E" w:rsidRPr="00371EF9" w:rsidRDefault="00BC623E" w:rsidP="006A196B">
            <w:pPr>
              <w:pStyle w:val="Tabelas"/>
            </w:pPr>
            <w:r w:rsidRPr="00371EF9">
              <w:t>2026/27</w:t>
            </w:r>
          </w:p>
        </w:tc>
        <w:tc>
          <w:tcPr>
            <w:tcW w:w="1361" w:type="dxa"/>
            <w:noWrap/>
            <w:hideMark/>
          </w:tcPr>
          <w:p w14:paraId="7ECC825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-1,41%</w:t>
            </w:r>
          </w:p>
        </w:tc>
        <w:tc>
          <w:tcPr>
            <w:tcW w:w="1532" w:type="dxa"/>
            <w:noWrap/>
            <w:hideMark/>
          </w:tcPr>
          <w:p w14:paraId="06B06AA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38F8E4B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-1,39%</w:t>
            </w:r>
          </w:p>
        </w:tc>
        <w:tc>
          <w:tcPr>
            <w:tcW w:w="1361" w:type="dxa"/>
            <w:noWrap/>
            <w:hideMark/>
          </w:tcPr>
          <w:p w14:paraId="3F6BC621"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r>
      <w:tr w:rsidR="00BC623E" w:rsidRPr="00371EF9" w14:paraId="39409332"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2D3B388C" w14:textId="77777777" w:rsidR="00BC623E" w:rsidRPr="00371EF9" w:rsidRDefault="00BC623E" w:rsidP="006A196B">
            <w:pPr>
              <w:pStyle w:val="Tabelas"/>
            </w:pPr>
            <w:r w:rsidRPr="00371EF9">
              <w:t>2027/28</w:t>
            </w:r>
          </w:p>
        </w:tc>
        <w:tc>
          <w:tcPr>
            <w:tcW w:w="1361" w:type="dxa"/>
            <w:noWrap/>
            <w:hideMark/>
          </w:tcPr>
          <w:p w14:paraId="53F5302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-1,43%</w:t>
            </w:r>
          </w:p>
        </w:tc>
        <w:tc>
          <w:tcPr>
            <w:tcW w:w="1532" w:type="dxa"/>
            <w:noWrap/>
            <w:hideMark/>
          </w:tcPr>
          <w:p w14:paraId="0044DAC1"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6C88D363"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-1,41%</w:t>
            </w:r>
          </w:p>
        </w:tc>
        <w:tc>
          <w:tcPr>
            <w:tcW w:w="1361" w:type="dxa"/>
            <w:noWrap/>
            <w:hideMark/>
          </w:tcPr>
          <w:p w14:paraId="58225C6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-1,12%</w:t>
            </w:r>
          </w:p>
        </w:tc>
      </w:tr>
      <w:tr w:rsidR="00BC623E" w:rsidRPr="00371EF9" w14:paraId="62FEF565"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7D5BB795" w14:textId="77777777" w:rsidR="00BC623E" w:rsidRPr="00371EF9" w:rsidRDefault="00BC623E" w:rsidP="006A196B">
            <w:pPr>
              <w:pStyle w:val="Tabelas"/>
            </w:pPr>
            <w:r w:rsidRPr="00371EF9">
              <w:t>2028/29</w:t>
            </w:r>
          </w:p>
        </w:tc>
        <w:tc>
          <w:tcPr>
            <w:tcW w:w="1361" w:type="dxa"/>
            <w:noWrap/>
            <w:hideMark/>
          </w:tcPr>
          <w:p w14:paraId="429EC7D7"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-1,45%</w:t>
            </w:r>
          </w:p>
        </w:tc>
        <w:tc>
          <w:tcPr>
            <w:tcW w:w="1532" w:type="dxa"/>
            <w:noWrap/>
            <w:hideMark/>
          </w:tcPr>
          <w:p w14:paraId="60654E8E"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29839A6B"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-1,43%</w:t>
            </w:r>
          </w:p>
        </w:tc>
        <w:tc>
          <w:tcPr>
            <w:tcW w:w="1361" w:type="dxa"/>
            <w:noWrap/>
            <w:hideMark/>
          </w:tcPr>
          <w:p w14:paraId="38C7C5E0"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r>
      <w:tr w:rsidR="00BC623E" w:rsidRPr="00371EF9" w14:paraId="1FD90BA3"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6A19076B" w14:textId="77777777" w:rsidR="00BC623E" w:rsidRPr="00371EF9" w:rsidRDefault="00BC623E" w:rsidP="006A196B">
            <w:pPr>
              <w:pStyle w:val="Tabelas"/>
            </w:pPr>
            <w:r w:rsidRPr="00371EF9">
              <w:t>2029/30</w:t>
            </w:r>
          </w:p>
        </w:tc>
        <w:tc>
          <w:tcPr>
            <w:tcW w:w="1361" w:type="dxa"/>
            <w:noWrap/>
            <w:hideMark/>
          </w:tcPr>
          <w:p w14:paraId="5D3E8B01"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-1,47%</w:t>
            </w:r>
          </w:p>
        </w:tc>
        <w:tc>
          <w:tcPr>
            <w:tcW w:w="1532" w:type="dxa"/>
            <w:noWrap/>
            <w:hideMark/>
          </w:tcPr>
          <w:p w14:paraId="43679E3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792DCA05"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-1,45%</w:t>
            </w:r>
          </w:p>
        </w:tc>
        <w:tc>
          <w:tcPr>
            <w:tcW w:w="1361" w:type="dxa"/>
            <w:noWrap/>
            <w:hideMark/>
          </w:tcPr>
          <w:p w14:paraId="6CAC0F6F"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-1,12%</w:t>
            </w:r>
          </w:p>
        </w:tc>
      </w:tr>
      <w:tr w:rsidR="00BC623E" w:rsidRPr="00371EF9" w14:paraId="2CA06AD7" w14:textId="77777777" w:rsidTr="00B948A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64A03EDC" w14:textId="77777777" w:rsidR="00BC623E" w:rsidRPr="00371EF9" w:rsidRDefault="00BC623E" w:rsidP="006A196B">
            <w:pPr>
              <w:pStyle w:val="Tabelas"/>
            </w:pPr>
            <w:r w:rsidRPr="00371EF9">
              <w:t>2030/31</w:t>
            </w:r>
          </w:p>
        </w:tc>
        <w:tc>
          <w:tcPr>
            <w:tcW w:w="1361" w:type="dxa"/>
            <w:noWrap/>
            <w:hideMark/>
          </w:tcPr>
          <w:p w14:paraId="7298652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-1,49%</w:t>
            </w:r>
          </w:p>
        </w:tc>
        <w:tc>
          <w:tcPr>
            <w:tcW w:w="1532" w:type="dxa"/>
            <w:noWrap/>
            <w:hideMark/>
          </w:tcPr>
          <w:p w14:paraId="5B6E2E5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-1,13%</w:t>
            </w:r>
          </w:p>
        </w:tc>
        <w:tc>
          <w:tcPr>
            <w:tcW w:w="1361" w:type="dxa"/>
            <w:noWrap/>
            <w:hideMark/>
          </w:tcPr>
          <w:p w14:paraId="2CF5767C"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-1,47%</w:t>
            </w:r>
          </w:p>
        </w:tc>
        <w:tc>
          <w:tcPr>
            <w:tcW w:w="1361" w:type="dxa"/>
            <w:noWrap/>
            <w:hideMark/>
          </w:tcPr>
          <w:p w14:paraId="5FCF3E93" w14:textId="77777777" w:rsidR="00BC623E" w:rsidRDefault="00BC623E" w:rsidP="006A196B">
            <w:pPr>
              <w:pStyle w:val="Tabelas"/>
              <w:cnfStyle w:val="000000100000" w:firstRow="0" w:lastRow="0" w:firstColumn="0" w:lastColumn="0" w:oddVBand="0" w:evenVBand="0" w:oddHBand="1" w:evenHBand="0" w:firstRowFirstColumn="0" w:firstRowLastColumn="0" w:lastRowFirstColumn="0" w:lastRowLastColumn="0"/>
            </w:pPr>
            <w:r>
              <w:t>-1,12%</w:t>
            </w:r>
          </w:p>
        </w:tc>
      </w:tr>
      <w:tr w:rsidR="00BC623E" w:rsidRPr="00371EF9" w14:paraId="7A7984B6" w14:textId="77777777" w:rsidTr="00B948AE">
        <w:trPr>
          <w:trHeight w:val="283"/>
          <w:jc w:val="center"/>
        </w:trPr>
        <w:tc>
          <w:tcPr>
            <w:cnfStyle w:val="001000000000" w:firstRow="0" w:lastRow="0" w:firstColumn="1" w:lastColumn="0" w:oddVBand="0" w:evenVBand="0" w:oddHBand="0" w:evenHBand="0" w:firstRowFirstColumn="0" w:firstRowLastColumn="0" w:lastRowFirstColumn="0" w:lastRowLastColumn="0"/>
            <w:tcW w:w="1361" w:type="dxa"/>
            <w:noWrap/>
            <w:hideMark/>
          </w:tcPr>
          <w:p w14:paraId="212F80FD" w14:textId="77777777" w:rsidR="00BC623E" w:rsidRPr="00371EF9" w:rsidRDefault="00BC623E" w:rsidP="006A196B">
            <w:pPr>
              <w:pStyle w:val="Tabelas"/>
            </w:pPr>
            <w:r w:rsidRPr="00371EF9">
              <w:t>2031/32</w:t>
            </w:r>
          </w:p>
        </w:tc>
        <w:tc>
          <w:tcPr>
            <w:tcW w:w="1361" w:type="dxa"/>
            <w:noWrap/>
            <w:hideMark/>
          </w:tcPr>
          <w:p w14:paraId="36743D4E"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-1,52%</w:t>
            </w:r>
          </w:p>
        </w:tc>
        <w:tc>
          <w:tcPr>
            <w:tcW w:w="1532" w:type="dxa"/>
            <w:noWrap/>
            <w:hideMark/>
          </w:tcPr>
          <w:p w14:paraId="2460B98C"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-1,13%</w:t>
            </w:r>
          </w:p>
        </w:tc>
        <w:tc>
          <w:tcPr>
            <w:tcW w:w="1361" w:type="dxa"/>
            <w:noWrap/>
            <w:hideMark/>
          </w:tcPr>
          <w:p w14:paraId="2DBAEC07"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-1,49%</w:t>
            </w:r>
          </w:p>
        </w:tc>
        <w:tc>
          <w:tcPr>
            <w:tcW w:w="1361" w:type="dxa"/>
            <w:noWrap/>
            <w:hideMark/>
          </w:tcPr>
          <w:p w14:paraId="76FD9CE9" w14:textId="77777777" w:rsidR="00BC623E" w:rsidRDefault="00BC623E" w:rsidP="006A196B">
            <w:pPr>
              <w:pStyle w:val="Tabelas"/>
              <w:cnfStyle w:val="000000000000" w:firstRow="0" w:lastRow="0" w:firstColumn="0" w:lastColumn="0" w:oddVBand="0" w:evenVBand="0" w:oddHBand="0" w:evenHBand="0" w:firstRowFirstColumn="0" w:firstRowLastColumn="0" w:lastRowFirstColumn="0" w:lastRowLastColumn="0"/>
            </w:pPr>
            <w:r>
              <w:t>-1,12%</w:t>
            </w:r>
          </w:p>
        </w:tc>
      </w:tr>
    </w:tbl>
    <w:p w14:paraId="22E533E1" w14:textId="77777777" w:rsidR="00BC623E" w:rsidRDefault="00BC623E" w:rsidP="00BC623E">
      <w:pPr>
        <w:rPr>
          <w:b/>
          <w:u w:val="single"/>
        </w:rPr>
      </w:pPr>
    </w:p>
    <w:p w14:paraId="4E03F8A8" w14:textId="77777777" w:rsidR="00BC623E" w:rsidRDefault="00BC623E" w:rsidP="00BC623E">
      <w:pPr>
        <w:rPr>
          <w:b/>
          <w:u w:val="single"/>
        </w:rPr>
      </w:pPr>
      <w:r>
        <w:rPr>
          <w:b/>
          <w:u w:val="single"/>
        </w:rPr>
        <w:t>Conclusão sobre a projeção da população</w:t>
      </w:r>
    </w:p>
    <w:p w14:paraId="09672E89" w14:textId="08A71C7D" w:rsidR="00BC623E" w:rsidRDefault="00BC623E" w:rsidP="00BC623E">
      <w:r>
        <w:t>A tabela</w:t>
      </w:r>
      <w:r w:rsidRPr="003D7ED2">
        <w:t xml:space="preserve"> a seguir mostra a média ponderada</w:t>
      </w:r>
      <w:r>
        <w:t xml:space="preserve"> da taxa de crescimento anual para a cidade de São José das Palmeiras,</w:t>
      </w:r>
      <w:r w:rsidRPr="003D7ED2">
        <w:t xml:space="preserve"> entre as três fontes, IBGE, COPEL e SANEPAR, tendo um peso de 60%, 20% e 20% respectivamente no cálculo desta média</w:t>
      </w:r>
      <w:r>
        <w:t xml:space="preserve"> cada fonte. A partir desta média ponderada, para a taxa de crescimento, obtêm-se então a população projetada até o ano de 2035. Entretanto, </w:t>
      </w:r>
      <w:r w:rsidR="00D858A0">
        <w:t>caso a taxa de crescimento resultante da média ponderada seja um valor menor do que 1 % ao ano, será adotado uma taxa de crescimento de 1 % ao ano, indo a favor do fator de segurança, visto que as taxas de crescimento registradas pelo IBGE e COPEL, resultaram em valores a baixo de 0,33 % ao ano</w:t>
      </w:r>
      <w:r>
        <w:t>.</w:t>
      </w:r>
    </w:p>
    <w:p w14:paraId="5670E7A7" w14:textId="77777777" w:rsidR="00BC623E" w:rsidRDefault="00BC623E" w:rsidP="00BC623E">
      <w:r>
        <w:t>A tabela 34 mostra o horizonte em anos, para a demanda do sistema de esgotamento sanitário de São José das Palmeiras.</w:t>
      </w:r>
    </w:p>
    <w:p w14:paraId="4473E01D" w14:textId="647AC6A3" w:rsidR="00BC623E" w:rsidRDefault="00BC623E" w:rsidP="00BC623E">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34</w:t>
        </w:r>
      </w:fldSimple>
      <w:r>
        <w:t xml:space="preserve"> - </w:t>
      </w:r>
      <w:r w:rsidRPr="001C2B03">
        <w:t>Projeção população por taxa média de crescimento</w:t>
      </w:r>
    </w:p>
    <w:tbl>
      <w:tblPr>
        <w:tblStyle w:val="SombreamentoClaro"/>
        <w:tblW w:w="0" w:type="auto"/>
        <w:jc w:val="center"/>
        <w:tblLook w:val="04A0" w:firstRow="1" w:lastRow="0" w:firstColumn="1" w:lastColumn="0" w:noHBand="0" w:noVBand="1"/>
      </w:tblPr>
      <w:tblGrid>
        <w:gridCol w:w="661"/>
        <w:gridCol w:w="784"/>
        <w:gridCol w:w="359"/>
        <w:gridCol w:w="359"/>
        <w:gridCol w:w="784"/>
        <w:gridCol w:w="717"/>
        <w:gridCol w:w="784"/>
        <w:gridCol w:w="717"/>
        <w:gridCol w:w="1505"/>
        <w:gridCol w:w="1491"/>
        <w:gridCol w:w="1494"/>
      </w:tblGrid>
      <w:tr w:rsidR="00D858A0" w:rsidRPr="00B948AE" w14:paraId="67A00FE0" w14:textId="77777777" w:rsidTr="00D858A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1EA24B2" w14:textId="77777777" w:rsidR="00D858A0" w:rsidRPr="00B948AE" w:rsidRDefault="00D858A0" w:rsidP="006A196B">
            <w:pPr>
              <w:pStyle w:val="Tabelas"/>
              <w:rPr>
                <w:szCs w:val="20"/>
              </w:rPr>
            </w:pPr>
          </w:p>
        </w:tc>
        <w:tc>
          <w:tcPr>
            <w:tcW w:w="0" w:type="auto"/>
            <w:gridSpan w:val="8"/>
            <w:noWrap/>
            <w:hideMark/>
          </w:tcPr>
          <w:p w14:paraId="2C698856" w14:textId="3D65B554" w:rsidR="00D858A0" w:rsidRPr="00B948AE" w:rsidRDefault="00D858A0" w:rsidP="006A196B">
            <w:pPr>
              <w:pStyle w:val="Tabelas"/>
              <w:cnfStyle w:val="100000000000" w:firstRow="1" w:lastRow="0" w:firstColumn="0" w:lastColumn="0" w:oddVBand="0" w:evenVBand="0" w:oddHBand="0" w:evenHBand="0" w:firstRowFirstColumn="0" w:firstRowLastColumn="0" w:lastRowFirstColumn="0" w:lastRowLastColumn="0"/>
              <w:rPr>
                <w:b w:val="0"/>
                <w:szCs w:val="20"/>
              </w:rPr>
            </w:pPr>
            <w:r w:rsidRPr="00B948AE">
              <w:rPr>
                <w:szCs w:val="20"/>
              </w:rPr>
              <w:t>SÃO JOSÉ DAS PALMEIRAS</w:t>
            </w:r>
          </w:p>
        </w:tc>
      </w:tr>
      <w:tr w:rsidR="00D858A0" w:rsidRPr="00B948AE" w14:paraId="273A77F5"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hideMark/>
          </w:tcPr>
          <w:p w14:paraId="028DECE7" w14:textId="77777777" w:rsidR="00D858A0" w:rsidRPr="00B948AE" w:rsidRDefault="00D858A0" w:rsidP="006A196B">
            <w:pPr>
              <w:pStyle w:val="Tabelas"/>
              <w:rPr>
                <w:b w:val="0"/>
                <w:szCs w:val="20"/>
              </w:rPr>
            </w:pPr>
            <w:r w:rsidRPr="00B948AE">
              <w:rPr>
                <w:szCs w:val="20"/>
              </w:rPr>
              <w:t>ANO</w:t>
            </w:r>
          </w:p>
        </w:tc>
        <w:tc>
          <w:tcPr>
            <w:tcW w:w="0" w:type="auto"/>
            <w:gridSpan w:val="3"/>
            <w:noWrap/>
            <w:hideMark/>
          </w:tcPr>
          <w:p w14:paraId="19C61C4F"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IBGE</w:t>
            </w:r>
          </w:p>
        </w:tc>
        <w:tc>
          <w:tcPr>
            <w:tcW w:w="0" w:type="auto"/>
            <w:gridSpan w:val="2"/>
            <w:noWrap/>
            <w:hideMark/>
          </w:tcPr>
          <w:p w14:paraId="6038B3A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COPEL</w:t>
            </w:r>
          </w:p>
        </w:tc>
        <w:tc>
          <w:tcPr>
            <w:tcW w:w="0" w:type="auto"/>
            <w:gridSpan w:val="2"/>
            <w:noWrap/>
            <w:hideMark/>
          </w:tcPr>
          <w:p w14:paraId="7A50096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SANEPAR</w:t>
            </w:r>
          </w:p>
        </w:tc>
        <w:tc>
          <w:tcPr>
            <w:tcW w:w="1505" w:type="dxa"/>
            <w:noWrap/>
            <w:hideMark/>
          </w:tcPr>
          <w:p w14:paraId="6B86373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MÉDIA</w:t>
            </w:r>
          </w:p>
        </w:tc>
        <w:tc>
          <w:tcPr>
            <w:tcW w:w="1491" w:type="dxa"/>
          </w:tcPr>
          <w:p w14:paraId="0A8E94CF" w14:textId="3BE47978"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Pr>
                <w:b/>
                <w:szCs w:val="20"/>
              </w:rPr>
              <w:t>MÉDIA</w:t>
            </w:r>
          </w:p>
        </w:tc>
        <w:tc>
          <w:tcPr>
            <w:tcW w:w="1355" w:type="dxa"/>
            <w:noWrap/>
            <w:hideMark/>
          </w:tcPr>
          <w:p w14:paraId="1701482C" w14:textId="0E8E779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POPULAÇÃO</w:t>
            </w:r>
          </w:p>
        </w:tc>
      </w:tr>
      <w:tr w:rsidR="00D858A0" w:rsidRPr="00B948AE" w14:paraId="14903358"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918BFC8" w14:textId="77777777" w:rsidR="00D858A0" w:rsidRPr="00B948AE" w:rsidRDefault="00D858A0" w:rsidP="006A196B">
            <w:pPr>
              <w:pStyle w:val="Tabelas"/>
              <w:rPr>
                <w:b w:val="0"/>
                <w:szCs w:val="20"/>
              </w:rPr>
            </w:pPr>
          </w:p>
        </w:tc>
        <w:tc>
          <w:tcPr>
            <w:tcW w:w="0" w:type="auto"/>
            <w:noWrap/>
            <w:hideMark/>
          </w:tcPr>
          <w:p w14:paraId="158223F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TC</w:t>
            </w:r>
          </w:p>
        </w:tc>
        <w:tc>
          <w:tcPr>
            <w:tcW w:w="0" w:type="auto"/>
            <w:gridSpan w:val="2"/>
            <w:noWrap/>
            <w:hideMark/>
          </w:tcPr>
          <w:p w14:paraId="3CAA7912"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POP</w:t>
            </w:r>
          </w:p>
        </w:tc>
        <w:tc>
          <w:tcPr>
            <w:tcW w:w="0" w:type="auto"/>
            <w:noWrap/>
            <w:hideMark/>
          </w:tcPr>
          <w:p w14:paraId="72F3862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TC</w:t>
            </w:r>
          </w:p>
        </w:tc>
        <w:tc>
          <w:tcPr>
            <w:tcW w:w="0" w:type="auto"/>
            <w:noWrap/>
            <w:hideMark/>
          </w:tcPr>
          <w:p w14:paraId="036F2FA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POP</w:t>
            </w:r>
          </w:p>
        </w:tc>
        <w:tc>
          <w:tcPr>
            <w:tcW w:w="0" w:type="auto"/>
            <w:noWrap/>
            <w:hideMark/>
          </w:tcPr>
          <w:p w14:paraId="5B83382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TC</w:t>
            </w:r>
          </w:p>
        </w:tc>
        <w:tc>
          <w:tcPr>
            <w:tcW w:w="0" w:type="auto"/>
            <w:noWrap/>
            <w:hideMark/>
          </w:tcPr>
          <w:p w14:paraId="540F573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POP</w:t>
            </w:r>
          </w:p>
        </w:tc>
        <w:tc>
          <w:tcPr>
            <w:tcW w:w="1505" w:type="dxa"/>
            <w:noWrap/>
            <w:hideMark/>
          </w:tcPr>
          <w:p w14:paraId="6B91A149" w14:textId="0F8DFE94"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PONDERADA</w:t>
            </w:r>
            <w:r>
              <w:rPr>
                <w:b/>
                <w:szCs w:val="20"/>
              </w:rPr>
              <w:t xml:space="preserve"> </w:t>
            </w:r>
          </w:p>
        </w:tc>
        <w:tc>
          <w:tcPr>
            <w:tcW w:w="1491" w:type="dxa"/>
          </w:tcPr>
          <w:p w14:paraId="6E8681ED" w14:textId="23C4E34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Pr>
                <w:b/>
                <w:szCs w:val="20"/>
              </w:rPr>
              <w:t>ADOTADA</w:t>
            </w:r>
          </w:p>
        </w:tc>
        <w:tc>
          <w:tcPr>
            <w:tcW w:w="1355" w:type="dxa"/>
            <w:noWrap/>
            <w:hideMark/>
          </w:tcPr>
          <w:p w14:paraId="4CE55239" w14:textId="1AEF6F1E"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PROJETADA</w:t>
            </w:r>
          </w:p>
        </w:tc>
      </w:tr>
      <w:tr w:rsidR="00D858A0" w:rsidRPr="00B948AE" w14:paraId="581F3BD4"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0E7A40" w14:textId="77777777" w:rsidR="00D858A0" w:rsidRPr="00B948AE" w:rsidRDefault="00D858A0" w:rsidP="006A196B">
            <w:pPr>
              <w:pStyle w:val="Tabelas"/>
              <w:rPr>
                <w:i/>
                <w:iCs/>
                <w:szCs w:val="20"/>
              </w:rPr>
            </w:pPr>
            <w:r w:rsidRPr="00B948AE">
              <w:rPr>
                <w:i/>
                <w:iCs/>
                <w:szCs w:val="20"/>
              </w:rPr>
              <w:t>2008</w:t>
            </w:r>
          </w:p>
        </w:tc>
        <w:tc>
          <w:tcPr>
            <w:tcW w:w="0" w:type="auto"/>
            <w:noWrap/>
            <w:hideMark/>
          </w:tcPr>
          <w:p w14:paraId="7574EDC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0,33%</w:t>
            </w:r>
          </w:p>
        </w:tc>
        <w:tc>
          <w:tcPr>
            <w:tcW w:w="0" w:type="auto"/>
            <w:gridSpan w:val="2"/>
            <w:noWrap/>
            <w:hideMark/>
          </w:tcPr>
          <w:p w14:paraId="21D3916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2.343</w:t>
            </w:r>
          </w:p>
        </w:tc>
        <w:tc>
          <w:tcPr>
            <w:tcW w:w="0" w:type="auto"/>
            <w:noWrap/>
            <w:hideMark/>
          </w:tcPr>
          <w:p w14:paraId="4C7D5A8E"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0007E064"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2.604</w:t>
            </w:r>
          </w:p>
        </w:tc>
        <w:tc>
          <w:tcPr>
            <w:tcW w:w="0" w:type="auto"/>
            <w:noWrap/>
            <w:hideMark/>
          </w:tcPr>
          <w:p w14:paraId="493817E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1,14%</w:t>
            </w:r>
          </w:p>
        </w:tc>
        <w:tc>
          <w:tcPr>
            <w:tcW w:w="0" w:type="auto"/>
            <w:noWrap/>
            <w:hideMark/>
          </w:tcPr>
          <w:p w14:paraId="07F9958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2.452</w:t>
            </w:r>
          </w:p>
        </w:tc>
        <w:tc>
          <w:tcPr>
            <w:tcW w:w="1505" w:type="dxa"/>
            <w:noWrap/>
            <w:hideMark/>
          </w:tcPr>
          <w:p w14:paraId="0CEAC57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0,49%</w:t>
            </w:r>
          </w:p>
        </w:tc>
        <w:tc>
          <w:tcPr>
            <w:tcW w:w="1491" w:type="dxa"/>
          </w:tcPr>
          <w:p w14:paraId="7FE41E46" w14:textId="14BE66D0" w:rsidR="00D858A0" w:rsidRPr="00D858A0" w:rsidRDefault="00D858A0" w:rsidP="006A196B">
            <w:pPr>
              <w:pStyle w:val="Tabelas"/>
              <w:cnfStyle w:val="000000100000" w:firstRow="0" w:lastRow="0" w:firstColumn="0" w:lastColumn="0" w:oddVBand="0" w:evenVBand="0" w:oddHBand="1" w:evenHBand="0" w:firstRowFirstColumn="0" w:firstRowLastColumn="0" w:lastRowFirstColumn="0" w:lastRowLastColumn="0"/>
              <w:rPr>
                <w:bCs w:val="0"/>
                <w:szCs w:val="20"/>
              </w:rPr>
            </w:pPr>
            <w:r>
              <w:rPr>
                <w:bCs w:val="0"/>
                <w:szCs w:val="20"/>
              </w:rPr>
              <w:t>1,00%</w:t>
            </w:r>
          </w:p>
        </w:tc>
        <w:tc>
          <w:tcPr>
            <w:tcW w:w="1355" w:type="dxa"/>
            <w:noWrap/>
            <w:hideMark/>
          </w:tcPr>
          <w:p w14:paraId="25A578FD" w14:textId="39334B7F"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b/>
                <w:szCs w:val="20"/>
              </w:rPr>
            </w:pPr>
            <w:r w:rsidRPr="00B948AE">
              <w:rPr>
                <w:b/>
                <w:szCs w:val="20"/>
              </w:rPr>
              <w:t> </w:t>
            </w:r>
          </w:p>
        </w:tc>
      </w:tr>
      <w:tr w:rsidR="00D858A0" w:rsidRPr="00B948AE" w14:paraId="3D6416D9"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471D84" w14:textId="77777777" w:rsidR="00D858A0" w:rsidRPr="00B948AE" w:rsidRDefault="00D858A0" w:rsidP="006A196B">
            <w:pPr>
              <w:pStyle w:val="Tabelas"/>
              <w:rPr>
                <w:i/>
                <w:iCs/>
                <w:szCs w:val="20"/>
              </w:rPr>
            </w:pPr>
            <w:r w:rsidRPr="00B948AE">
              <w:rPr>
                <w:i/>
                <w:iCs/>
                <w:szCs w:val="20"/>
              </w:rPr>
              <w:lastRenderedPageBreak/>
              <w:t>2009</w:t>
            </w:r>
          </w:p>
        </w:tc>
        <w:tc>
          <w:tcPr>
            <w:tcW w:w="0" w:type="auto"/>
            <w:noWrap/>
            <w:hideMark/>
          </w:tcPr>
          <w:p w14:paraId="6044213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0,33%</w:t>
            </w:r>
          </w:p>
        </w:tc>
        <w:tc>
          <w:tcPr>
            <w:tcW w:w="0" w:type="auto"/>
            <w:gridSpan w:val="2"/>
            <w:noWrap/>
            <w:hideMark/>
          </w:tcPr>
          <w:p w14:paraId="30BA8FF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2.351</w:t>
            </w:r>
          </w:p>
        </w:tc>
        <w:tc>
          <w:tcPr>
            <w:tcW w:w="0" w:type="auto"/>
            <w:noWrap/>
            <w:hideMark/>
          </w:tcPr>
          <w:p w14:paraId="0032134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1C198F9D"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2.612</w:t>
            </w:r>
          </w:p>
        </w:tc>
        <w:tc>
          <w:tcPr>
            <w:tcW w:w="0" w:type="auto"/>
            <w:noWrap/>
            <w:hideMark/>
          </w:tcPr>
          <w:p w14:paraId="1BA73C3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1,14%</w:t>
            </w:r>
          </w:p>
        </w:tc>
        <w:tc>
          <w:tcPr>
            <w:tcW w:w="0" w:type="auto"/>
            <w:noWrap/>
            <w:hideMark/>
          </w:tcPr>
          <w:p w14:paraId="79BD414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2.480</w:t>
            </w:r>
          </w:p>
        </w:tc>
        <w:tc>
          <w:tcPr>
            <w:tcW w:w="1505" w:type="dxa"/>
            <w:noWrap/>
            <w:hideMark/>
          </w:tcPr>
          <w:p w14:paraId="6C7EF97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26EA1F40" w14:textId="6A6A9BFB"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Pr>
                <w:bCs w:val="0"/>
                <w:szCs w:val="20"/>
              </w:rPr>
              <w:t>1,00%</w:t>
            </w:r>
          </w:p>
        </w:tc>
        <w:tc>
          <w:tcPr>
            <w:tcW w:w="1355" w:type="dxa"/>
            <w:noWrap/>
            <w:hideMark/>
          </w:tcPr>
          <w:p w14:paraId="5E3549FB" w14:textId="6D6A6D25"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b/>
                <w:szCs w:val="20"/>
              </w:rPr>
            </w:pPr>
            <w:r w:rsidRPr="00B948AE">
              <w:rPr>
                <w:b/>
                <w:szCs w:val="20"/>
              </w:rPr>
              <w:t> </w:t>
            </w:r>
          </w:p>
        </w:tc>
      </w:tr>
      <w:tr w:rsidR="00D858A0" w:rsidRPr="00B948AE" w14:paraId="323DD37F"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CD558E" w14:textId="77777777" w:rsidR="00D858A0" w:rsidRPr="00B948AE" w:rsidRDefault="00D858A0" w:rsidP="006A196B">
            <w:pPr>
              <w:pStyle w:val="Tabelas"/>
              <w:rPr>
                <w:i/>
                <w:iCs/>
                <w:szCs w:val="20"/>
              </w:rPr>
            </w:pPr>
            <w:r w:rsidRPr="00B948AE">
              <w:rPr>
                <w:i/>
                <w:iCs/>
                <w:szCs w:val="20"/>
              </w:rPr>
              <w:t>2010</w:t>
            </w:r>
          </w:p>
        </w:tc>
        <w:tc>
          <w:tcPr>
            <w:tcW w:w="0" w:type="auto"/>
            <w:noWrap/>
            <w:hideMark/>
          </w:tcPr>
          <w:p w14:paraId="3757F07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0,33%</w:t>
            </w:r>
          </w:p>
        </w:tc>
        <w:tc>
          <w:tcPr>
            <w:tcW w:w="0" w:type="auto"/>
            <w:gridSpan w:val="2"/>
            <w:noWrap/>
            <w:hideMark/>
          </w:tcPr>
          <w:p w14:paraId="43B0004F"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2.359</w:t>
            </w:r>
          </w:p>
        </w:tc>
        <w:tc>
          <w:tcPr>
            <w:tcW w:w="0" w:type="auto"/>
            <w:noWrap/>
            <w:hideMark/>
          </w:tcPr>
          <w:p w14:paraId="5208A7B2"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31163F1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2.619</w:t>
            </w:r>
          </w:p>
        </w:tc>
        <w:tc>
          <w:tcPr>
            <w:tcW w:w="0" w:type="auto"/>
            <w:noWrap/>
            <w:hideMark/>
          </w:tcPr>
          <w:p w14:paraId="3D7E3C2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2ED5865F"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2.508</w:t>
            </w:r>
          </w:p>
        </w:tc>
        <w:tc>
          <w:tcPr>
            <w:tcW w:w="1505" w:type="dxa"/>
            <w:noWrap/>
            <w:hideMark/>
          </w:tcPr>
          <w:p w14:paraId="5090AFD2"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4D093B2B" w14:textId="16EECA12"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59B5E5CD" w14:textId="7EBDA8FF"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2.359</w:t>
            </w:r>
          </w:p>
        </w:tc>
      </w:tr>
      <w:tr w:rsidR="00D858A0" w:rsidRPr="00B948AE" w14:paraId="53306FFA"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8E789CE" w14:textId="77777777" w:rsidR="00D858A0" w:rsidRPr="00B948AE" w:rsidRDefault="00D858A0" w:rsidP="006A196B">
            <w:pPr>
              <w:pStyle w:val="Tabelas"/>
              <w:rPr>
                <w:i/>
                <w:iCs/>
                <w:szCs w:val="20"/>
              </w:rPr>
            </w:pPr>
            <w:r w:rsidRPr="00B948AE">
              <w:rPr>
                <w:i/>
                <w:iCs/>
                <w:szCs w:val="20"/>
              </w:rPr>
              <w:t>2011</w:t>
            </w:r>
          </w:p>
        </w:tc>
        <w:tc>
          <w:tcPr>
            <w:tcW w:w="0" w:type="auto"/>
            <w:noWrap/>
            <w:hideMark/>
          </w:tcPr>
          <w:p w14:paraId="359E4F12"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0,33%</w:t>
            </w:r>
          </w:p>
        </w:tc>
        <w:tc>
          <w:tcPr>
            <w:tcW w:w="0" w:type="auto"/>
            <w:gridSpan w:val="2"/>
            <w:noWrap/>
            <w:hideMark/>
          </w:tcPr>
          <w:p w14:paraId="154C37F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2.367</w:t>
            </w:r>
          </w:p>
        </w:tc>
        <w:tc>
          <w:tcPr>
            <w:tcW w:w="0" w:type="auto"/>
            <w:noWrap/>
            <w:hideMark/>
          </w:tcPr>
          <w:p w14:paraId="280BAAB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62A0F9DB"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2.627</w:t>
            </w:r>
          </w:p>
        </w:tc>
        <w:tc>
          <w:tcPr>
            <w:tcW w:w="0" w:type="auto"/>
            <w:noWrap/>
            <w:hideMark/>
          </w:tcPr>
          <w:p w14:paraId="549E3C6B"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5580CA5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2.537</w:t>
            </w:r>
          </w:p>
        </w:tc>
        <w:tc>
          <w:tcPr>
            <w:tcW w:w="1505" w:type="dxa"/>
            <w:noWrap/>
            <w:hideMark/>
          </w:tcPr>
          <w:p w14:paraId="48DFFE1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1F7019C9" w14:textId="61CADEDE"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5422B96D" w14:textId="62583C84"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2.3</w:t>
            </w:r>
            <w:r>
              <w:rPr>
                <w:szCs w:val="20"/>
              </w:rPr>
              <w:t>83</w:t>
            </w:r>
          </w:p>
        </w:tc>
      </w:tr>
      <w:tr w:rsidR="00D858A0" w:rsidRPr="00B948AE" w14:paraId="32393797"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4449A72" w14:textId="77777777" w:rsidR="00D858A0" w:rsidRPr="00B948AE" w:rsidRDefault="00D858A0" w:rsidP="006A196B">
            <w:pPr>
              <w:pStyle w:val="Tabelas"/>
              <w:rPr>
                <w:i/>
                <w:iCs/>
                <w:szCs w:val="20"/>
              </w:rPr>
            </w:pPr>
            <w:r w:rsidRPr="00B948AE">
              <w:rPr>
                <w:i/>
                <w:iCs/>
                <w:szCs w:val="20"/>
              </w:rPr>
              <w:t>2012</w:t>
            </w:r>
          </w:p>
        </w:tc>
        <w:tc>
          <w:tcPr>
            <w:tcW w:w="0" w:type="auto"/>
            <w:noWrap/>
            <w:hideMark/>
          </w:tcPr>
          <w:p w14:paraId="56E5CBF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0,33%</w:t>
            </w:r>
          </w:p>
        </w:tc>
        <w:tc>
          <w:tcPr>
            <w:tcW w:w="0" w:type="auto"/>
            <w:gridSpan w:val="2"/>
            <w:noWrap/>
            <w:hideMark/>
          </w:tcPr>
          <w:p w14:paraId="48CEF10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2.375</w:t>
            </w:r>
          </w:p>
        </w:tc>
        <w:tc>
          <w:tcPr>
            <w:tcW w:w="0" w:type="auto"/>
            <w:noWrap/>
            <w:hideMark/>
          </w:tcPr>
          <w:p w14:paraId="4600ECF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2C8F704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2.635</w:t>
            </w:r>
          </w:p>
        </w:tc>
        <w:tc>
          <w:tcPr>
            <w:tcW w:w="0" w:type="auto"/>
            <w:noWrap/>
            <w:hideMark/>
          </w:tcPr>
          <w:p w14:paraId="15D36EF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6B5500C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2.566</w:t>
            </w:r>
          </w:p>
        </w:tc>
        <w:tc>
          <w:tcPr>
            <w:tcW w:w="1505" w:type="dxa"/>
            <w:noWrap/>
            <w:hideMark/>
          </w:tcPr>
          <w:p w14:paraId="370AABB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6D5E444A" w14:textId="3ED4CBAE"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2F6AE0A7" w14:textId="285F7D1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407</w:t>
            </w:r>
          </w:p>
        </w:tc>
      </w:tr>
      <w:tr w:rsidR="00D858A0" w:rsidRPr="00B948AE" w14:paraId="284D5A5D"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167C49" w14:textId="77777777" w:rsidR="00D858A0" w:rsidRPr="00B948AE" w:rsidRDefault="00D858A0" w:rsidP="006A196B">
            <w:pPr>
              <w:pStyle w:val="Tabelas"/>
              <w:rPr>
                <w:i/>
                <w:iCs/>
                <w:szCs w:val="20"/>
              </w:rPr>
            </w:pPr>
            <w:r w:rsidRPr="00B948AE">
              <w:rPr>
                <w:i/>
                <w:iCs/>
                <w:szCs w:val="20"/>
              </w:rPr>
              <w:t>2013</w:t>
            </w:r>
          </w:p>
        </w:tc>
        <w:tc>
          <w:tcPr>
            <w:tcW w:w="0" w:type="auto"/>
            <w:noWrap/>
            <w:hideMark/>
          </w:tcPr>
          <w:p w14:paraId="71AAF3F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0,33%</w:t>
            </w:r>
          </w:p>
        </w:tc>
        <w:tc>
          <w:tcPr>
            <w:tcW w:w="0" w:type="auto"/>
            <w:gridSpan w:val="2"/>
            <w:noWrap/>
            <w:hideMark/>
          </w:tcPr>
          <w:p w14:paraId="465DC60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2.383</w:t>
            </w:r>
          </w:p>
        </w:tc>
        <w:tc>
          <w:tcPr>
            <w:tcW w:w="0" w:type="auto"/>
            <w:noWrap/>
            <w:hideMark/>
          </w:tcPr>
          <w:p w14:paraId="168229F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1A91EB5D"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2.642</w:t>
            </w:r>
          </w:p>
        </w:tc>
        <w:tc>
          <w:tcPr>
            <w:tcW w:w="0" w:type="auto"/>
            <w:noWrap/>
            <w:hideMark/>
          </w:tcPr>
          <w:p w14:paraId="6AFF0C7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558D846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2.595</w:t>
            </w:r>
          </w:p>
        </w:tc>
        <w:tc>
          <w:tcPr>
            <w:tcW w:w="1505" w:type="dxa"/>
            <w:noWrap/>
            <w:hideMark/>
          </w:tcPr>
          <w:p w14:paraId="311E0BC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36E839F8" w14:textId="0496B4AC"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68B5FA39" w14:textId="651CF565"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431</w:t>
            </w:r>
          </w:p>
        </w:tc>
      </w:tr>
      <w:tr w:rsidR="00D858A0" w:rsidRPr="00B948AE" w14:paraId="5815BF31"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906CB7" w14:textId="77777777" w:rsidR="00D858A0" w:rsidRPr="00B948AE" w:rsidRDefault="00D858A0" w:rsidP="006A196B">
            <w:pPr>
              <w:pStyle w:val="Tabelas"/>
              <w:rPr>
                <w:i/>
                <w:iCs/>
                <w:szCs w:val="20"/>
              </w:rPr>
            </w:pPr>
            <w:r w:rsidRPr="00B948AE">
              <w:rPr>
                <w:i/>
                <w:iCs/>
                <w:szCs w:val="20"/>
              </w:rPr>
              <w:t>2014</w:t>
            </w:r>
          </w:p>
        </w:tc>
        <w:tc>
          <w:tcPr>
            <w:tcW w:w="0" w:type="auto"/>
            <w:noWrap/>
            <w:hideMark/>
          </w:tcPr>
          <w:p w14:paraId="51A7748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0,33%</w:t>
            </w:r>
          </w:p>
        </w:tc>
        <w:tc>
          <w:tcPr>
            <w:tcW w:w="0" w:type="auto"/>
            <w:gridSpan w:val="2"/>
            <w:noWrap/>
            <w:hideMark/>
          </w:tcPr>
          <w:p w14:paraId="202E6D42"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2.390</w:t>
            </w:r>
          </w:p>
        </w:tc>
        <w:tc>
          <w:tcPr>
            <w:tcW w:w="0" w:type="auto"/>
            <w:noWrap/>
            <w:hideMark/>
          </w:tcPr>
          <w:p w14:paraId="30224D6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2EFF31E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2.650</w:t>
            </w:r>
          </w:p>
        </w:tc>
        <w:tc>
          <w:tcPr>
            <w:tcW w:w="0" w:type="auto"/>
            <w:noWrap/>
            <w:hideMark/>
          </w:tcPr>
          <w:p w14:paraId="0F29E5C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555FBC22"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2.624</w:t>
            </w:r>
          </w:p>
        </w:tc>
        <w:tc>
          <w:tcPr>
            <w:tcW w:w="1505" w:type="dxa"/>
            <w:noWrap/>
            <w:hideMark/>
          </w:tcPr>
          <w:p w14:paraId="54C145D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7B09FF18" w14:textId="249DD186"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15A0E249" w14:textId="7162999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w:t>
            </w:r>
            <w:r>
              <w:rPr>
                <w:szCs w:val="20"/>
              </w:rPr>
              <w:t>55</w:t>
            </w:r>
          </w:p>
        </w:tc>
      </w:tr>
      <w:tr w:rsidR="00D858A0" w:rsidRPr="00B948AE" w14:paraId="2C84D587"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54AF3D" w14:textId="77777777" w:rsidR="00D858A0" w:rsidRPr="00B948AE" w:rsidRDefault="00D858A0" w:rsidP="006A196B">
            <w:pPr>
              <w:pStyle w:val="Tabelas"/>
              <w:rPr>
                <w:i/>
                <w:iCs/>
                <w:szCs w:val="20"/>
              </w:rPr>
            </w:pPr>
            <w:r w:rsidRPr="00B948AE">
              <w:rPr>
                <w:i/>
                <w:iCs/>
                <w:szCs w:val="20"/>
              </w:rPr>
              <w:t>2015</w:t>
            </w:r>
          </w:p>
        </w:tc>
        <w:tc>
          <w:tcPr>
            <w:tcW w:w="0" w:type="auto"/>
            <w:noWrap/>
            <w:hideMark/>
          </w:tcPr>
          <w:p w14:paraId="2CD39B5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0,32%</w:t>
            </w:r>
          </w:p>
        </w:tc>
        <w:tc>
          <w:tcPr>
            <w:tcW w:w="0" w:type="auto"/>
            <w:gridSpan w:val="2"/>
            <w:noWrap/>
            <w:hideMark/>
          </w:tcPr>
          <w:p w14:paraId="4CFB2CD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2.398</w:t>
            </w:r>
          </w:p>
        </w:tc>
        <w:tc>
          <w:tcPr>
            <w:tcW w:w="0" w:type="auto"/>
            <w:noWrap/>
            <w:hideMark/>
          </w:tcPr>
          <w:p w14:paraId="5AF37AC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49BA4C9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2.658</w:t>
            </w:r>
          </w:p>
        </w:tc>
        <w:tc>
          <w:tcPr>
            <w:tcW w:w="0" w:type="auto"/>
            <w:noWrap/>
            <w:hideMark/>
          </w:tcPr>
          <w:p w14:paraId="0B18C89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50D5431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2.654</w:t>
            </w:r>
          </w:p>
        </w:tc>
        <w:tc>
          <w:tcPr>
            <w:tcW w:w="1505" w:type="dxa"/>
            <w:noWrap/>
            <w:hideMark/>
          </w:tcPr>
          <w:p w14:paraId="207BC690"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205FE70A" w14:textId="557BCD82"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477D49CB" w14:textId="4B3BDD5E"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w:t>
            </w:r>
            <w:r>
              <w:rPr>
                <w:szCs w:val="20"/>
              </w:rPr>
              <w:t>79</w:t>
            </w:r>
          </w:p>
        </w:tc>
      </w:tr>
      <w:tr w:rsidR="00D858A0" w:rsidRPr="00B948AE" w14:paraId="54CF342E"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005B47" w14:textId="77777777" w:rsidR="00D858A0" w:rsidRPr="00B948AE" w:rsidRDefault="00D858A0" w:rsidP="006A196B">
            <w:pPr>
              <w:pStyle w:val="Tabelas"/>
              <w:rPr>
                <w:i/>
                <w:iCs/>
                <w:szCs w:val="20"/>
              </w:rPr>
            </w:pPr>
            <w:r w:rsidRPr="00B948AE">
              <w:rPr>
                <w:i/>
                <w:iCs/>
                <w:szCs w:val="20"/>
              </w:rPr>
              <w:t>2016</w:t>
            </w:r>
          </w:p>
        </w:tc>
        <w:tc>
          <w:tcPr>
            <w:tcW w:w="0" w:type="auto"/>
            <w:noWrap/>
            <w:hideMark/>
          </w:tcPr>
          <w:p w14:paraId="4BBABEAF"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0,32%</w:t>
            </w:r>
          </w:p>
        </w:tc>
        <w:tc>
          <w:tcPr>
            <w:tcW w:w="0" w:type="auto"/>
            <w:gridSpan w:val="2"/>
            <w:noWrap/>
            <w:hideMark/>
          </w:tcPr>
          <w:p w14:paraId="56321E3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2.406</w:t>
            </w:r>
          </w:p>
        </w:tc>
        <w:tc>
          <w:tcPr>
            <w:tcW w:w="0" w:type="auto"/>
            <w:noWrap/>
            <w:hideMark/>
          </w:tcPr>
          <w:p w14:paraId="5BBDC0E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199E3C1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2.665</w:t>
            </w:r>
          </w:p>
        </w:tc>
        <w:tc>
          <w:tcPr>
            <w:tcW w:w="0" w:type="auto"/>
            <w:noWrap/>
            <w:hideMark/>
          </w:tcPr>
          <w:p w14:paraId="667497A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21EA8BD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2.684</w:t>
            </w:r>
          </w:p>
        </w:tc>
        <w:tc>
          <w:tcPr>
            <w:tcW w:w="1505" w:type="dxa"/>
            <w:noWrap/>
            <w:hideMark/>
          </w:tcPr>
          <w:p w14:paraId="3E040E2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1C7D8B87" w14:textId="0987C72D"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3C9FAD7C" w14:textId="70AC14C3"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504</w:t>
            </w:r>
          </w:p>
        </w:tc>
      </w:tr>
      <w:tr w:rsidR="00D858A0" w:rsidRPr="00B948AE" w14:paraId="14EBCF54"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C11A327" w14:textId="77777777" w:rsidR="00D858A0" w:rsidRPr="00B948AE" w:rsidRDefault="00D858A0" w:rsidP="006A196B">
            <w:pPr>
              <w:pStyle w:val="Tabelas"/>
              <w:rPr>
                <w:i/>
                <w:iCs/>
                <w:szCs w:val="20"/>
              </w:rPr>
            </w:pPr>
            <w:r w:rsidRPr="00B948AE">
              <w:rPr>
                <w:i/>
                <w:iCs/>
                <w:szCs w:val="20"/>
              </w:rPr>
              <w:t>2017</w:t>
            </w:r>
          </w:p>
        </w:tc>
        <w:tc>
          <w:tcPr>
            <w:tcW w:w="0" w:type="auto"/>
            <w:noWrap/>
            <w:hideMark/>
          </w:tcPr>
          <w:p w14:paraId="3BACCBD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0,32%</w:t>
            </w:r>
          </w:p>
        </w:tc>
        <w:tc>
          <w:tcPr>
            <w:tcW w:w="0" w:type="auto"/>
            <w:gridSpan w:val="2"/>
            <w:noWrap/>
            <w:hideMark/>
          </w:tcPr>
          <w:p w14:paraId="6F1595B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2.414</w:t>
            </w:r>
          </w:p>
        </w:tc>
        <w:tc>
          <w:tcPr>
            <w:tcW w:w="0" w:type="auto"/>
            <w:noWrap/>
            <w:hideMark/>
          </w:tcPr>
          <w:p w14:paraId="2A1D11FA"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384779C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2.673</w:t>
            </w:r>
          </w:p>
        </w:tc>
        <w:tc>
          <w:tcPr>
            <w:tcW w:w="0" w:type="auto"/>
            <w:noWrap/>
            <w:hideMark/>
          </w:tcPr>
          <w:p w14:paraId="291714CB"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7585793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2.714</w:t>
            </w:r>
          </w:p>
        </w:tc>
        <w:tc>
          <w:tcPr>
            <w:tcW w:w="1505" w:type="dxa"/>
            <w:noWrap/>
            <w:hideMark/>
          </w:tcPr>
          <w:p w14:paraId="1C896D5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1ED29F83" w14:textId="38F0BFBF"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5F35257B" w14:textId="1BF6C2C3"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529</w:t>
            </w:r>
          </w:p>
        </w:tc>
      </w:tr>
      <w:tr w:rsidR="00D858A0" w:rsidRPr="00B948AE" w14:paraId="335AC196"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7D95B8" w14:textId="77777777" w:rsidR="00D858A0" w:rsidRPr="00B948AE" w:rsidRDefault="00D858A0" w:rsidP="006A196B">
            <w:pPr>
              <w:pStyle w:val="Tabelas"/>
              <w:rPr>
                <w:i/>
                <w:iCs/>
                <w:szCs w:val="20"/>
              </w:rPr>
            </w:pPr>
            <w:r w:rsidRPr="00B948AE">
              <w:rPr>
                <w:i/>
                <w:iCs/>
                <w:szCs w:val="20"/>
              </w:rPr>
              <w:t>2018</w:t>
            </w:r>
          </w:p>
        </w:tc>
        <w:tc>
          <w:tcPr>
            <w:tcW w:w="0" w:type="auto"/>
            <w:noWrap/>
            <w:hideMark/>
          </w:tcPr>
          <w:p w14:paraId="2DE5834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0,32%</w:t>
            </w:r>
          </w:p>
        </w:tc>
        <w:tc>
          <w:tcPr>
            <w:tcW w:w="0" w:type="auto"/>
            <w:gridSpan w:val="2"/>
            <w:noWrap/>
            <w:hideMark/>
          </w:tcPr>
          <w:p w14:paraId="58E9B63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2.422</w:t>
            </w:r>
          </w:p>
        </w:tc>
        <w:tc>
          <w:tcPr>
            <w:tcW w:w="0" w:type="auto"/>
            <w:noWrap/>
            <w:hideMark/>
          </w:tcPr>
          <w:p w14:paraId="19007F7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43272BD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2.681</w:t>
            </w:r>
          </w:p>
        </w:tc>
        <w:tc>
          <w:tcPr>
            <w:tcW w:w="0" w:type="auto"/>
            <w:noWrap/>
            <w:hideMark/>
          </w:tcPr>
          <w:p w14:paraId="50C9734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5B58500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2.745</w:t>
            </w:r>
          </w:p>
        </w:tc>
        <w:tc>
          <w:tcPr>
            <w:tcW w:w="1505" w:type="dxa"/>
            <w:noWrap/>
            <w:hideMark/>
          </w:tcPr>
          <w:p w14:paraId="6602B8DD"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1AEDFF25" w14:textId="06F8D749"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117AE974" w14:textId="2362D376"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555</w:t>
            </w:r>
          </w:p>
        </w:tc>
      </w:tr>
      <w:tr w:rsidR="00D858A0" w:rsidRPr="00B948AE" w14:paraId="77BE6EF8"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BC1650B" w14:textId="77777777" w:rsidR="00D858A0" w:rsidRPr="00B948AE" w:rsidRDefault="00D858A0" w:rsidP="006A196B">
            <w:pPr>
              <w:pStyle w:val="Tabelas"/>
              <w:rPr>
                <w:i/>
                <w:iCs/>
                <w:szCs w:val="20"/>
              </w:rPr>
            </w:pPr>
            <w:r w:rsidRPr="00B948AE">
              <w:rPr>
                <w:i/>
                <w:iCs/>
                <w:szCs w:val="20"/>
              </w:rPr>
              <w:t>2019</w:t>
            </w:r>
          </w:p>
        </w:tc>
        <w:tc>
          <w:tcPr>
            <w:tcW w:w="0" w:type="auto"/>
            <w:noWrap/>
            <w:hideMark/>
          </w:tcPr>
          <w:p w14:paraId="054E30C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0,32%</w:t>
            </w:r>
          </w:p>
        </w:tc>
        <w:tc>
          <w:tcPr>
            <w:tcW w:w="0" w:type="auto"/>
            <w:gridSpan w:val="2"/>
            <w:noWrap/>
            <w:hideMark/>
          </w:tcPr>
          <w:p w14:paraId="23B1738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2.429</w:t>
            </w:r>
          </w:p>
        </w:tc>
        <w:tc>
          <w:tcPr>
            <w:tcW w:w="0" w:type="auto"/>
            <w:noWrap/>
            <w:hideMark/>
          </w:tcPr>
          <w:p w14:paraId="69AA790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4BF10F9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2.689</w:t>
            </w:r>
          </w:p>
        </w:tc>
        <w:tc>
          <w:tcPr>
            <w:tcW w:w="0" w:type="auto"/>
            <w:noWrap/>
            <w:hideMark/>
          </w:tcPr>
          <w:p w14:paraId="79EF700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71AA103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2.776</w:t>
            </w:r>
          </w:p>
        </w:tc>
        <w:tc>
          <w:tcPr>
            <w:tcW w:w="1505" w:type="dxa"/>
            <w:noWrap/>
            <w:hideMark/>
          </w:tcPr>
          <w:p w14:paraId="243CED1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444C81B4" w14:textId="1367B748"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505F6BFB" w14:textId="5416B1AC"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580</w:t>
            </w:r>
          </w:p>
        </w:tc>
      </w:tr>
      <w:tr w:rsidR="00D858A0" w:rsidRPr="00B948AE" w14:paraId="1913F225"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B42AC9" w14:textId="77777777" w:rsidR="00D858A0" w:rsidRPr="00B948AE" w:rsidRDefault="00D858A0" w:rsidP="006A196B">
            <w:pPr>
              <w:pStyle w:val="Tabelas"/>
              <w:rPr>
                <w:i/>
                <w:iCs/>
                <w:szCs w:val="20"/>
              </w:rPr>
            </w:pPr>
            <w:r w:rsidRPr="00B948AE">
              <w:rPr>
                <w:i/>
                <w:iCs/>
                <w:szCs w:val="20"/>
              </w:rPr>
              <w:t>2020</w:t>
            </w:r>
          </w:p>
        </w:tc>
        <w:tc>
          <w:tcPr>
            <w:tcW w:w="0" w:type="auto"/>
            <w:noWrap/>
            <w:hideMark/>
          </w:tcPr>
          <w:p w14:paraId="1DDA434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0,32%</w:t>
            </w:r>
          </w:p>
        </w:tc>
        <w:tc>
          <w:tcPr>
            <w:tcW w:w="0" w:type="auto"/>
            <w:gridSpan w:val="2"/>
            <w:noWrap/>
            <w:hideMark/>
          </w:tcPr>
          <w:p w14:paraId="5952CD1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2.437</w:t>
            </w:r>
          </w:p>
        </w:tc>
        <w:tc>
          <w:tcPr>
            <w:tcW w:w="0" w:type="auto"/>
            <w:noWrap/>
            <w:hideMark/>
          </w:tcPr>
          <w:p w14:paraId="5893835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2E23589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2.697</w:t>
            </w:r>
          </w:p>
        </w:tc>
        <w:tc>
          <w:tcPr>
            <w:tcW w:w="0" w:type="auto"/>
            <w:noWrap/>
            <w:hideMark/>
          </w:tcPr>
          <w:p w14:paraId="1D0B19A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4DE3483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2.807</w:t>
            </w:r>
          </w:p>
        </w:tc>
        <w:tc>
          <w:tcPr>
            <w:tcW w:w="1505" w:type="dxa"/>
            <w:noWrap/>
            <w:hideMark/>
          </w:tcPr>
          <w:p w14:paraId="2355990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0,48%</w:t>
            </w:r>
          </w:p>
        </w:tc>
        <w:tc>
          <w:tcPr>
            <w:tcW w:w="1491" w:type="dxa"/>
          </w:tcPr>
          <w:p w14:paraId="3B0B462B" w14:textId="0CEEFBA2"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25DC8CD8" w14:textId="6157326E"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606</w:t>
            </w:r>
          </w:p>
        </w:tc>
      </w:tr>
      <w:tr w:rsidR="00D858A0" w:rsidRPr="00B948AE" w14:paraId="76D9C02C"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D3D2758" w14:textId="77777777" w:rsidR="00D858A0" w:rsidRPr="00B948AE" w:rsidRDefault="00D858A0" w:rsidP="006A196B">
            <w:pPr>
              <w:pStyle w:val="Tabelas"/>
              <w:rPr>
                <w:i/>
                <w:iCs/>
                <w:szCs w:val="20"/>
              </w:rPr>
            </w:pPr>
            <w:r w:rsidRPr="00B948AE">
              <w:rPr>
                <w:i/>
                <w:iCs/>
                <w:szCs w:val="20"/>
              </w:rPr>
              <w:t>2021</w:t>
            </w:r>
          </w:p>
        </w:tc>
        <w:tc>
          <w:tcPr>
            <w:tcW w:w="0" w:type="auto"/>
            <w:noWrap/>
            <w:hideMark/>
          </w:tcPr>
          <w:p w14:paraId="1E1B33C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0,32%</w:t>
            </w:r>
          </w:p>
        </w:tc>
        <w:tc>
          <w:tcPr>
            <w:tcW w:w="0" w:type="auto"/>
            <w:gridSpan w:val="2"/>
            <w:noWrap/>
            <w:hideMark/>
          </w:tcPr>
          <w:p w14:paraId="149D7CA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2.445</w:t>
            </w:r>
          </w:p>
        </w:tc>
        <w:tc>
          <w:tcPr>
            <w:tcW w:w="0" w:type="auto"/>
            <w:noWrap/>
            <w:hideMark/>
          </w:tcPr>
          <w:p w14:paraId="78C50BEE"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3A6798CE"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2.705</w:t>
            </w:r>
          </w:p>
        </w:tc>
        <w:tc>
          <w:tcPr>
            <w:tcW w:w="0" w:type="auto"/>
            <w:noWrap/>
            <w:hideMark/>
          </w:tcPr>
          <w:p w14:paraId="335DEDAE"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3573F3B2"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2.839</w:t>
            </w:r>
          </w:p>
        </w:tc>
        <w:tc>
          <w:tcPr>
            <w:tcW w:w="1505" w:type="dxa"/>
            <w:noWrap/>
            <w:hideMark/>
          </w:tcPr>
          <w:p w14:paraId="3C58B21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0,48%</w:t>
            </w:r>
          </w:p>
        </w:tc>
        <w:tc>
          <w:tcPr>
            <w:tcW w:w="1491" w:type="dxa"/>
          </w:tcPr>
          <w:p w14:paraId="35DC2046" w14:textId="47382B5A"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31B48EDF" w14:textId="31446B4F"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632</w:t>
            </w:r>
          </w:p>
        </w:tc>
      </w:tr>
      <w:tr w:rsidR="00D858A0" w:rsidRPr="00B948AE" w14:paraId="5B7D01A9"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AE5CE9" w14:textId="77777777" w:rsidR="00D858A0" w:rsidRPr="00B948AE" w:rsidRDefault="00D858A0" w:rsidP="006A196B">
            <w:pPr>
              <w:pStyle w:val="Tabelas"/>
              <w:rPr>
                <w:i/>
                <w:iCs/>
                <w:szCs w:val="20"/>
              </w:rPr>
            </w:pPr>
            <w:r w:rsidRPr="00B948AE">
              <w:rPr>
                <w:i/>
                <w:iCs/>
                <w:szCs w:val="20"/>
              </w:rPr>
              <w:t>2022</w:t>
            </w:r>
          </w:p>
        </w:tc>
        <w:tc>
          <w:tcPr>
            <w:tcW w:w="0" w:type="auto"/>
            <w:noWrap/>
            <w:hideMark/>
          </w:tcPr>
          <w:p w14:paraId="2E2F131D"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0,32%</w:t>
            </w:r>
          </w:p>
        </w:tc>
        <w:tc>
          <w:tcPr>
            <w:tcW w:w="0" w:type="auto"/>
            <w:gridSpan w:val="2"/>
            <w:noWrap/>
            <w:hideMark/>
          </w:tcPr>
          <w:p w14:paraId="5EFD096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2.453</w:t>
            </w:r>
          </w:p>
        </w:tc>
        <w:tc>
          <w:tcPr>
            <w:tcW w:w="0" w:type="auto"/>
            <w:noWrap/>
            <w:hideMark/>
          </w:tcPr>
          <w:p w14:paraId="2C5F051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54533E8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2.713</w:t>
            </w:r>
          </w:p>
        </w:tc>
        <w:tc>
          <w:tcPr>
            <w:tcW w:w="0" w:type="auto"/>
            <w:noWrap/>
            <w:hideMark/>
          </w:tcPr>
          <w:p w14:paraId="1892FF4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5A58747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2.871</w:t>
            </w:r>
          </w:p>
        </w:tc>
        <w:tc>
          <w:tcPr>
            <w:tcW w:w="1505" w:type="dxa"/>
            <w:noWrap/>
            <w:hideMark/>
          </w:tcPr>
          <w:p w14:paraId="0E7947D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16640A14" w14:textId="50E3E9B2"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5DC4A1B8" w14:textId="6FA22D9D"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658</w:t>
            </w:r>
          </w:p>
        </w:tc>
      </w:tr>
      <w:tr w:rsidR="00D858A0" w:rsidRPr="00B948AE" w14:paraId="7ECB2680"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B586DC" w14:textId="77777777" w:rsidR="00D858A0" w:rsidRPr="00B948AE" w:rsidRDefault="00D858A0" w:rsidP="006A196B">
            <w:pPr>
              <w:pStyle w:val="Tabelas"/>
              <w:rPr>
                <w:i/>
                <w:iCs/>
                <w:szCs w:val="20"/>
              </w:rPr>
            </w:pPr>
            <w:r w:rsidRPr="00B948AE">
              <w:rPr>
                <w:i/>
                <w:iCs/>
                <w:szCs w:val="20"/>
              </w:rPr>
              <w:t>2023</w:t>
            </w:r>
          </w:p>
        </w:tc>
        <w:tc>
          <w:tcPr>
            <w:tcW w:w="0" w:type="auto"/>
            <w:noWrap/>
            <w:hideMark/>
          </w:tcPr>
          <w:p w14:paraId="0003974B"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0,32%</w:t>
            </w:r>
          </w:p>
        </w:tc>
        <w:tc>
          <w:tcPr>
            <w:tcW w:w="0" w:type="auto"/>
            <w:gridSpan w:val="2"/>
            <w:noWrap/>
            <w:hideMark/>
          </w:tcPr>
          <w:p w14:paraId="24CFC4E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2.461</w:t>
            </w:r>
          </w:p>
        </w:tc>
        <w:tc>
          <w:tcPr>
            <w:tcW w:w="0" w:type="auto"/>
            <w:noWrap/>
            <w:hideMark/>
          </w:tcPr>
          <w:p w14:paraId="51C1B5A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0F627FE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2.721</w:t>
            </w:r>
          </w:p>
        </w:tc>
        <w:tc>
          <w:tcPr>
            <w:tcW w:w="0" w:type="auto"/>
            <w:noWrap/>
            <w:hideMark/>
          </w:tcPr>
          <w:p w14:paraId="50D193F0"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132541E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2.904</w:t>
            </w:r>
          </w:p>
        </w:tc>
        <w:tc>
          <w:tcPr>
            <w:tcW w:w="1505" w:type="dxa"/>
            <w:noWrap/>
            <w:hideMark/>
          </w:tcPr>
          <w:p w14:paraId="175EA52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2BA99E04" w14:textId="52892EE0"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24F24EF0" w14:textId="21D6F4FB"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685</w:t>
            </w:r>
          </w:p>
        </w:tc>
      </w:tr>
      <w:tr w:rsidR="00D858A0" w:rsidRPr="00B948AE" w14:paraId="2F85AB5F"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90EA1F" w14:textId="77777777" w:rsidR="00D858A0" w:rsidRPr="00B948AE" w:rsidRDefault="00D858A0" w:rsidP="006A196B">
            <w:pPr>
              <w:pStyle w:val="Tabelas"/>
              <w:rPr>
                <w:i/>
                <w:iCs/>
                <w:szCs w:val="20"/>
              </w:rPr>
            </w:pPr>
            <w:r w:rsidRPr="00B948AE">
              <w:rPr>
                <w:i/>
                <w:iCs/>
                <w:szCs w:val="20"/>
              </w:rPr>
              <w:t>2024</w:t>
            </w:r>
          </w:p>
        </w:tc>
        <w:tc>
          <w:tcPr>
            <w:tcW w:w="0" w:type="auto"/>
            <w:noWrap/>
            <w:hideMark/>
          </w:tcPr>
          <w:p w14:paraId="1C72773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0,32%</w:t>
            </w:r>
          </w:p>
        </w:tc>
        <w:tc>
          <w:tcPr>
            <w:tcW w:w="0" w:type="auto"/>
            <w:gridSpan w:val="2"/>
            <w:noWrap/>
            <w:hideMark/>
          </w:tcPr>
          <w:p w14:paraId="6E54253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2.469</w:t>
            </w:r>
          </w:p>
        </w:tc>
        <w:tc>
          <w:tcPr>
            <w:tcW w:w="0" w:type="auto"/>
            <w:noWrap/>
            <w:hideMark/>
          </w:tcPr>
          <w:p w14:paraId="2D2382B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465AB66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2.728</w:t>
            </w:r>
          </w:p>
        </w:tc>
        <w:tc>
          <w:tcPr>
            <w:tcW w:w="0" w:type="auto"/>
            <w:noWrap/>
            <w:hideMark/>
          </w:tcPr>
          <w:p w14:paraId="2114FE1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3D647C5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2.936</w:t>
            </w:r>
          </w:p>
        </w:tc>
        <w:tc>
          <w:tcPr>
            <w:tcW w:w="1505" w:type="dxa"/>
            <w:noWrap/>
            <w:hideMark/>
          </w:tcPr>
          <w:p w14:paraId="5301FF9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4CE0BD78" w14:textId="73D81FB6"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0EB77810" w14:textId="3362655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712</w:t>
            </w:r>
          </w:p>
        </w:tc>
      </w:tr>
      <w:tr w:rsidR="00D858A0" w:rsidRPr="00B948AE" w14:paraId="5972691B"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60C1FC6" w14:textId="77777777" w:rsidR="00D858A0" w:rsidRPr="00B948AE" w:rsidRDefault="00D858A0" w:rsidP="006A196B">
            <w:pPr>
              <w:pStyle w:val="Tabelas"/>
              <w:rPr>
                <w:i/>
                <w:iCs/>
                <w:szCs w:val="20"/>
              </w:rPr>
            </w:pPr>
            <w:r w:rsidRPr="00B948AE">
              <w:rPr>
                <w:i/>
                <w:iCs/>
                <w:szCs w:val="20"/>
              </w:rPr>
              <w:t>2025</w:t>
            </w:r>
          </w:p>
        </w:tc>
        <w:tc>
          <w:tcPr>
            <w:tcW w:w="0" w:type="auto"/>
            <w:noWrap/>
            <w:hideMark/>
          </w:tcPr>
          <w:p w14:paraId="0A2BB49E"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49BCC20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2.476</w:t>
            </w:r>
          </w:p>
        </w:tc>
        <w:tc>
          <w:tcPr>
            <w:tcW w:w="0" w:type="auto"/>
            <w:noWrap/>
            <w:hideMark/>
          </w:tcPr>
          <w:p w14:paraId="696C5BF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7D10C8E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2.736</w:t>
            </w:r>
          </w:p>
        </w:tc>
        <w:tc>
          <w:tcPr>
            <w:tcW w:w="0" w:type="auto"/>
            <w:noWrap/>
            <w:hideMark/>
          </w:tcPr>
          <w:p w14:paraId="07F82C4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56C731B3"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2.970</w:t>
            </w:r>
          </w:p>
        </w:tc>
        <w:tc>
          <w:tcPr>
            <w:tcW w:w="1505" w:type="dxa"/>
            <w:noWrap/>
            <w:hideMark/>
          </w:tcPr>
          <w:p w14:paraId="32CA89AD"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52B8A7D5" w14:textId="45458F3D"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1F109009" w14:textId="30E10BD6"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739</w:t>
            </w:r>
          </w:p>
        </w:tc>
      </w:tr>
      <w:tr w:rsidR="00D858A0" w:rsidRPr="00B948AE" w14:paraId="2AD66D25"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3727B9" w14:textId="77777777" w:rsidR="00D858A0" w:rsidRPr="00B948AE" w:rsidRDefault="00D858A0" w:rsidP="006A196B">
            <w:pPr>
              <w:pStyle w:val="Tabelas"/>
              <w:rPr>
                <w:i/>
                <w:iCs/>
                <w:szCs w:val="20"/>
              </w:rPr>
            </w:pPr>
            <w:r w:rsidRPr="00B948AE">
              <w:rPr>
                <w:i/>
                <w:iCs/>
                <w:szCs w:val="20"/>
              </w:rPr>
              <w:t>2026</w:t>
            </w:r>
          </w:p>
        </w:tc>
        <w:tc>
          <w:tcPr>
            <w:tcW w:w="0" w:type="auto"/>
            <w:noWrap/>
            <w:hideMark/>
          </w:tcPr>
          <w:p w14:paraId="7FFBA1C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0,31%</w:t>
            </w:r>
          </w:p>
        </w:tc>
        <w:tc>
          <w:tcPr>
            <w:tcW w:w="0" w:type="auto"/>
            <w:gridSpan w:val="2"/>
            <w:noWrap/>
            <w:hideMark/>
          </w:tcPr>
          <w:p w14:paraId="737AF4C9"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2.484</w:t>
            </w:r>
          </w:p>
        </w:tc>
        <w:tc>
          <w:tcPr>
            <w:tcW w:w="0" w:type="auto"/>
            <w:noWrap/>
            <w:hideMark/>
          </w:tcPr>
          <w:p w14:paraId="4F0DAF9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5B16155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2.744</w:t>
            </w:r>
          </w:p>
        </w:tc>
        <w:tc>
          <w:tcPr>
            <w:tcW w:w="0" w:type="auto"/>
            <w:noWrap/>
            <w:hideMark/>
          </w:tcPr>
          <w:p w14:paraId="793D6A24"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1,13%</w:t>
            </w:r>
          </w:p>
        </w:tc>
        <w:tc>
          <w:tcPr>
            <w:tcW w:w="0" w:type="auto"/>
            <w:noWrap/>
            <w:hideMark/>
          </w:tcPr>
          <w:p w14:paraId="441DE87B"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3.003</w:t>
            </w:r>
          </w:p>
        </w:tc>
        <w:tc>
          <w:tcPr>
            <w:tcW w:w="1505" w:type="dxa"/>
            <w:noWrap/>
            <w:hideMark/>
          </w:tcPr>
          <w:p w14:paraId="4A6C84D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01A2E614" w14:textId="1894F666"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4030CA87" w14:textId="464B3E2F"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766</w:t>
            </w:r>
          </w:p>
        </w:tc>
      </w:tr>
      <w:tr w:rsidR="00D858A0" w:rsidRPr="00B948AE" w14:paraId="7837FC22"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25DE95" w14:textId="77777777" w:rsidR="00D858A0" w:rsidRPr="00B948AE" w:rsidRDefault="00D858A0" w:rsidP="006A196B">
            <w:pPr>
              <w:pStyle w:val="Tabelas"/>
              <w:rPr>
                <w:i/>
                <w:iCs/>
                <w:szCs w:val="20"/>
              </w:rPr>
            </w:pPr>
            <w:r w:rsidRPr="00B948AE">
              <w:rPr>
                <w:i/>
                <w:iCs/>
                <w:szCs w:val="20"/>
              </w:rPr>
              <w:t>2027</w:t>
            </w:r>
          </w:p>
        </w:tc>
        <w:tc>
          <w:tcPr>
            <w:tcW w:w="0" w:type="auto"/>
            <w:noWrap/>
            <w:hideMark/>
          </w:tcPr>
          <w:p w14:paraId="6AD8F88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20C363BB"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2.492</w:t>
            </w:r>
          </w:p>
        </w:tc>
        <w:tc>
          <w:tcPr>
            <w:tcW w:w="0" w:type="auto"/>
            <w:noWrap/>
            <w:hideMark/>
          </w:tcPr>
          <w:p w14:paraId="02D5CD30"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5F2D4C2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2.752</w:t>
            </w:r>
          </w:p>
        </w:tc>
        <w:tc>
          <w:tcPr>
            <w:tcW w:w="0" w:type="auto"/>
            <w:noWrap/>
            <w:hideMark/>
          </w:tcPr>
          <w:p w14:paraId="67CF6A5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1,13%</w:t>
            </w:r>
          </w:p>
        </w:tc>
        <w:tc>
          <w:tcPr>
            <w:tcW w:w="0" w:type="auto"/>
            <w:noWrap/>
            <w:hideMark/>
          </w:tcPr>
          <w:p w14:paraId="1B2F1A8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3.037</w:t>
            </w:r>
          </w:p>
        </w:tc>
        <w:tc>
          <w:tcPr>
            <w:tcW w:w="1505" w:type="dxa"/>
            <w:noWrap/>
            <w:hideMark/>
          </w:tcPr>
          <w:p w14:paraId="7919196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67DB8EC7" w14:textId="25BD555D"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52F0BAB8" w14:textId="0019D380"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794</w:t>
            </w:r>
          </w:p>
        </w:tc>
      </w:tr>
      <w:tr w:rsidR="00D858A0" w:rsidRPr="00B948AE" w14:paraId="718FED95"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D095A5" w14:textId="77777777" w:rsidR="00D858A0" w:rsidRPr="00B948AE" w:rsidRDefault="00D858A0" w:rsidP="006A196B">
            <w:pPr>
              <w:pStyle w:val="Tabelas"/>
              <w:rPr>
                <w:i/>
                <w:iCs/>
                <w:szCs w:val="20"/>
              </w:rPr>
            </w:pPr>
            <w:r w:rsidRPr="00B948AE">
              <w:rPr>
                <w:i/>
                <w:iCs/>
                <w:szCs w:val="20"/>
              </w:rPr>
              <w:t>2028</w:t>
            </w:r>
          </w:p>
        </w:tc>
        <w:tc>
          <w:tcPr>
            <w:tcW w:w="0" w:type="auto"/>
            <w:noWrap/>
            <w:hideMark/>
          </w:tcPr>
          <w:p w14:paraId="5B09A6FE"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0,31%</w:t>
            </w:r>
          </w:p>
        </w:tc>
        <w:tc>
          <w:tcPr>
            <w:tcW w:w="0" w:type="auto"/>
            <w:gridSpan w:val="2"/>
            <w:noWrap/>
            <w:hideMark/>
          </w:tcPr>
          <w:p w14:paraId="1C58462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2.500</w:t>
            </w:r>
          </w:p>
        </w:tc>
        <w:tc>
          <w:tcPr>
            <w:tcW w:w="0" w:type="auto"/>
            <w:noWrap/>
            <w:hideMark/>
          </w:tcPr>
          <w:p w14:paraId="01870A0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34985E3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2.761</w:t>
            </w:r>
          </w:p>
        </w:tc>
        <w:tc>
          <w:tcPr>
            <w:tcW w:w="0" w:type="auto"/>
            <w:noWrap/>
            <w:hideMark/>
          </w:tcPr>
          <w:p w14:paraId="5462921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1,12%</w:t>
            </w:r>
          </w:p>
        </w:tc>
        <w:tc>
          <w:tcPr>
            <w:tcW w:w="0" w:type="auto"/>
            <w:noWrap/>
            <w:hideMark/>
          </w:tcPr>
          <w:p w14:paraId="648B26E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3.071</w:t>
            </w:r>
          </w:p>
        </w:tc>
        <w:tc>
          <w:tcPr>
            <w:tcW w:w="1505" w:type="dxa"/>
            <w:noWrap/>
            <w:hideMark/>
          </w:tcPr>
          <w:p w14:paraId="495F4F7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65CE52F3" w14:textId="6B808E00"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68787E3E" w14:textId="5255FBD4"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822</w:t>
            </w:r>
          </w:p>
        </w:tc>
      </w:tr>
      <w:tr w:rsidR="00D858A0" w:rsidRPr="00B948AE" w14:paraId="699739C7"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99A5DE6" w14:textId="77777777" w:rsidR="00D858A0" w:rsidRPr="00B948AE" w:rsidRDefault="00D858A0" w:rsidP="006A196B">
            <w:pPr>
              <w:pStyle w:val="Tabelas"/>
              <w:rPr>
                <w:i/>
                <w:iCs/>
                <w:szCs w:val="20"/>
              </w:rPr>
            </w:pPr>
            <w:r w:rsidRPr="00B948AE">
              <w:rPr>
                <w:i/>
                <w:iCs/>
                <w:szCs w:val="20"/>
              </w:rPr>
              <w:t>2029</w:t>
            </w:r>
          </w:p>
        </w:tc>
        <w:tc>
          <w:tcPr>
            <w:tcW w:w="0" w:type="auto"/>
            <w:noWrap/>
            <w:hideMark/>
          </w:tcPr>
          <w:p w14:paraId="72110244"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1190D002"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2.508</w:t>
            </w:r>
          </w:p>
        </w:tc>
        <w:tc>
          <w:tcPr>
            <w:tcW w:w="0" w:type="auto"/>
            <w:noWrap/>
            <w:hideMark/>
          </w:tcPr>
          <w:p w14:paraId="7B88A66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4463C64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2.769</w:t>
            </w:r>
          </w:p>
        </w:tc>
        <w:tc>
          <w:tcPr>
            <w:tcW w:w="0" w:type="auto"/>
            <w:noWrap/>
            <w:hideMark/>
          </w:tcPr>
          <w:p w14:paraId="42BA997D"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1,12%</w:t>
            </w:r>
          </w:p>
        </w:tc>
        <w:tc>
          <w:tcPr>
            <w:tcW w:w="0" w:type="auto"/>
            <w:noWrap/>
            <w:hideMark/>
          </w:tcPr>
          <w:p w14:paraId="0B9F286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3.106</w:t>
            </w:r>
          </w:p>
        </w:tc>
        <w:tc>
          <w:tcPr>
            <w:tcW w:w="1505" w:type="dxa"/>
            <w:noWrap/>
            <w:hideMark/>
          </w:tcPr>
          <w:p w14:paraId="73DCCE2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404330C5" w14:textId="3DD47F33"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78DDA1DB" w14:textId="7389287F"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850</w:t>
            </w:r>
          </w:p>
        </w:tc>
      </w:tr>
      <w:tr w:rsidR="00D858A0" w:rsidRPr="00B948AE" w14:paraId="3E90FBF1"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9084CC" w14:textId="77777777" w:rsidR="00D858A0" w:rsidRPr="00B948AE" w:rsidRDefault="00D858A0" w:rsidP="006A196B">
            <w:pPr>
              <w:pStyle w:val="Tabelas"/>
              <w:rPr>
                <w:i/>
                <w:iCs/>
                <w:szCs w:val="20"/>
              </w:rPr>
            </w:pPr>
            <w:r w:rsidRPr="00B948AE">
              <w:rPr>
                <w:i/>
                <w:iCs/>
                <w:szCs w:val="20"/>
              </w:rPr>
              <w:t>2030</w:t>
            </w:r>
          </w:p>
        </w:tc>
        <w:tc>
          <w:tcPr>
            <w:tcW w:w="0" w:type="auto"/>
            <w:noWrap/>
            <w:hideMark/>
          </w:tcPr>
          <w:p w14:paraId="6843697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0,31%</w:t>
            </w:r>
          </w:p>
        </w:tc>
        <w:tc>
          <w:tcPr>
            <w:tcW w:w="0" w:type="auto"/>
            <w:gridSpan w:val="2"/>
            <w:noWrap/>
            <w:hideMark/>
          </w:tcPr>
          <w:p w14:paraId="7D31CE8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2.515</w:t>
            </w:r>
          </w:p>
        </w:tc>
        <w:tc>
          <w:tcPr>
            <w:tcW w:w="0" w:type="auto"/>
            <w:noWrap/>
            <w:hideMark/>
          </w:tcPr>
          <w:p w14:paraId="7ACCD1C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1E98BD1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2.777</w:t>
            </w:r>
          </w:p>
        </w:tc>
        <w:tc>
          <w:tcPr>
            <w:tcW w:w="0" w:type="auto"/>
            <w:noWrap/>
            <w:hideMark/>
          </w:tcPr>
          <w:p w14:paraId="649B4105"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1,12%</w:t>
            </w:r>
          </w:p>
        </w:tc>
        <w:tc>
          <w:tcPr>
            <w:tcW w:w="0" w:type="auto"/>
            <w:noWrap/>
            <w:hideMark/>
          </w:tcPr>
          <w:p w14:paraId="331A4DF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3.140</w:t>
            </w:r>
          </w:p>
        </w:tc>
        <w:tc>
          <w:tcPr>
            <w:tcW w:w="1505" w:type="dxa"/>
            <w:noWrap/>
            <w:hideMark/>
          </w:tcPr>
          <w:p w14:paraId="132D947C"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2486468A" w14:textId="1C20A245"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56A622C6" w14:textId="051A6506"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879</w:t>
            </w:r>
          </w:p>
        </w:tc>
      </w:tr>
      <w:tr w:rsidR="00D858A0" w:rsidRPr="00B948AE" w14:paraId="4F91983C"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B1E299C" w14:textId="77777777" w:rsidR="00D858A0" w:rsidRPr="00B948AE" w:rsidRDefault="00D858A0" w:rsidP="006A196B">
            <w:pPr>
              <w:pStyle w:val="Tabelas"/>
              <w:rPr>
                <w:i/>
                <w:iCs/>
                <w:szCs w:val="20"/>
              </w:rPr>
            </w:pPr>
            <w:r w:rsidRPr="00B948AE">
              <w:rPr>
                <w:i/>
                <w:iCs/>
                <w:szCs w:val="20"/>
              </w:rPr>
              <w:t>2031</w:t>
            </w:r>
          </w:p>
        </w:tc>
        <w:tc>
          <w:tcPr>
            <w:tcW w:w="0" w:type="auto"/>
            <w:noWrap/>
            <w:hideMark/>
          </w:tcPr>
          <w:p w14:paraId="2F2F3671"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41484EB0"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2.523</w:t>
            </w:r>
          </w:p>
        </w:tc>
        <w:tc>
          <w:tcPr>
            <w:tcW w:w="0" w:type="auto"/>
            <w:noWrap/>
            <w:hideMark/>
          </w:tcPr>
          <w:p w14:paraId="0DFF944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20E80F3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2.785</w:t>
            </w:r>
          </w:p>
        </w:tc>
        <w:tc>
          <w:tcPr>
            <w:tcW w:w="0" w:type="auto"/>
            <w:noWrap/>
            <w:hideMark/>
          </w:tcPr>
          <w:p w14:paraId="019C2C90"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1,12%</w:t>
            </w:r>
          </w:p>
        </w:tc>
        <w:tc>
          <w:tcPr>
            <w:tcW w:w="0" w:type="auto"/>
            <w:noWrap/>
            <w:hideMark/>
          </w:tcPr>
          <w:p w14:paraId="5F664EA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3.176</w:t>
            </w:r>
          </w:p>
        </w:tc>
        <w:tc>
          <w:tcPr>
            <w:tcW w:w="1505" w:type="dxa"/>
            <w:noWrap/>
            <w:hideMark/>
          </w:tcPr>
          <w:p w14:paraId="72E43B4D"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7654C7DB" w14:textId="2AFDE345"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38C3EE16" w14:textId="0F23E77F"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907</w:t>
            </w:r>
          </w:p>
        </w:tc>
      </w:tr>
      <w:tr w:rsidR="00D858A0" w:rsidRPr="00B948AE" w14:paraId="6E84F6CF"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8A1243" w14:textId="77777777" w:rsidR="00D858A0" w:rsidRPr="00B948AE" w:rsidRDefault="00D858A0" w:rsidP="006A196B">
            <w:pPr>
              <w:pStyle w:val="Tabelas"/>
              <w:rPr>
                <w:i/>
                <w:iCs/>
                <w:szCs w:val="20"/>
              </w:rPr>
            </w:pPr>
            <w:r w:rsidRPr="00B948AE">
              <w:rPr>
                <w:i/>
                <w:iCs/>
                <w:szCs w:val="20"/>
              </w:rPr>
              <w:t>2032</w:t>
            </w:r>
          </w:p>
        </w:tc>
        <w:tc>
          <w:tcPr>
            <w:tcW w:w="0" w:type="auto"/>
            <w:noWrap/>
            <w:hideMark/>
          </w:tcPr>
          <w:p w14:paraId="0EEB4D5D"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0,31%</w:t>
            </w:r>
          </w:p>
        </w:tc>
        <w:tc>
          <w:tcPr>
            <w:tcW w:w="0" w:type="auto"/>
            <w:gridSpan w:val="2"/>
            <w:noWrap/>
            <w:hideMark/>
          </w:tcPr>
          <w:p w14:paraId="7403A50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2.531</w:t>
            </w:r>
          </w:p>
        </w:tc>
        <w:tc>
          <w:tcPr>
            <w:tcW w:w="0" w:type="auto"/>
            <w:noWrap/>
            <w:hideMark/>
          </w:tcPr>
          <w:p w14:paraId="4ADED8E1"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623319C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2.793</w:t>
            </w:r>
          </w:p>
        </w:tc>
        <w:tc>
          <w:tcPr>
            <w:tcW w:w="0" w:type="auto"/>
            <w:noWrap/>
            <w:hideMark/>
          </w:tcPr>
          <w:p w14:paraId="5D70288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1,12%</w:t>
            </w:r>
          </w:p>
        </w:tc>
        <w:tc>
          <w:tcPr>
            <w:tcW w:w="0" w:type="auto"/>
            <w:noWrap/>
            <w:hideMark/>
          </w:tcPr>
          <w:p w14:paraId="32CEAE76"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3.211</w:t>
            </w:r>
          </w:p>
        </w:tc>
        <w:tc>
          <w:tcPr>
            <w:tcW w:w="1505" w:type="dxa"/>
            <w:noWrap/>
            <w:hideMark/>
          </w:tcPr>
          <w:p w14:paraId="3E07B74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3D6A97F4" w14:textId="69049C5D"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490F643B" w14:textId="0C2B549A"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936</w:t>
            </w:r>
          </w:p>
        </w:tc>
      </w:tr>
      <w:tr w:rsidR="00D858A0" w:rsidRPr="00B948AE" w14:paraId="718F1F3C" w14:textId="77777777" w:rsidTr="00D858A0">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FD590F" w14:textId="77777777" w:rsidR="00D858A0" w:rsidRPr="00B948AE" w:rsidRDefault="00D858A0" w:rsidP="006A196B">
            <w:pPr>
              <w:pStyle w:val="Tabelas"/>
              <w:rPr>
                <w:i/>
                <w:iCs/>
                <w:szCs w:val="20"/>
              </w:rPr>
            </w:pPr>
            <w:r w:rsidRPr="00B948AE">
              <w:rPr>
                <w:i/>
                <w:iCs/>
                <w:szCs w:val="20"/>
              </w:rPr>
              <w:t>2033</w:t>
            </w:r>
          </w:p>
        </w:tc>
        <w:tc>
          <w:tcPr>
            <w:tcW w:w="0" w:type="auto"/>
            <w:noWrap/>
            <w:hideMark/>
          </w:tcPr>
          <w:p w14:paraId="7B4E8A02"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0F116EC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2.539</w:t>
            </w:r>
          </w:p>
        </w:tc>
        <w:tc>
          <w:tcPr>
            <w:tcW w:w="0" w:type="auto"/>
            <w:noWrap/>
            <w:hideMark/>
          </w:tcPr>
          <w:p w14:paraId="2AD3B278"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167267D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2.801</w:t>
            </w:r>
          </w:p>
        </w:tc>
        <w:tc>
          <w:tcPr>
            <w:tcW w:w="0" w:type="auto"/>
            <w:noWrap/>
            <w:hideMark/>
          </w:tcPr>
          <w:p w14:paraId="3E061FB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1,12%</w:t>
            </w:r>
          </w:p>
        </w:tc>
        <w:tc>
          <w:tcPr>
            <w:tcW w:w="0" w:type="auto"/>
            <w:noWrap/>
            <w:hideMark/>
          </w:tcPr>
          <w:p w14:paraId="0BFC427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3.248</w:t>
            </w:r>
          </w:p>
        </w:tc>
        <w:tc>
          <w:tcPr>
            <w:tcW w:w="1505" w:type="dxa"/>
            <w:noWrap/>
            <w:hideMark/>
          </w:tcPr>
          <w:p w14:paraId="678EC0E5"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6450B8FC" w14:textId="70EF94DE"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6A8B0015" w14:textId="19BBD4B3"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w:t>
            </w:r>
            <w:r>
              <w:rPr>
                <w:szCs w:val="20"/>
              </w:rPr>
              <w:t>966</w:t>
            </w:r>
          </w:p>
        </w:tc>
      </w:tr>
      <w:tr w:rsidR="00D858A0" w:rsidRPr="00B948AE" w14:paraId="0A34742A" w14:textId="77777777" w:rsidTr="00D858A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AE396F" w14:textId="77777777" w:rsidR="00D858A0" w:rsidRPr="00B948AE" w:rsidRDefault="00D858A0" w:rsidP="006A196B">
            <w:pPr>
              <w:pStyle w:val="Tabelas"/>
              <w:rPr>
                <w:i/>
                <w:iCs/>
                <w:szCs w:val="20"/>
              </w:rPr>
            </w:pPr>
            <w:r w:rsidRPr="00B948AE">
              <w:rPr>
                <w:i/>
                <w:iCs/>
                <w:szCs w:val="20"/>
              </w:rPr>
              <w:t>2034</w:t>
            </w:r>
          </w:p>
        </w:tc>
        <w:tc>
          <w:tcPr>
            <w:tcW w:w="0" w:type="auto"/>
            <w:noWrap/>
            <w:hideMark/>
          </w:tcPr>
          <w:p w14:paraId="28DE1BE3"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0,31%</w:t>
            </w:r>
          </w:p>
        </w:tc>
        <w:tc>
          <w:tcPr>
            <w:tcW w:w="0" w:type="auto"/>
            <w:gridSpan w:val="2"/>
            <w:noWrap/>
            <w:hideMark/>
          </w:tcPr>
          <w:p w14:paraId="6BE08EA8"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2.547</w:t>
            </w:r>
          </w:p>
        </w:tc>
        <w:tc>
          <w:tcPr>
            <w:tcW w:w="0" w:type="auto"/>
            <w:noWrap/>
            <w:hideMark/>
          </w:tcPr>
          <w:p w14:paraId="20CDAFE7"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0,29%</w:t>
            </w:r>
          </w:p>
        </w:tc>
        <w:tc>
          <w:tcPr>
            <w:tcW w:w="0" w:type="auto"/>
            <w:noWrap/>
            <w:hideMark/>
          </w:tcPr>
          <w:p w14:paraId="0DE207E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2.809</w:t>
            </w:r>
          </w:p>
        </w:tc>
        <w:tc>
          <w:tcPr>
            <w:tcW w:w="0" w:type="auto"/>
            <w:noWrap/>
            <w:hideMark/>
          </w:tcPr>
          <w:p w14:paraId="33564B1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i/>
                <w:szCs w:val="20"/>
              </w:rPr>
            </w:pPr>
            <w:r w:rsidRPr="00B948AE">
              <w:rPr>
                <w:i/>
                <w:szCs w:val="20"/>
              </w:rPr>
              <w:t>1,12%</w:t>
            </w:r>
          </w:p>
        </w:tc>
        <w:tc>
          <w:tcPr>
            <w:tcW w:w="0" w:type="auto"/>
            <w:noWrap/>
            <w:hideMark/>
          </w:tcPr>
          <w:p w14:paraId="108A815A"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3.284</w:t>
            </w:r>
          </w:p>
        </w:tc>
        <w:tc>
          <w:tcPr>
            <w:tcW w:w="1505" w:type="dxa"/>
            <w:noWrap/>
            <w:hideMark/>
          </w:tcPr>
          <w:p w14:paraId="2C9119B0" w14:textId="77777777"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0,47%</w:t>
            </w:r>
          </w:p>
        </w:tc>
        <w:tc>
          <w:tcPr>
            <w:tcW w:w="1491" w:type="dxa"/>
          </w:tcPr>
          <w:p w14:paraId="24E5330B" w14:textId="322EF6DE"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Pr>
                <w:bCs w:val="0"/>
                <w:szCs w:val="20"/>
              </w:rPr>
              <w:t>1,00%</w:t>
            </w:r>
          </w:p>
        </w:tc>
        <w:tc>
          <w:tcPr>
            <w:tcW w:w="1355" w:type="dxa"/>
            <w:noWrap/>
            <w:hideMark/>
          </w:tcPr>
          <w:p w14:paraId="55932D0F" w14:textId="430DF55B" w:rsidR="00D858A0" w:rsidRPr="00B948AE" w:rsidRDefault="00D858A0" w:rsidP="006A196B">
            <w:pPr>
              <w:pStyle w:val="Tabelas"/>
              <w:cnfStyle w:val="000000100000" w:firstRow="0" w:lastRow="0" w:firstColumn="0" w:lastColumn="0" w:oddVBand="0" w:evenVBand="0" w:oddHBand="1" w:evenHBand="0" w:firstRowFirstColumn="0" w:firstRowLastColumn="0" w:lastRowFirstColumn="0" w:lastRowLastColumn="0"/>
              <w:rPr>
                <w:szCs w:val="20"/>
              </w:rPr>
            </w:pPr>
            <w:r w:rsidRPr="00B948AE">
              <w:rPr>
                <w:szCs w:val="20"/>
              </w:rPr>
              <w:t>2.</w:t>
            </w:r>
            <w:r>
              <w:rPr>
                <w:szCs w:val="20"/>
              </w:rPr>
              <w:t>995</w:t>
            </w:r>
          </w:p>
        </w:tc>
      </w:tr>
      <w:tr w:rsidR="00D858A0" w:rsidRPr="00B948AE" w14:paraId="6A961A57" w14:textId="77777777" w:rsidTr="00D858A0">
        <w:trPr>
          <w:trHeight w:val="27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592F53" w14:textId="77777777" w:rsidR="00D858A0" w:rsidRPr="00B948AE" w:rsidRDefault="00D858A0" w:rsidP="006A196B">
            <w:pPr>
              <w:pStyle w:val="Tabelas"/>
              <w:rPr>
                <w:i/>
                <w:iCs/>
                <w:szCs w:val="20"/>
              </w:rPr>
            </w:pPr>
            <w:r w:rsidRPr="00B948AE">
              <w:rPr>
                <w:i/>
                <w:iCs/>
                <w:szCs w:val="20"/>
              </w:rPr>
              <w:t>2035</w:t>
            </w:r>
          </w:p>
        </w:tc>
        <w:tc>
          <w:tcPr>
            <w:tcW w:w="0" w:type="auto"/>
            <w:noWrap/>
            <w:hideMark/>
          </w:tcPr>
          <w:p w14:paraId="0D79423F"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0,31%</w:t>
            </w:r>
          </w:p>
        </w:tc>
        <w:tc>
          <w:tcPr>
            <w:tcW w:w="0" w:type="auto"/>
            <w:gridSpan w:val="2"/>
            <w:noWrap/>
            <w:hideMark/>
          </w:tcPr>
          <w:p w14:paraId="7FEF1C1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2.555</w:t>
            </w:r>
          </w:p>
        </w:tc>
        <w:tc>
          <w:tcPr>
            <w:tcW w:w="0" w:type="auto"/>
            <w:noWrap/>
            <w:hideMark/>
          </w:tcPr>
          <w:p w14:paraId="13166B57"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0,29%</w:t>
            </w:r>
          </w:p>
        </w:tc>
        <w:tc>
          <w:tcPr>
            <w:tcW w:w="0" w:type="auto"/>
            <w:noWrap/>
            <w:hideMark/>
          </w:tcPr>
          <w:p w14:paraId="5E20A42C"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2.818</w:t>
            </w:r>
          </w:p>
        </w:tc>
        <w:tc>
          <w:tcPr>
            <w:tcW w:w="0" w:type="auto"/>
            <w:noWrap/>
            <w:hideMark/>
          </w:tcPr>
          <w:p w14:paraId="25471556"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i/>
                <w:szCs w:val="20"/>
              </w:rPr>
            </w:pPr>
            <w:r w:rsidRPr="00B948AE">
              <w:rPr>
                <w:i/>
                <w:szCs w:val="20"/>
              </w:rPr>
              <w:t>1,12%</w:t>
            </w:r>
          </w:p>
        </w:tc>
        <w:tc>
          <w:tcPr>
            <w:tcW w:w="0" w:type="auto"/>
            <w:noWrap/>
            <w:hideMark/>
          </w:tcPr>
          <w:p w14:paraId="330A468E"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3.321</w:t>
            </w:r>
          </w:p>
        </w:tc>
        <w:tc>
          <w:tcPr>
            <w:tcW w:w="1505" w:type="dxa"/>
            <w:noWrap/>
            <w:hideMark/>
          </w:tcPr>
          <w:p w14:paraId="2C4185E9" w14:textId="77777777"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sidRPr="00B948AE">
              <w:rPr>
                <w:szCs w:val="20"/>
              </w:rPr>
              <w:t>0,47%</w:t>
            </w:r>
          </w:p>
        </w:tc>
        <w:tc>
          <w:tcPr>
            <w:tcW w:w="1491" w:type="dxa"/>
          </w:tcPr>
          <w:p w14:paraId="4C6F3065" w14:textId="4EC183FB"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bCs w:val="0"/>
                <w:szCs w:val="20"/>
              </w:rPr>
              <w:t>1,00%</w:t>
            </w:r>
          </w:p>
        </w:tc>
        <w:tc>
          <w:tcPr>
            <w:tcW w:w="1355" w:type="dxa"/>
            <w:noWrap/>
            <w:hideMark/>
          </w:tcPr>
          <w:p w14:paraId="68BB0AB1" w14:textId="08C1BDCF" w:rsidR="00D858A0" w:rsidRPr="00B948AE" w:rsidRDefault="00D858A0" w:rsidP="006A196B">
            <w:pPr>
              <w:pStyle w:val="Tabelas"/>
              <w:cnfStyle w:val="000000000000" w:firstRow="0" w:lastRow="0" w:firstColumn="0" w:lastColumn="0" w:oddVBand="0" w:evenVBand="0" w:oddHBand="0" w:evenHBand="0" w:firstRowFirstColumn="0" w:firstRowLastColumn="0" w:lastRowFirstColumn="0" w:lastRowLastColumn="0"/>
              <w:rPr>
                <w:szCs w:val="20"/>
              </w:rPr>
            </w:pPr>
            <w:r>
              <w:rPr>
                <w:szCs w:val="20"/>
              </w:rPr>
              <w:t>3.025</w:t>
            </w:r>
          </w:p>
        </w:tc>
      </w:tr>
    </w:tbl>
    <w:p w14:paraId="1B7D66FB" w14:textId="77777777" w:rsidR="00BC623E" w:rsidRDefault="00BC623E" w:rsidP="008C466E"/>
    <w:p w14:paraId="34E469D3" w14:textId="77777777" w:rsidR="00BC623E" w:rsidRDefault="00BC623E" w:rsidP="00BC623E">
      <w:pPr>
        <w:pStyle w:val="Ttulo2"/>
      </w:pPr>
      <w:bookmarkStart w:id="215" w:name="_Toc334025669"/>
      <w:r>
        <w:t>Cálculo de vazões</w:t>
      </w:r>
      <w:bookmarkEnd w:id="215"/>
    </w:p>
    <w:p w14:paraId="39BC97CC" w14:textId="77777777" w:rsidR="006138F2" w:rsidRDefault="006138F2" w:rsidP="008C466E">
      <w:r w:rsidRPr="003C1ECA">
        <w:t xml:space="preserve">A coluna </w:t>
      </w:r>
      <w:r>
        <w:t>3</w:t>
      </w:r>
      <w:r w:rsidRPr="003C1ECA">
        <w:t xml:space="preserve"> expressa a população resultante a partir da multiplicação da população do ano anterior </w:t>
      </w:r>
      <w:r>
        <w:t>pela</w:t>
      </w:r>
      <w:r w:rsidRPr="003C1ECA">
        <w:t xml:space="preserve"> sua respectiva taxa de crescimento</w:t>
      </w:r>
      <w:r>
        <w:t xml:space="preserve">, coluna 2, que é a taxa de crescimento, para obtenção de um acréscimo de população mínimo de 50% a partir da população P0, referente ao ano de 2012, ou seja, de </w:t>
      </w:r>
      <w:r w:rsidR="00485F47">
        <w:t>2382</w:t>
      </w:r>
      <w:r>
        <w:t xml:space="preserve"> habitantes, conforme projeção pela análise regressiva, em 20 anos, em 2032, o município de </w:t>
      </w:r>
      <w:r w:rsidR="00543BD1">
        <w:t>São José das Palmeiras</w:t>
      </w:r>
      <w:r>
        <w:t xml:space="preserve"> deve habitar </w:t>
      </w:r>
      <w:r w:rsidR="00485F47">
        <w:t>3573</w:t>
      </w:r>
      <w:r>
        <w:t xml:space="preserve"> pessoas na área urbana, o qual demandará o sistema de esgotamento sanitário.</w:t>
      </w:r>
    </w:p>
    <w:p w14:paraId="13184647" w14:textId="77777777" w:rsidR="006138F2" w:rsidRDefault="006138F2" w:rsidP="008C466E">
      <w:r>
        <w:t>A coluna 4 é o percentual da população atendida com o sistema de esgotamento sanitário, sendo um fracionamento dos 100% do atendimento do sistema de esgotamento sanitário aos 20 anos do horizonte.</w:t>
      </w:r>
    </w:p>
    <w:p w14:paraId="254CCB1D" w14:textId="77777777" w:rsidR="006138F2" w:rsidRDefault="006138F2" w:rsidP="008C466E">
      <w:r>
        <w:t>A coluna 5, é população total atendida com o sistema de esgotamento sanitário, a partir do percentual de atendimento pela projeção da população;</w:t>
      </w:r>
    </w:p>
    <w:p w14:paraId="0E18EFA7" w14:textId="77777777" w:rsidR="006138F2" w:rsidRDefault="006138F2" w:rsidP="008C466E">
      <w:r>
        <w:lastRenderedPageBreak/>
        <w:t>A coluna 6 é média fixa de moradores por domicílio, a partir do censo de 2010. Taxa de ocupação.</w:t>
      </w:r>
    </w:p>
    <w:p w14:paraId="6DAEA485" w14:textId="77777777" w:rsidR="00297F6E" w:rsidRDefault="00297F6E" w:rsidP="008C466E">
      <w:r>
        <w:t>A coluna 7 é o numero de ligações de esgoto, representado pelo n° de domicílios conectados a rede do sistema de esgotamento sanitário, ou seja, população (coluna 5) dividida pela taxa de ocupação (coluna 6).</w:t>
      </w:r>
    </w:p>
    <w:p w14:paraId="5FEA6DC3" w14:textId="77777777" w:rsidR="006138F2" w:rsidRDefault="006138F2" w:rsidP="008C466E">
      <w:r>
        <w:t>A coluna 8 é extensão em metros da Rede Coletora de Esgoto (RCE), adotando uma média de 25 metros de rede para cada domicílio.</w:t>
      </w:r>
    </w:p>
    <w:p w14:paraId="3F81BDF6" w14:textId="77777777" w:rsidR="006138F2" w:rsidRDefault="006138F2" w:rsidP="008C466E">
      <w:r>
        <w:t>A coluna 9 expressa a vazão de infiltração em litros por segundo (l/s), sendo composta pela extensão da rede em metros multiplicado pela infiltração de 1 litros por segundo por quilometro de rede. Expressa pela fórmula:</w:t>
      </w:r>
    </w:p>
    <w:p w14:paraId="6F616453" w14:textId="77777777" w:rsidR="006138F2" w:rsidRDefault="005E4C12" w:rsidP="006138F2">
      <w:pPr>
        <w:ind w:firstLine="0"/>
      </w:pPr>
      <m:oMathPara>
        <m:oMath>
          <m:r>
            <w:rPr>
              <w:rFonts w:ascii="Cambria Math" w:hAnsi="Cambria Math"/>
            </w:rPr>
            <m:t>Vazão de Infiltração=</m:t>
          </m:r>
          <m:d>
            <m:dPr>
              <m:ctrlPr>
                <w:rPr>
                  <w:rFonts w:ascii="Cambria Math" w:hAnsi="Cambria Math"/>
                  <w:i/>
                </w:rPr>
              </m:ctrlPr>
            </m:dPr>
            <m:e>
              <m:r>
                <w:rPr>
                  <w:rFonts w:ascii="Cambria Math" w:hAnsi="Cambria Math"/>
                </w:rPr>
                <m:t xml:space="preserve">Extensão da rede ×Infiltração média em </m:t>
              </m:r>
              <m:f>
                <m:fPr>
                  <m:ctrlPr>
                    <w:rPr>
                      <w:rFonts w:ascii="Cambria Math" w:eastAsia="Calibri" w:hAnsi="Cambria Math"/>
                      <w:i/>
                      <w:color w:val="auto"/>
                      <w:szCs w:val="22"/>
                      <w:lang w:eastAsia="en-US"/>
                    </w:rPr>
                  </m:ctrlPr>
                </m:fPr>
                <m:num>
                  <m:r>
                    <w:rPr>
                      <w:rFonts w:ascii="Cambria Math" w:hAnsi="Cambria Math"/>
                    </w:rPr>
                    <m:t>l.km</m:t>
                  </m:r>
                </m:num>
                <m:den>
                  <m:r>
                    <w:rPr>
                      <w:rFonts w:ascii="Cambria Math" w:hAnsi="Cambria Math"/>
                    </w:rPr>
                    <m:t>s</m:t>
                  </m:r>
                </m:den>
              </m:f>
            </m:e>
          </m:d>
        </m:oMath>
      </m:oMathPara>
    </w:p>
    <w:p w14:paraId="0652BBD1" w14:textId="77777777" w:rsidR="006138F2" w:rsidRDefault="006138F2" w:rsidP="006138F2">
      <w:r>
        <w:t>A vazão média, em litros por segundo dado da coluna 10 é obtido pela fórmula:</w:t>
      </w:r>
    </w:p>
    <w:p w14:paraId="2EFBF78D" w14:textId="77777777" w:rsidR="006138F2" w:rsidRPr="003C1ECA" w:rsidRDefault="005E4C12" w:rsidP="006138F2">
      <w:pPr>
        <w:ind w:firstLine="0"/>
      </w:pPr>
      <m:oMathPara>
        <m:oMath>
          <m:r>
            <w:rPr>
              <w:rFonts w:ascii="Cambria Math" w:hAnsi="Cambria Math"/>
            </w:rPr>
            <m:t xml:space="preserve">Vazão Média= </m:t>
          </m:r>
          <m:f>
            <m:fPr>
              <m:ctrlPr>
                <w:rPr>
                  <w:rFonts w:ascii="Cambria Math" w:eastAsia="Calibri" w:hAnsi="Cambria Math"/>
                  <w:i/>
                  <w:color w:val="auto"/>
                  <w:szCs w:val="22"/>
                  <w:lang w:eastAsia="en-US"/>
                </w:rPr>
              </m:ctrlPr>
            </m:fPr>
            <m:num>
              <m:r>
                <w:rPr>
                  <w:rFonts w:ascii="Cambria Math" w:hAnsi="Cambria Math"/>
                </w:rPr>
                <m:t>C×POP×q</m:t>
              </m:r>
            </m:num>
            <m:den>
              <m:r>
                <w:rPr>
                  <w:rFonts w:ascii="Cambria Math" w:hAnsi="Cambria Math"/>
                </w:rPr>
                <m:t>86400</m:t>
              </m:r>
            </m:den>
          </m:f>
          <m:r>
            <w:rPr>
              <w:rFonts w:ascii="Cambria Math" w:hAnsi="Cambria Math"/>
            </w:rPr>
            <m:t>+</m:t>
          </m:r>
          <m:d>
            <m:dPr>
              <m:ctrlPr>
                <w:rPr>
                  <w:rFonts w:ascii="Cambria Math" w:eastAsia="Calibri" w:hAnsi="Cambria Math"/>
                  <w:i/>
                  <w:color w:val="auto"/>
                  <w:szCs w:val="22"/>
                  <w:lang w:eastAsia="en-US"/>
                </w:rPr>
              </m:ctrlPr>
            </m:dPr>
            <m:e>
              <m:r>
                <w:rPr>
                  <w:rFonts w:ascii="Cambria Math" w:hAnsi="Cambria Math"/>
                </w:rPr>
                <m:t>L×INF</m:t>
              </m:r>
            </m:e>
          </m:d>
          <m:r>
            <w:rPr>
              <w:rFonts w:ascii="Cambria Math" w:hAnsi="Cambria Math"/>
            </w:rPr>
            <m:t>=</m:t>
          </m:r>
          <m:f>
            <m:fPr>
              <m:ctrlPr>
                <w:rPr>
                  <w:rFonts w:ascii="Cambria Math" w:eastAsia="Calibri" w:hAnsi="Cambria Math"/>
                  <w:i/>
                  <w:color w:val="auto"/>
                  <w:szCs w:val="22"/>
                  <w:lang w:eastAsia="en-US"/>
                </w:rPr>
              </m:ctrlPr>
            </m:fPr>
            <m:num>
              <m:r>
                <w:rPr>
                  <w:rFonts w:ascii="Cambria Math" w:hAnsi="Cambria Math"/>
                </w:rPr>
                <m:t>0,8×Coluna 10 ×Consumo per capita de água</m:t>
              </m:r>
            </m:num>
            <m:den>
              <m:r>
                <w:rPr>
                  <w:rFonts w:ascii="Cambria Math" w:hAnsi="Cambria Math"/>
                </w:rPr>
                <m:t>86400s (dia)</m:t>
              </m:r>
            </m:den>
          </m:f>
          <m:r>
            <w:rPr>
              <w:rFonts w:ascii="Cambria Math" w:hAnsi="Cambria Math"/>
            </w:rPr>
            <m:t>+Coluna 14</m:t>
          </m:r>
        </m:oMath>
      </m:oMathPara>
    </w:p>
    <w:p w14:paraId="13549FA9" w14:textId="77777777" w:rsidR="006138F2" w:rsidRDefault="006138F2" w:rsidP="006138F2">
      <w:r>
        <w:t>Onde:</w:t>
      </w:r>
    </w:p>
    <w:p w14:paraId="307DDC27" w14:textId="77777777" w:rsidR="006138F2" w:rsidRDefault="006138F2" w:rsidP="006138F2">
      <w:r>
        <w:t>C: Relação entre a vazão de esgoto que tem acesso ao sistema coletor e a vazão de água distribuída à população;</w:t>
      </w:r>
    </w:p>
    <w:p w14:paraId="6773A220" w14:textId="77777777" w:rsidR="006138F2" w:rsidRDefault="006138F2" w:rsidP="006138F2">
      <w:r>
        <w:t>POP: População atendida (habitantes);</w:t>
      </w:r>
    </w:p>
    <w:p w14:paraId="5A1F9D49" w14:textId="77777777" w:rsidR="00297F6E" w:rsidRDefault="00297F6E" w:rsidP="00297F6E">
      <w:r>
        <w:t xml:space="preserve">q: Consumo médio diário de água </w:t>
      </w:r>
      <w:r w:rsidRPr="00CA10DA">
        <w:rPr>
          <w:i/>
        </w:rPr>
        <w:t>per capita</w:t>
      </w:r>
      <w:r>
        <w:rPr>
          <w:i/>
        </w:rPr>
        <w:t xml:space="preserve">, </w:t>
      </w:r>
      <w:r>
        <w:t>foi calculado pelo micro medido, informado pelo repasse da Sanepar, dividido pelo número de habitantes da cidade, também informado pelo repasse da Sanepar.</w:t>
      </w:r>
    </w:p>
    <w:p w14:paraId="09E1D66F" w14:textId="77777777" w:rsidR="00210561" w:rsidRDefault="006138F2" w:rsidP="006138F2">
      <w:r>
        <w:lastRenderedPageBreak/>
        <w:t xml:space="preserve">A vazão máxima diária, dada na coluna 12, é expressa pela multiplicação da vazão média, coluna 10 pelo fator </w:t>
      </w:r>
      <w:r w:rsidRPr="004004F7">
        <w:rPr>
          <w:i/>
        </w:rPr>
        <w:t>K1</w:t>
      </w:r>
      <w:r>
        <w:rPr>
          <w:i/>
        </w:rPr>
        <w:t xml:space="preserve"> (Coeficiente do dia de</w:t>
      </w:r>
      <w:r w:rsidR="00210561">
        <w:rPr>
          <w:i/>
        </w:rPr>
        <w:t xml:space="preserve"> maior consumo, resultante de cálculo 1,53</w:t>
      </w:r>
      <w:r>
        <w:rPr>
          <w:i/>
        </w:rPr>
        <w:t xml:space="preserve">). </w:t>
      </w:r>
      <w:r>
        <w:t>Isto somado a vazão de infiltração, coluna 9.</w:t>
      </w:r>
    </w:p>
    <w:tbl>
      <w:tblPr>
        <w:tblStyle w:val="SombreamentoClaro"/>
        <w:tblW w:w="8477" w:type="dxa"/>
        <w:jc w:val="center"/>
        <w:tblLook w:val="04A0" w:firstRow="1" w:lastRow="0" w:firstColumn="1" w:lastColumn="0" w:noHBand="0" w:noVBand="1"/>
      </w:tblPr>
      <w:tblGrid>
        <w:gridCol w:w="672"/>
        <w:gridCol w:w="1116"/>
        <w:gridCol w:w="1416"/>
        <w:gridCol w:w="2790"/>
        <w:gridCol w:w="1195"/>
        <w:gridCol w:w="1672"/>
        <w:gridCol w:w="960"/>
      </w:tblGrid>
      <w:tr w:rsidR="00210561" w:rsidRPr="00B948AE" w14:paraId="56FE5F03" w14:textId="77777777" w:rsidTr="00B948A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180" w:type="dxa"/>
            <w:gridSpan w:val="5"/>
            <w:noWrap/>
            <w:hideMark/>
          </w:tcPr>
          <w:p w14:paraId="37EC1CCB"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 xml:space="preserve">LOCAL......: 311   SAO JOSE DAS PALMEIRAS                                     </w:t>
            </w:r>
          </w:p>
        </w:tc>
        <w:tc>
          <w:tcPr>
            <w:tcW w:w="1337" w:type="dxa"/>
            <w:noWrap/>
            <w:hideMark/>
          </w:tcPr>
          <w:p w14:paraId="7819619F" w14:textId="77777777" w:rsidR="00210561" w:rsidRPr="00B948AE" w:rsidRDefault="00210561" w:rsidP="00210561">
            <w:pPr>
              <w:spacing w:before="0" w:beforeAutospacing="0" w:after="0" w:afterAutospacing="0" w:line="240" w:lineRule="auto"/>
              <w:ind w:firstLine="0"/>
              <w:jc w:val="left"/>
              <w:cnfStyle w:val="100000000000" w:firstRow="1"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60" w:type="dxa"/>
            <w:noWrap/>
            <w:hideMark/>
          </w:tcPr>
          <w:p w14:paraId="00C314B7" w14:textId="77777777" w:rsidR="00210561" w:rsidRPr="00B948AE" w:rsidRDefault="00210561" w:rsidP="00210561">
            <w:pPr>
              <w:spacing w:before="0" w:beforeAutospacing="0" w:after="0" w:afterAutospacing="0" w:line="240" w:lineRule="auto"/>
              <w:ind w:firstLine="0"/>
              <w:jc w:val="left"/>
              <w:cnfStyle w:val="100000000000" w:firstRow="1"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2C0B1A0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242" w:type="dxa"/>
            <w:gridSpan w:val="4"/>
            <w:noWrap/>
            <w:hideMark/>
          </w:tcPr>
          <w:p w14:paraId="778FC836"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 xml:space="preserve">                                VOLUMES (m3/mes)                               </w:t>
            </w:r>
          </w:p>
        </w:tc>
        <w:tc>
          <w:tcPr>
            <w:tcW w:w="938" w:type="dxa"/>
            <w:noWrap/>
            <w:hideMark/>
          </w:tcPr>
          <w:p w14:paraId="6200A7EA"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p>
        </w:tc>
        <w:tc>
          <w:tcPr>
            <w:tcW w:w="1337" w:type="dxa"/>
            <w:noWrap/>
            <w:hideMark/>
          </w:tcPr>
          <w:p w14:paraId="4E36B637"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p>
        </w:tc>
        <w:tc>
          <w:tcPr>
            <w:tcW w:w="960" w:type="dxa"/>
            <w:noWrap/>
            <w:hideMark/>
          </w:tcPr>
          <w:p w14:paraId="23F93FA3"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030E3EB3"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40F2086F"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MES</w:t>
            </w:r>
          </w:p>
        </w:tc>
        <w:tc>
          <w:tcPr>
            <w:tcW w:w="865" w:type="dxa"/>
            <w:noWrap/>
            <w:hideMark/>
          </w:tcPr>
          <w:p w14:paraId="203A6344"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ADUZIDO</w:t>
            </w:r>
          </w:p>
        </w:tc>
        <w:tc>
          <w:tcPr>
            <w:tcW w:w="1144" w:type="dxa"/>
            <w:noWrap/>
            <w:hideMark/>
          </w:tcPr>
          <w:p w14:paraId="7AFEF27A"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PRODUZIDO</w:t>
            </w:r>
          </w:p>
        </w:tc>
        <w:tc>
          <w:tcPr>
            <w:tcW w:w="2790" w:type="dxa"/>
            <w:noWrap/>
            <w:hideMark/>
          </w:tcPr>
          <w:p w14:paraId="21A93D2A"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OPERACIONAL  RECUPERADO</w:t>
            </w:r>
          </w:p>
        </w:tc>
        <w:tc>
          <w:tcPr>
            <w:tcW w:w="938" w:type="dxa"/>
            <w:noWrap/>
            <w:hideMark/>
          </w:tcPr>
          <w:p w14:paraId="749C3E0F"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ESPECIAL</w:t>
            </w:r>
          </w:p>
        </w:tc>
        <w:tc>
          <w:tcPr>
            <w:tcW w:w="1337" w:type="dxa"/>
            <w:noWrap/>
            <w:hideMark/>
          </w:tcPr>
          <w:p w14:paraId="2905C26E"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MAX.PROD.DIA</w:t>
            </w:r>
          </w:p>
        </w:tc>
        <w:tc>
          <w:tcPr>
            <w:tcW w:w="960" w:type="dxa"/>
            <w:noWrap/>
            <w:hideMark/>
          </w:tcPr>
          <w:p w14:paraId="5D00CEE6"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23C92A59"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54881724"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JAN</w:t>
            </w:r>
          </w:p>
        </w:tc>
        <w:tc>
          <w:tcPr>
            <w:tcW w:w="865" w:type="dxa"/>
            <w:noWrap/>
            <w:hideMark/>
          </w:tcPr>
          <w:p w14:paraId="03ECB02D"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13.912</w:t>
            </w:r>
          </w:p>
        </w:tc>
        <w:tc>
          <w:tcPr>
            <w:tcW w:w="1144" w:type="dxa"/>
            <w:noWrap/>
            <w:hideMark/>
          </w:tcPr>
          <w:p w14:paraId="2A2F6EA3"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13.912</w:t>
            </w:r>
          </w:p>
        </w:tc>
        <w:tc>
          <w:tcPr>
            <w:tcW w:w="2790" w:type="dxa"/>
            <w:noWrap/>
            <w:hideMark/>
          </w:tcPr>
          <w:p w14:paraId="78B43735"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34B6DDD9"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w:t>
            </w:r>
          </w:p>
        </w:tc>
        <w:tc>
          <w:tcPr>
            <w:tcW w:w="1337" w:type="dxa"/>
            <w:noWrap/>
            <w:hideMark/>
          </w:tcPr>
          <w:p w14:paraId="66698F64"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717</w:t>
            </w:r>
          </w:p>
        </w:tc>
        <w:tc>
          <w:tcPr>
            <w:tcW w:w="960" w:type="dxa"/>
            <w:noWrap/>
            <w:hideMark/>
          </w:tcPr>
          <w:p w14:paraId="7AAEED0E"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469AC535"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776A6056"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FEV</w:t>
            </w:r>
          </w:p>
        </w:tc>
        <w:tc>
          <w:tcPr>
            <w:tcW w:w="865" w:type="dxa"/>
            <w:noWrap/>
            <w:hideMark/>
          </w:tcPr>
          <w:p w14:paraId="46FEB270"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13.177</w:t>
            </w:r>
          </w:p>
        </w:tc>
        <w:tc>
          <w:tcPr>
            <w:tcW w:w="1144" w:type="dxa"/>
            <w:noWrap/>
            <w:hideMark/>
          </w:tcPr>
          <w:p w14:paraId="34103B72"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13.177</w:t>
            </w:r>
          </w:p>
        </w:tc>
        <w:tc>
          <w:tcPr>
            <w:tcW w:w="2790" w:type="dxa"/>
            <w:noWrap/>
            <w:hideMark/>
          </w:tcPr>
          <w:p w14:paraId="6DC54633"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4422FECC"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3</w:t>
            </w:r>
          </w:p>
        </w:tc>
        <w:tc>
          <w:tcPr>
            <w:tcW w:w="1337" w:type="dxa"/>
            <w:noWrap/>
            <w:hideMark/>
          </w:tcPr>
          <w:p w14:paraId="0D95C416"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528</w:t>
            </w:r>
          </w:p>
        </w:tc>
        <w:tc>
          <w:tcPr>
            <w:tcW w:w="960" w:type="dxa"/>
            <w:noWrap/>
            <w:hideMark/>
          </w:tcPr>
          <w:p w14:paraId="459029A7"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76117B32"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3A8C5E6B"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MAR</w:t>
            </w:r>
          </w:p>
        </w:tc>
        <w:tc>
          <w:tcPr>
            <w:tcW w:w="865" w:type="dxa"/>
            <w:noWrap/>
            <w:hideMark/>
          </w:tcPr>
          <w:p w14:paraId="360EF262"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14.671</w:t>
            </w:r>
          </w:p>
        </w:tc>
        <w:tc>
          <w:tcPr>
            <w:tcW w:w="1144" w:type="dxa"/>
            <w:noWrap/>
            <w:hideMark/>
          </w:tcPr>
          <w:p w14:paraId="76756653"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14.671</w:t>
            </w:r>
          </w:p>
        </w:tc>
        <w:tc>
          <w:tcPr>
            <w:tcW w:w="2790" w:type="dxa"/>
            <w:noWrap/>
            <w:hideMark/>
          </w:tcPr>
          <w:p w14:paraId="10E37E5C"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02733ACF"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w:t>
            </w:r>
          </w:p>
        </w:tc>
        <w:tc>
          <w:tcPr>
            <w:tcW w:w="1337" w:type="dxa"/>
            <w:noWrap/>
            <w:hideMark/>
          </w:tcPr>
          <w:p w14:paraId="19A3D132"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715</w:t>
            </w:r>
          </w:p>
        </w:tc>
        <w:tc>
          <w:tcPr>
            <w:tcW w:w="960" w:type="dxa"/>
            <w:noWrap/>
            <w:hideMark/>
          </w:tcPr>
          <w:p w14:paraId="3C9D3545"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5BEFF692"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17B012EB"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ABR</w:t>
            </w:r>
          </w:p>
        </w:tc>
        <w:tc>
          <w:tcPr>
            <w:tcW w:w="865" w:type="dxa"/>
            <w:noWrap/>
            <w:hideMark/>
          </w:tcPr>
          <w:p w14:paraId="58D28E9F"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13.257</w:t>
            </w:r>
          </w:p>
        </w:tc>
        <w:tc>
          <w:tcPr>
            <w:tcW w:w="1144" w:type="dxa"/>
            <w:noWrap/>
            <w:hideMark/>
          </w:tcPr>
          <w:p w14:paraId="20B64E05"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13.257</w:t>
            </w:r>
          </w:p>
        </w:tc>
        <w:tc>
          <w:tcPr>
            <w:tcW w:w="2790" w:type="dxa"/>
            <w:noWrap/>
            <w:hideMark/>
          </w:tcPr>
          <w:p w14:paraId="0CDBCAA5"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66F9D197"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4</w:t>
            </w:r>
          </w:p>
        </w:tc>
        <w:tc>
          <w:tcPr>
            <w:tcW w:w="1337" w:type="dxa"/>
            <w:noWrap/>
            <w:hideMark/>
          </w:tcPr>
          <w:p w14:paraId="18EA69CC"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638</w:t>
            </w:r>
          </w:p>
        </w:tc>
        <w:tc>
          <w:tcPr>
            <w:tcW w:w="960" w:type="dxa"/>
            <w:noWrap/>
            <w:hideMark/>
          </w:tcPr>
          <w:p w14:paraId="73E965B6"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6D8DDF4A"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1FD317D5"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MAI</w:t>
            </w:r>
          </w:p>
        </w:tc>
        <w:tc>
          <w:tcPr>
            <w:tcW w:w="865" w:type="dxa"/>
            <w:noWrap/>
            <w:hideMark/>
          </w:tcPr>
          <w:p w14:paraId="0046033A"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13.995</w:t>
            </w:r>
          </w:p>
        </w:tc>
        <w:tc>
          <w:tcPr>
            <w:tcW w:w="1144" w:type="dxa"/>
            <w:noWrap/>
            <w:hideMark/>
          </w:tcPr>
          <w:p w14:paraId="18F66811"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13.995</w:t>
            </w:r>
          </w:p>
        </w:tc>
        <w:tc>
          <w:tcPr>
            <w:tcW w:w="2790" w:type="dxa"/>
            <w:noWrap/>
            <w:hideMark/>
          </w:tcPr>
          <w:p w14:paraId="40031D28"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52826C97"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2</w:t>
            </w:r>
          </w:p>
        </w:tc>
        <w:tc>
          <w:tcPr>
            <w:tcW w:w="1337" w:type="dxa"/>
            <w:noWrap/>
            <w:hideMark/>
          </w:tcPr>
          <w:p w14:paraId="708CBFD5"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804</w:t>
            </w:r>
          </w:p>
        </w:tc>
        <w:tc>
          <w:tcPr>
            <w:tcW w:w="960" w:type="dxa"/>
            <w:noWrap/>
            <w:hideMark/>
          </w:tcPr>
          <w:p w14:paraId="62A84C8E"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3C7D5DCF"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76BC15D0"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JUN</w:t>
            </w:r>
          </w:p>
        </w:tc>
        <w:tc>
          <w:tcPr>
            <w:tcW w:w="865" w:type="dxa"/>
            <w:noWrap/>
            <w:hideMark/>
          </w:tcPr>
          <w:p w14:paraId="289DB730"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13.986</w:t>
            </w:r>
          </w:p>
        </w:tc>
        <w:tc>
          <w:tcPr>
            <w:tcW w:w="1144" w:type="dxa"/>
            <w:noWrap/>
            <w:hideMark/>
          </w:tcPr>
          <w:p w14:paraId="45897232"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13.986</w:t>
            </w:r>
          </w:p>
        </w:tc>
        <w:tc>
          <w:tcPr>
            <w:tcW w:w="2790" w:type="dxa"/>
            <w:noWrap/>
            <w:hideMark/>
          </w:tcPr>
          <w:p w14:paraId="44EEC620"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17338AED"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w:t>
            </w:r>
          </w:p>
        </w:tc>
        <w:tc>
          <w:tcPr>
            <w:tcW w:w="1337" w:type="dxa"/>
            <w:noWrap/>
            <w:hideMark/>
          </w:tcPr>
          <w:p w14:paraId="2F655CA6"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798</w:t>
            </w:r>
          </w:p>
        </w:tc>
        <w:tc>
          <w:tcPr>
            <w:tcW w:w="960" w:type="dxa"/>
            <w:noWrap/>
            <w:hideMark/>
          </w:tcPr>
          <w:p w14:paraId="5EA008C5"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16A9F9F5"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3084ABC9"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JUL</w:t>
            </w:r>
          </w:p>
        </w:tc>
        <w:tc>
          <w:tcPr>
            <w:tcW w:w="865" w:type="dxa"/>
            <w:noWrap/>
            <w:hideMark/>
          </w:tcPr>
          <w:p w14:paraId="6CBF12D6"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13.078</w:t>
            </w:r>
          </w:p>
        </w:tc>
        <w:tc>
          <w:tcPr>
            <w:tcW w:w="1144" w:type="dxa"/>
            <w:noWrap/>
            <w:hideMark/>
          </w:tcPr>
          <w:p w14:paraId="79428D41"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13.078</w:t>
            </w:r>
          </w:p>
        </w:tc>
        <w:tc>
          <w:tcPr>
            <w:tcW w:w="2790" w:type="dxa"/>
            <w:noWrap/>
            <w:hideMark/>
          </w:tcPr>
          <w:p w14:paraId="0931FE03"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5DEA7541"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w:t>
            </w:r>
          </w:p>
        </w:tc>
        <w:tc>
          <w:tcPr>
            <w:tcW w:w="1337" w:type="dxa"/>
            <w:noWrap/>
            <w:hideMark/>
          </w:tcPr>
          <w:p w14:paraId="06A1395A"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637</w:t>
            </w:r>
          </w:p>
        </w:tc>
        <w:tc>
          <w:tcPr>
            <w:tcW w:w="960" w:type="dxa"/>
            <w:noWrap/>
            <w:hideMark/>
          </w:tcPr>
          <w:p w14:paraId="7221D309"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28DA101D"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11E6DEE2"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AGO</w:t>
            </w:r>
          </w:p>
        </w:tc>
        <w:tc>
          <w:tcPr>
            <w:tcW w:w="865" w:type="dxa"/>
            <w:noWrap/>
            <w:hideMark/>
          </w:tcPr>
          <w:p w14:paraId="61014463"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12.979</w:t>
            </w:r>
          </w:p>
        </w:tc>
        <w:tc>
          <w:tcPr>
            <w:tcW w:w="1144" w:type="dxa"/>
            <w:noWrap/>
            <w:hideMark/>
          </w:tcPr>
          <w:p w14:paraId="08A98454"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12.979</w:t>
            </w:r>
          </w:p>
        </w:tc>
        <w:tc>
          <w:tcPr>
            <w:tcW w:w="2790" w:type="dxa"/>
            <w:noWrap/>
            <w:hideMark/>
          </w:tcPr>
          <w:p w14:paraId="6A462F61"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2194842A"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3</w:t>
            </w:r>
          </w:p>
        </w:tc>
        <w:tc>
          <w:tcPr>
            <w:tcW w:w="1337" w:type="dxa"/>
            <w:noWrap/>
            <w:hideMark/>
          </w:tcPr>
          <w:p w14:paraId="599F169F"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512</w:t>
            </w:r>
          </w:p>
        </w:tc>
        <w:tc>
          <w:tcPr>
            <w:tcW w:w="960" w:type="dxa"/>
            <w:noWrap/>
            <w:hideMark/>
          </w:tcPr>
          <w:p w14:paraId="4733CA06"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6291AF41"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50A8EA65"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SET</w:t>
            </w:r>
          </w:p>
        </w:tc>
        <w:tc>
          <w:tcPr>
            <w:tcW w:w="865" w:type="dxa"/>
            <w:noWrap/>
            <w:hideMark/>
          </w:tcPr>
          <w:p w14:paraId="7B3517EE"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14.416</w:t>
            </w:r>
          </w:p>
        </w:tc>
        <w:tc>
          <w:tcPr>
            <w:tcW w:w="1144" w:type="dxa"/>
            <w:noWrap/>
            <w:hideMark/>
          </w:tcPr>
          <w:p w14:paraId="3EE3ED3D"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14.416</w:t>
            </w:r>
          </w:p>
        </w:tc>
        <w:tc>
          <w:tcPr>
            <w:tcW w:w="2790" w:type="dxa"/>
            <w:noWrap/>
            <w:hideMark/>
          </w:tcPr>
          <w:p w14:paraId="491106AA"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2D3988DE"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4</w:t>
            </w:r>
          </w:p>
        </w:tc>
        <w:tc>
          <w:tcPr>
            <w:tcW w:w="1337" w:type="dxa"/>
            <w:noWrap/>
            <w:hideMark/>
          </w:tcPr>
          <w:p w14:paraId="13446FB6"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566</w:t>
            </w:r>
          </w:p>
        </w:tc>
        <w:tc>
          <w:tcPr>
            <w:tcW w:w="960" w:type="dxa"/>
            <w:noWrap/>
            <w:hideMark/>
          </w:tcPr>
          <w:p w14:paraId="437E6266"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77A5693C"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09FD4667"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OUT</w:t>
            </w:r>
          </w:p>
        </w:tc>
        <w:tc>
          <w:tcPr>
            <w:tcW w:w="865" w:type="dxa"/>
            <w:noWrap/>
            <w:hideMark/>
          </w:tcPr>
          <w:p w14:paraId="5482A593"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15.325</w:t>
            </w:r>
          </w:p>
        </w:tc>
        <w:tc>
          <w:tcPr>
            <w:tcW w:w="1144" w:type="dxa"/>
            <w:noWrap/>
            <w:hideMark/>
          </w:tcPr>
          <w:p w14:paraId="3316CF2C"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15.325</w:t>
            </w:r>
          </w:p>
        </w:tc>
        <w:tc>
          <w:tcPr>
            <w:tcW w:w="2790" w:type="dxa"/>
            <w:noWrap/>
            <w:hideMark/>
          </w:tcPr>
          <w:p w14:paraId="0D168B80"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34F2700A"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4</w:t>
            </w:r>
          </w:p>
        </w:tc>
        <w:tc>
          <w:tcPr>
            <w:tcW w:w="1337" w:type="dxa"/>
            <w:noWrap/>
            <w:hideMark/>
          </w:tcPr>
          <w:p w14:paraId="53C0EE7F"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593</w:t>
            </w:r>
          </w:p>
        </w:tc>
        <w:tc>
          <w:tcPr>
            <w:tcW w:w="960" w:type="dxa"/>
            <w:noWrap/>
            <w:hideMark/>
          </w:tcPr>
          <w:p w14:paraId="2B8A6730"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7170DE40" w14:textId="77777777" w:rsidTr="00B948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1FC329F8"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NOV</w:t>
            </w:r>
          </w:p>
        </w:tc>
        <w:tc>
          <w:tcPr>
            <w:tcW w:w="865" w:type="dxa"/>
            <w:noWrap/>
            <w:hideMark/>
          </w:tcPr>
          <w:p w14:paraId="1D2DDCA6"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15.145</w:t>
            </w:r>
          </w:p>
        </w:tc>
        <w:tc>
          <w:tcPr>
            <w:tcW w:w="1144" w:type="dxa"/>
            <w:noWrap/>
            <w:hideMark/>
          </w:tcPr>
          <w:p w14:paraId="03767FB6"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15.145</w:t>
            </w:r>
          </w:p>
        </w:tc>
        <w:tc>
          <w:tcPr>
            <w:tcW w:w="2790" w:type="dxa"/>
            <w:noWrap/>
            <w:hideMark/>
          </w:tcPr>
          <w:p w14:paraId="740E0D74"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5A271F03"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3</w:t>
            </w:r>
          </w:p>
        </w:tc>
        <w:tc>
          <w:tcPr>
            <w:tcW w:w="1337" w:type="dxa"/>
            <w:noWrap/>
            <w:hideMark/>
          </w:tcPr>
          <w:p w14:paraId="29DDAA4E"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594</w:t>
            </w:r>
          </w:p>
        </w:tc>
        <w:tc>
          <w:tcPr>
            <w:tcW w:w="960" w:type="dxa"/>
            <w:noWrap/>
            <w:hideMark/>
          </w:tcPr>
          <w:p w14:paraId="37DB419C"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r>
      <w:tr w:rsidR="00210561" w:rsidRPr="00B948AE" w14:paraId="560F7F7C"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120B42A0"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DEZ</w:t>
            </w:r>
          </w:p>
        </w:tc>
        <w:tc>
          <w:tcPr>
            <w:tcW w:w="865" w:type="dxa"/>
            <w:noWrap/>
            <w:hideMark/>
          </w:tcPr>
          <w:p w14:paraId="5507B3E3"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16.268</w:t>
            </w:r>
          </w:p>
        </w:tc>
        <w:tc>
          <w:tcPr>
            <w:tcW w:w="1144" w:type="dxa"/>
            <w:noWrap/>
            <w:hideMark/>
          </w:tcPr>
          <w:p w14:paraId="238CFB69"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16.268</w:t>
            </w:r>
          </w:p>
        </w:tc>
        <w:tc>
          <w:tcPr>
            <w:tcW w:w="2790" w:type="dxa"/>
            <w:noWrap/>
            <w:hideMark/>
          </w:tcPr>
          <w:p w14:paraId="7295ACDB"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731532DC"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2</w:t>
            </w:r>
          </w:p>
        </w:tc>
        <w:tc>
          <w:tcPr>
            <w:tcW w:w="1337" w:type="dxa"/>
            <w:noWrap/>
            <w:hideMark/>
          </w:tcPr>
          <w:p w14:paraId="0F4D11F1"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601</w:t>
            </w:r>
          </w:p>
        </w:tc>
        <w:tc>
          <w:tcPr>
            <w:tcW w:w="960" w:type="dxa"/>
            <w:noWrap/>
            <w:hideMark/>
          </w:tcPr>
          <w:p w14:paraId="1AB6134F"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r w:rsidR="00210561" w:rsidRPr="00B948AE" w14:paraId="03126769" w14:textId="77777777" w:rsidTr="00B948AE">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2B9AA452"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 </w:t>
            </w:r>
          </w:p>
        </w:tc>
        <w:tc>
          <w:tcPr>
            <w:tcW w:w="865" w:type="dxa"/>
            <w:noWrap/>
            <w:hideMark/>
          </w:tcPr>
          <w:p w14:paraId="669EA352"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1144" w:type="dxa"/>
            <w:noWrap/>
            <w:hideMark/>
          </w:tcPr>
          <w:p w14:paraId="6EEC7034"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2790" w:type="dxa"/>
            <w:noWrap/>
            <w:hideMark/>
          </w:tcPr>
          <w:p w14:paraId="7F997EE9"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3EA6B2F2" w14:textId="77777777" w:rsidR="00210561" w:rsidRPr="00B948AE" w:rsidRDefault="00210561" w:rsidP="00210561">
            <w:pPr>
              <w:spacing w:before="0" w:beforeAutospacing="0" w:after="0" w:afterAutospacing="0" w:line="240" w:lineRule="auto"/>
              <w:ind w:firstLine="0"/>
              <w:jc w:val="left"/>
              <w:cnfStyle w:val="000000100000" w:firstRow="0" w:lastRow="0" w:firstColumn="0" w:lastColumn="0" w:oddVBand="0" w:evenVBand="0" w:oddHBand="1" w:evenHBand="0" w:firstRowFirstColumn="0" w:firstRowLastColumn="0" w:lastRowFirstColumn="0" w:lastRowLastColumn="0"/>
              <w:rPr>
                <w:rFonts w:cs="Arial"/>
                <w:sz w:val="20"/>
              </w:rPr>
            </w:pPr>
            <w:r w:rsidRPr="00B948AE">
              <w:rPr>
                <w:rFonts w:cs="Arial"/>
                <w:sz w:val="20"/>
              </w:rPr>
              <w:t> </w:t>
            </w:r>
          </w:p>
        </w:tc>
        <w:tc>
          <w:tcPr>
            <w:tcW w:w="1337" w:type="dxa"/>
            <w:noWrap/>
            <w:hideMark/>
          </w:tcPr>
          <w:p w14:paraId="1C2BC2F6"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color w:val="auto"/>
                <w:sz w:val="20"/>
              </w:rPr>
            </w:pPr>
            <w:r w:rsidRPr="00B948AE">
              <w:rPr>
                <w:rFonts w:cs="Arial"/>
                <w:color w:val="auto"/>
                <w:sz w:val="20"/>
              </w:rPr>
              <w:t>K1=</w:t>
            </w:r>
          </w:p>
        </w:tc>
        <w:tc>
          <w:tcPr>
            <w:tcW w:w="960" w:type="dxa"/>
            <w:noWrap/>
            <w:hideMark/>
          </w:tcPr>
          <w:p w14:paraId="55E31110" w14:textId="77777777" w:rsidR="00210561" w:rsidRPr="00B948AE" w:rsidRDefault="00210561" w:rsidP="00210561">
            <w:pPr>
              <w:spacing w:before="0" w:beforeAutospacing="0" w:after="0" w:afterAutospacing="0" w:line="240" w:lineRule="auto"/>
              <w:ind w:firstLine="0"/>
              <w:jc w:val="right"/>
              <w:cnfStyle w:val="000000100000" w:firstRow="0" w:lastRow="0" w:firstColumn="0" w:lastColumn="0" w:oddVBand="0" w:evenVBand="0" w:oddHBand="1" w:evenHBand="0" w:firstRowFirstColumn="0" w:firstRowLastColumn="0" w:lastRowFirstColumn="0" w:lastRowLastColumn="0"/>
              <w:rPr>
                <w:rFonts w:cs="Arial"/>
                <w:b/>
                <w:bCs/>
                <w:color w:val="auto"/>
                <w:sz w:val="20"/>
              </w:rPr>
            </w:pPr>
            <w:r w:rsidRPr="00B948AE">
              <w:rPr>
                <w:rFonts w:cs="Arial"/>
                <w:b/>
                <w:bCs/>
                <w:color w:val="auto"/>
                <w:sz w:val="20"/>
              </w:rPr>
              <w:t>1,53</w:t>
            </w:r>
          </w:p>
        </w:tc>
      </w:tr>
      <w:tr w:rsidR="00210561" w:rsidRPr="00B948AE" w14:paraId="109E27A0" w14:textId="77777777" w:rsidTr="00B948AE">
        <w:trPr>
          <w:trHeight w:val="300"/>
          <w:jc w:val="center"/>
        </w:trPr>
        <w:tc>
          <w:tcPr>
            <w:cnfStyle w:val="001000000000" w:firstRow="0" w:lastRow="0" w:firstColumn="1" w:lastColumn="0" w:oddVBand="0" w:evenVBand="0" w:oddHBand="0" w:evenHBand="0" w:firstRowFirstColumn="0" w:firstRowLastColumn="0" w:lastRowFirstColumn="0" w:lastRowLastColumn="0"/>
            <w:tcW w:w="443" w:type="dxa"/>
            <w:noWrap/>
            <w:hideMark/>
          </w:tcPr>
          <w:p w14:paraId="7415DD64" w14:textId="77777777" w:rsidR="00210561" w:rsidRPr="00B948AE" w:rsidRDefault="00210561" w:rsidP="00210561">
            <w:pPr>
              <w:spacing w:before="0" w:beforeAutospacing="0" w:after="0" w:afterAutospacing="0" w:line="240" w:lineRule="auto"/>
              <w:ind w:firstLine="0"/>
              <w:jc w:val="left"/>
              <w:rPr>
                <w:rFonts w:cs="Arial"/>
                <w:sz w:val="20"/>
              </w:rPr>
            </w:pPr>
            <w:r w:rsidRPr="00B948AE">
              <w:rPr>
                <w:rFonts w:cs="Arial"/>
                <w:sz w:val="20"/>
              </w:rPr>
              <w:t>TOT</w:t>
            </w:r>
          </w:p>
        </w:tc>
        <w:tc>
          <w:tcPr>
            <w:tcW w:w="865" w:type="dxa"/>
            <w:noWrap/>
            <w:hideMark/>
          </w:tcPr>
          <w:p w14:paraId="05DB32A8"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170.209</w:t>
            </w:r>
          </w:p>
        </w:tc>
        <w:tc>
          <w:tcPr>
            <w:tcW w:w="1144" w:type="dxa"/>
            <w:noWrap/>
            <w:hideMark/>
          </w:tcPr>
          <w:p w14:paraId="4532FBAC"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170.209</w:t>
            </w:r>
          </w:p>
        </w:tc>
        <w:tc>
          <w:tcPr>
            <w:tcW w:w="2790" w:type="dxa"/>
            <w:noWrap/>
            <w:hideMark/>
          </w:tcPr>
          <w:p w14:paraId="4FEDC881"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38" w:type="dxa"/>
            <w:noWrap/>
            <w:hideMark/>
          </w:tcPr>
          <w:p w14:paraId="7031E097" w14:textId="77777777" w:rsidR="00210561" w:rsidRPr="00B948AE" w:rsidRDefault="00210561" w:rsidP="00210561">
            <w:pPr>
              <w:spacing w:before="0" w:beforeAutospacing="0" w:after="0" w:afterAutospacing="0" w:line="240" w:lineRule="auto"/>
              <w:ind w:firstLine="0"/>
              <w:jc w:val="righ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34</w:t>
            </w:r>
          </w:p>
        </w:tc>
        <w:tc>
          <w:tcPr>
            <w:tcW w:w="1337" w:type="dxa"/>
            <w:noWrap/>
            <w:hideMark/>
          </w:tcPr>
          <w:p w14:paraId="4481F7FE" w14:textId="77777777" w:rsidR="00210561" w:rsidRPr="00B948AE" w:rsidRDefault="00210561" w:rsidP="00210561">
            <w:pPr>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c>
          <w:tcPr>
            <w:tcW w:w="960" w:type="dxa"/>
            <w:noWrap/>
            <w:hideMark/>
          </w:tcPr>
          <w:p w14:paraId="49139DEB" w14:textId="77777777" w:rsidR="00210561" w:rsidRPr="00B948AE" w:rsidRDefault="00210561" w:rsidP="00210561">
            <w:pPr>
              <w:keepNext/>
              <w:spacing w:before="0" w:beforeAutospacing="0" w:after="0" w:afterAutospacing="0" w:line="240" w:lineRule="auto"/>
              <w:ind w:firstLine="0"/>
              <w:jc w:val="left"/>
              <w:cnfStyle w:val="000000000000" w:firstRow="0" w:lastRow="0" w:firstColumn="0" w:lastColumn="0" w:oddVBand="0" w:evenVBand="0" w:oddHBand="0" w:evenHBand="0" w:firstRowFirstColumn="0" w:firstRowLastColumn="0" w:lastRowFirstColumn="0" w:lastRowLastColumn="0"/>
              <w:rPr>
                <w:rFonts w:cs="Arial"/>
                <w:sz w:val="20"/>
              </w:rPr>
            </w:pPr>
            <w:r w:rsidRPr="00B948AE">
              <w:rPr>
                <w:rFonts w:cs="Arial"/>
                <w:sz w:val="20"/>
              </w:rPr>
              <w:t> </w:t>
            </w:r>
          </w:p>
        </w:tc>
      </w:tr>
    </w:tbl>
    <w:p w14:paraId="1E62E424" w14:textId="53FCDBC4" w:rsidR="006138F2" w:rsidRDefault="00210561" w:rsidP="00210561">
      <w:pPr>
        <w:pStyle w:val="Legenda"/>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35</w:t>
        </w:r>
      </w:fldSimple>
      <w:r>
        <w:t>-Valor K1</w:t>
      </w:r>
    </w:p>
    <w:p w14:paraId="52D709B3" w14:textId="77777777" w:rsidR="00210561" w:rsidRDefault="00210561" w:rsidP="00210561"/>
    <w:p w14:paraId="1E9C02F4" w14:textId="77777777" w:rsidR="00210561" w:rsidRDefault="00210561" w:rsidP="00210561">
      <w:r>
        <w:t>Os dados utilizados para a determinação do coeficiente K1, foram cedidos pela Sanepar da cidade de Maringá.</w:t>
      </w:r>
      <w:r w:rsidRPr="008F4289">
        <w:t xml:space="preserve"> </w:t>
      </w:r>
    </w:p>
    <w:p w14:paraId="622A05D5" w14:textId="77777777" w:rsidR="00210561" w:rsidRPr="000A7290" w:rsidRDefault="00210561" w:rsidP="00210561">
      <w:r>
        <w:t xml:space="preserve">Pela tabela 35, o quadro mostra os valores calculados para K1, sendo esses calculados apenas com dados do ano de 2011. O valor do coeficiente foi calculado a partir do somatório do valor produzido de cada mês e a máxima produção diária, eliminando o valor Maximo de produção diária, por ser muito extremo, chegando ao valor de K1 de 1,53.  </w:t>
      </w:r>
    </w:p>
    <w:p w14:paraId="012EA941" w14:textId="77777777" w:rsidR="00210561" w:rsidRDefault="00210561" w:rsidP="006138F2"/>
    <w:p w14:paraId="761FD32A" w14:textId="77777777" w:rsidR="006138F2" w:rsidRDefault="006138F2" w:rsidP="006138F2">
      <w:r>
        <w:t xml:space="preserve">A vazão mínima, coluna 11, é dada por 50% do valor da vazão média, ou seja, a vazão média multiplicado pela </w:t>
      </w:r>
      <w:r w:rsidRPr="002D26FE">
        <w:rPr>
          <w:i/>
        </w:rPr>
        <w:t>K3</w:t>
      </w:r>
      <w:r>
        <w:t>.</w:t>
      </w:r>
    </w:p>
    <w:p w14:paraId="3DF4E713" w14:textId="77777777" w:rsidR="006138F2" w:rsidRDefault="006138F2" w:rsidP="006138F2">
      <w:r>
        <w:lastRenderedPageBreak/>
        <w:t xml:space="preserve">A vazão máxima horário, coluna 13, é dada pela multiplicação da vazão máxima diária, coluna 12, pelas fatores </w:t>
      </w:r>
      <w:r w:rsidRPr="000B2F00">
        <w:rPr>
          <w:i/>
        </w:rPr>
        <w:t>K1</w:t>
      </w:r>
      <w:r>
        <w:rPr>
          <w:i/>
        </w:rPr>
        <w:t>, 1,2</w:t>
      </w:r>
      <w:r>
        <w:t xml:space="preserve"> e </w:t>
      </w:r>
      <w:r w:rsidRPr="000B2F00">
        <w:rPr>
          <w:i/>
        </w:rPr>
        <w:t>K2</w:t>
      </w:r>
      <w:r>
        <w:rPr>
          <w:i/>
        </w:rPr>
        <w:t xml:space="preserve">, 1,5, </w:t>
      </w:r>
      <w:r>
        <w:t xml:space="preserve">respectivamente, </w:t>
      </w:r>
      <w:r>
        <w:rPr>
          <w:i/>
        </w:rPr>
        <w:t>coeficiente do dia de maior consumo, e coeficiente da hora de maior consumo.</w:t>
      </w:r>
      <w:r>
        <w:t xml:space="preserve"> Isto somada a vazão de infiltração, coluna 9.</w:t>
      </w:r>
    </w:p>
    <w:p w14:paraId="775189CF" w14:textId="77777777" w:rsidR="006138F2" w:rsidRDefault="006138F2" w:rsidP="006138F2"/>
    <w:p w14:paraId="0E20B619" w14:textId="77777777" w:rsidR="006138F2" w:rsidRDefault="006138F2" w:rsidP="006138F2">
      <w:pPr>
        <w:autoSpaceDE w:val="0"/>
        <w:autoSpaceDN w:val="0"/>
        <w:adjustRightInd w:val="0"/>
        <w:rPr>
          <w:rFonts w:cs="Arial"/>
          <w:b/>
          <w:color w:val="auto"/>
          <w:szCs w:val="22"/>
          <w:u w:val="single"/>
        </w:rPr>
      </w:pPr>
      <w:r>
        <w:rPr>
          <w:rFonts w:cs="Arial"/>
          <w:b/>
          <w:color w:val="auto"/>
          <w:szCs w:val="22"/>
          <w:u w:val="single"/>
        </w:rPr>
        <w:t>Resumo dos parâmetros de Projeto</w:t>
      </w:r>
    </w:p>
    <w:p w14:paraId="17F6A624" w14:textId="77777777" w:rsidR="006138F2" w:rsidRDefault="006138F2" w:rsidP="006138F2">
      <w:r>
        <w:t>Com dados disponibilizados pela SANEPAR, tem-se a tabela N°</w:t>
      </w:r>
      <w:r w:rsidR="00824B23">
        <w:t>31</w:t>
      </w:r>
      <w:r>
        <w:t xml:space="preserve">, estimou-se que o número que economias é 12% maior que a quantidade de ligações residenciais. A população utilizada para o cálculo do consumo per capita de água foi a projeção pelo método de regressão pela análise exponencial, com os anos de 2000, 2007 e 2010, onde se obtem um R² de 0,9973. Entretanto, a população de 2010 foi a publicada no censo demográfico deste ano. Com o micro medido e a quantidade da população tem-se então o consumo médio per capita para a cidade de </w:t>
      </w:r>
      <w:r w:rsidR="00485F47">
        <w:t>São José das Palmeiras</w:t>
      </w:r>
      <w:r>
        <w:t>.</w:t>
      </w:r>
      <w:r w:rsidRPr="00823B55">
        <w:t xml:space="preserve"> </w:t>
      </w:r>
    </w:p>
    <w:p w14:paraId="6C506A5F" w14:textId="7047D0F0" w:rsidR="006138F2" w:rsidRDefault="006138F2" w:rsidP="006138F2">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36</w:t>
        </w:r>
      </w:fldSimple>
      <w:r>
        <w:t xml:space="preserve"> - </w:t>
      </w:r>
      <w:r w:rsidRPr="00BD0C53">
        <w:t>Indicadores de Água</w:t>
      </w:r>
    </w:p>
    <w:tbl>
      <w:tblPr>
        <w:tblStyle w:val="SombreamentoClaro"/>
        <w:tblW w:w="10905" w:type="dxa"/>
        <w:jc w:val="center"/>
        <w:tblLayout w:type="fixed"/>
        <w:tblLook w:val="04A0" w:firstRow="1" w:lastRow="0" w:firstColumn="1" w:lastColumn="0" w:noHBand="0" w:noVBand="1"/>
      </w:tblPr>
      <w:tblGrid>
        <w:gridCol w:w="1326"/>
        <w:gridCol w:w="1689"/>
        <w:gridCol w:w="1783"/>
        <w:gridCol w:w="1576"/>
        <w:gridCol w:w="1699"/>
        <w:gridCol w:w="1327"/>
        <w:gridCol w:w="1505"/>
      </w:tblGrid>
      <w:tr w:rsidR="006138F2" w:rsidRPr="00687BD0" w14:paraId="2EB8212F" w14:textId="77777777" w:rsidTr="00687BD0">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640DC0A9" w14:textId="77777777" w:rsidR="006138F2" w:rsidRPr="00687BD0" w:rsidRDefault="006138F2" w:rsidP="00543BD1">
            <w:pPr>
              <w:tabs>
                <w:tab w:val="center" w:pos="4419"/>
                <w:tab w:val="right" w:pos="8838"/>
              </w:tabs>
              <w:spacing w:before="0" w:beforeAutospacing="0" w:after="0" w:afterAutospacing="0" w:line="240" w:lineRule="auto"/>
              <w:ind w:firstLine="0"/>
              <w:jc w:val="center"/>
              <w:rPr>
                <w:rFonts w:cs="Arial"/>
                <w:color w:val="auto"/>
                <w:sz w:val="20"/>
              </w:rPr>
            </w:pPr>
            <w:r w:rsidRPr="00687BD0">
              <w:rPr>
                <w:rFonts w:cs="Arial"/>
                <w:color w:val="auto"/>
                <w:sz w:val="20"/>
              </w:rPr>
              <w:t>ANO</w:t>
            </w:r>
          </w:p>
        </w:tc>
        <w:tc>
          <w:tcPr>
            <w:tcW w:w="1689" w:type="dxa"/>
            <w:noWrap/>
            <w:hideMark/>
          </w:tcPr>
          <w:p w14:paraId="7EA500DC"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Micro Medido</w:t>
            </w:r>
          </w:p>
          <w:p w14:paraId="1B1F0697"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RESIDENCIAL</w:t>
            </w:r>
          </w:p>
        </w:tc>
        <w:tc>
          <w:tcPr>
            <w:tcW w:w="1783" w:type="dxa"/>
            <w:noWrap/>
            <w:hideMark/>
          </w:tcPr>
          <w:p w14:paraId="104C7C57"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RESIDENCIAL</w:t>
            </w:r>
          </w:p>
        </w:tc>
        <w:tc>
          <w:tcPr>
            <w:tcW w:w="1576" w:type="dxa"/>
            <w:noWrap/>
            <w:hideMark/>
          </w:tcPr>
          <w:p w14:paraId="614AD2E5"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N° de ECONOMIAS</w:t>
            </w:r>
          </w:p>
        </w:tc>
        <w:tc>
          <w:tcPr>
            <w:tcW w:w="1699" w:type="dxa"/>
            <w:noWrap/>
            <w:hideMark/>
          </w:tcPr>
          <w:p w14:paraId="0E898B5D"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POPULAÇÃO</w:t>
            </w:r>
          </w:p>
        </w:tc>
        <w:tc>
          <w:tcPr>
            <w:tcW w:w="1327" w:type="dxa"/>
            <w:noWrap/>
            <w:hideMark/>
          </w:tcPr>
          <w:p w14:paraId="4DB41F0A"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TAXA OCUP.</w:t>
            </w:r>
          </w:p>
        </w:tc>
        <w:tc>
          <w:tcPr>
            <w:tcW w:w="1505" w:type="dxa"/>
            <w:hideMark/>
          </w:tcPr>
          <w:p w14:paraId="12179B93" w14:textId="77777777" w:rsidR="006138F2" w:rsidRPr="00687BD0" w:rsidRDefault="006138F2" w:rsidP="00543BD1">
            <w:pPr>
              <w:tabs>
                <w:tab w:val="center" w:pos="4419"/>
                <w:tab w:val="right" w:pos="8838"/>
              </w:tabs>
              <w:spacing w:before="0" w:beforeAutospacing="0" w:after="0" w:afterAutospacing="0"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color w:val="auto"/>
                <w:sz w:val="20"/>
              </w:rPr>
            </w:pPr>
            <w:r w:rsidRPr="00687BD0">
              <w:rPr>
                <w:rFonts w:cs="Arial"/>
                <w:color w:val="auto"/>
                <w:sz w:val="20"/>
              </w:rPr>
              <w:t>CONSUMO PER CAPITO - litros/dia</w:t>
            </w:r>
          </w:p>
        </w:tc>
      </w:tr>
      <w:tr w:rsidR="006138F2" w:rsidRPr="00687BD0" w14:paraId="5F32FE0D" w14:textId="77777777" w:rsidTr="00687BD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68DDC630" w14:textId="77777777" w:rsidR="006138F2" w:rsidRPr="00687BD0" w:rsidRDefault="006138F2" w:rsidP="00543BD1">
            <w:pPr>
              <w:tabs>
                <w:tab w:val="center" w:pos="4419"/>
                <w:tab w:val="right" w:pos="8838"/>
              </w:tabs>
              <w:spacing w:before="0" w:beforeAutospacing="0" w:after="0" w:afterAutospacing="0" w:line="240" w:lineRule="auto"/>
              <w:ind w:firstLine="0"/>
              <w:jc w:val="center"/>
              <w:rPr>
                <w:rFonts w:cs="Arial"/>
                <w:color w:val="auto"/>
                <w:sz w:val="20"/>
              </w:rPr>
            </w:pPr>
            <w:r w:rsidRPr="00687BD0">
              <w:rPr>
                <w:rFonts w:cs="Arial"/>
                <w:color w:val="auto"/>
                <w:sz w:val="20"/>
              </w:rPr>
              <w:t>dez-08</w:t>
            </w:r>
          </w:p>
        </w:tc>
        <w:tc>
          <w:tcPr>
            <w:tcW w:w="1689" w:type="dxa"/>
            <w:noWrap/>
            <w:hideMark/>
          </w:tcPr>
          <w:p w14:paraId="1F090F88"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91.031</w:t>
            </w:r>
          </w:p>
        </w:tc>
        <w:tc>
          <w:tcPr>
            <w:tcW w:w="1783" w:type="dxa"/>
            <w:noWrap/>
            <w:hideMark/>
          </w:tcPr>
          <w:p w14:paraId="39A5A40E"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783</w:t>
            </w:r>
          </w:p>
        </w:tc>
        <w:tc>
          <w:tcPr>
            <w:tcW w:w="1576" w:type="dxa"/>
            <w:noWrap/>
            <w:hideMark/>
          </w:tcPr>
          <w:p w14:paraId="22938A26"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877</w:t>
            </w:r>
          </w:p>
        </w:tc>
        <w:tc>
          <w:tcPr>
            <w:tcW w:w="1699" w:type="dxa"/>
            <w:noWrap/>
            <w:hideMark/>
          </w:tcPr>
          <w:p w14:paraId="11279E36"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2.371</w:t>
            </w:r>
          </w:p>
        </w:tc>
        <w:tc>
          <w:tcPr>
            <w:tcW w:w="1327" w:type="dxa"/>
            <w:noWrap/>
            <w:hideMark/>
          </w:tcPr>
          <w:p w14:paraId="37ED3F41"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2,70</w:t>
            </w:r>
          </w:p>
        </w:tc>
        <w:tc>
          <w:tcPr>
            <w:tcW w:w="1505" w:type="dxa"/>
            <w:noWrap/>
            <w:hideMark/>
          </w:tcPr>
          <w:p w14:paraId="23A07EF3"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105,19</w:t>
            </w:r>
          </w:p>
        </w:tc>
      </w:tr>
      <w:tr w:rsidR="006138F2" w:rsidRPr="00687BD0" w14:paraId="31AEEBD8" w14:textId="77777777" w:rsidTr="00687BD0">
        <w:trPr>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42492764" w14:textId="77777777" w:rsidR="006138F2" w:rsidRPr="00687BD0" w:rsidRDefault="006138F2" w:rsidP="00543BD1">
            <w:pPr>
              <w:tabs>
                <w:tab w:val="center" w:pos="4419"/>
                <w:tab w:val="right" w:pos="8838"/>
              </w:tabs>
              <w:spacing w:before="0" w:beforeAutospacing="0" w:after="0" w:afterAutospacing="0" w:line="240" w:lineRule="auto"/>
              <w:ind w:firstLine="0"/>
              <w:jc w:val="center"/>
              <w:rPr>
                <w:rFonts w:cs="Arial"/>
                <w:color w:val="auto"/>
                <w:sz w:val="20"/>
              </w:rPr>
            </w:pPr>
            <w:r w:rsidRPr="00687BD0">
              <w:rPr>
                <w:rFonts w:cs="Arial"/>
                <w:color w:val="auto"/>
                <w:sz w:val="20"/>
              </w:rPr>
              <w:t>dez-09</w:t>
            </w:r>
          </w:p>
        </w:tc>
        <w:tc>
          <w:tcPr>
            <w:tcW w:w="1689" w:type="dxa"/>
            <w:noWrap/>
            <w:hideMark/>
          </w:tcPr>
          <w:p w14:paraId="0B790C09"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93.002</w:t>
            </w:r>
          </w:p>
        </w:tc>
        <w:tc>
          <w:tcPr>
            <w:tcW w:w="1783" w:type="dxa"/>
            <w:noWrap/>
            <w:hideMark/>
          </w:tcPr>
          <w:p w14:paraId="3DCF6D8B"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796</w:t>
            </w:r>
          </w:p>
        </w:tc>
        <w:tc>
          <w:tcPr>
            <w:tcW w:w="1576" w:type="dxa"/>
            <w:noWrap/>
            <w:hideMark/>
          </w:tcPr>
          <w:p w14:paraId="59AA30C8"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892</w:t>
            </w:r>
          </w:p>
        </w:tc>
        <w:tc>
          <w:tcPr>
            <w:tcW w:w="1699" w:type="dxa"/>
            <w:noWrap/>
            <w:hideMark/>
          </w:tcPr>
          <w:p w14:paraId="711E46D7"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2.386</w:t>
            </w:r>
          </w:p>
        </w:tc>
        <w:tc>
          <w:tcPr>
            <w:tcW w:w="1327" w:type="dxa"/>
            <w:noWrap/>
            <w:hideMark/>
          </w:tcPr>
          <w:p w14:paraId="31908C4F"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2,68</w:t>
            </w:r>
          </w:p>
        </w:tc>
        <w:tc>
          <w:tcPr>
            <w:tcW w:w="1505" w:type="dxa"/>
            <w:noWrap/>
            <w:hideMark/>
          </w:tcPr>
          <w:p w14:paraId="11638340"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106,79</w:t>
            </w:r>
          </w:p>
        </w:tc>
      </w:tr>
      <w:tr w:rsidR="006138F2" w:rsidRPr="00687BD0" w14:paraId="1ABB7985" w14:textId="77777777" w:rsidTr="00687BD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1E9A7CC9" w14:textId="77777777" w:rsidR="006138F2" w:rsidRPr="00687BD0" w:rsidRDefault="006138F2" w:rsidP="00543BD1">
            <w:pPr>
              <w:tabs>
                <w:tab w:val="center" w:pos="4419"/>
                <w:tab w:val="right" w:pos="8838"/>
              </w:tabs>
              <w:spacing w:before="0" w:beforeAutospacing="0" w:after="0" w:afterAutospacing="0" w:line="240" w:lineRule="auto"/>
              <w:ind w:firstLine="0"/>
              <w:jc w:val="center"/>
              <w:rPr>
                <w:rFonts w:cs="Arial"/>
                <w:color w:val="auto"/>
                <w:sz w:val="20"/>
              </w:rPr>
            </w:pPr>
            <w:r w:rsidRPr="00687BD0">
              <w:rPr>
                <w:rFonts w:cs="Arial"/>
                <w:color w:val="auto"/>
                <w:sz w:val="20"/>
              </w:rPr>
              <w:t>dez/10</w:t>
            </w:r>
          </w:p>
        </w:tc>
        <w:tc>
          <w:tcPr>
            <w:tcW w:w="1689" w:type="dxa"/>
            <w:noWrap/>
            <w:hideMark/>
          </w:tcPr>
          <w:p w14:paraId="27B1F127"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99.697</w:t>
            </w:r>
          </w:p>
        </w:tc>
        <w:tc>
          <w:tcPr>
            <w:tcW w:w="1783" w:type="dxa"/>
            <w:noWrap/>
            <w:hideMark/>
          </w:tcPr>
          <w:p w14:paraId="707D3F9B"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811</w:t>
            </w:r>
          </w:p>
        </w:tc>
        <w:tc>
          <w:tcPr>
            <w:tcW w:w="1576" w:type="dxa"/>
            <w:noWrap/>
            <w:hideMark/>
          </w:tcPr>
          <w:p w14:paraId="0FFE005E"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908</w:t>
            </w:r>
          </w:p>
        </w:tc>
        <w:tc>
          <w:tcPr>
            <w:tcW w:w="1699" w:type="dxa"/>
            <w:noWrap/>
            <w:hideMark/>
          </w:tcPr>
          <w:p w14:paraId="1E60CEB9"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b/>
                <w:szCs w:val="20"/>
              </w:rPr>
            </w:pPr>
            <w:r w:rsidRPr="00687BD0">
              <w:rPr>
                <w:b/>
                <w:szCs w:val="20"/>
              </w:rPr>
              <w:t>2.412</w:t>
            </w:r>
          </w:p>
        </w:tc>
        <w:tc>
          <w:tcPr>
            <w:tcW w:w="1327" w:type="dxa"/>
            <w:noWrap/>
            <w:hideMark/>
          </w:tcPr>
          <w:p w14:paraId="02E74802"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2,66</w:t>
            </w:r>
          </w:p>
        </w:tc>
        <w:tc>
          <w:tcPr>
            <w:tcW w:w="1505" w:type="dxa"/>
            <w:noWrap/>
            <w:hideMark/>
          </w:tcPr>
          <w:p w14:paraId="7DC21C0F" w14:textId="77777777" w:rsidR="006138F2" w:rsidRPr="00687BD0" w:rsidRDefault="006138F2" w:rsidP="006138F2">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113,24</w:t>
            </w:r>
          </w:p>
        </w:tc>
      </w:tr>
      <w:tr w:rsidR="006138F2" w:rsidRPr="00687BD0" w14:paraId="776C54BB" w14:textId="77777777" w:rsidTr="00687BD0">
        <w:trPr>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2531967F" w14:textId="77777777" w:rsidR="006138F2" w:rsidRPr="00687BD0" w:rsidRDefault="006138F2" w:rsidP="00543BD1">
            <w:pPr>
              <w:tabs>
                <w:tab w:val="center" w:pos="4419"/>
                <w:tab w:val="right" w:pos="8838"/>
              </w:tabs>
              <w:spacing w:before="0" w:beforeAutospacing="0" w:after="0" w:afterAutospacing="0" w:line="240" w:lineRule="auto"/>
              <w:ind w:firstLine="0"/>
              <w:jc w:val="center"/>
              <w:rPr>
                <w:rFonts w:cs="Arial"/>
                <w:color w:val="auto"/>
                <w:sz w:val="20"/>
              </w:rPr>
            </w:pPr>
            <w:r w:rsidRPr="00687BD0">
              <w:rPr>
                <w:rFonts w:cs="Arial"/>
                <w:color w:val="auto"/>
                <w:sz w:val="20"/>
              </w:rPr>
              <w:t>dez/11</w:t>
            </w:r>
          </w:p>
        </w:tc>
        <w:tc>
          <w:tcPr>
            <w:tcW w:w="1689" w:type="dxa"/>
            <w:noWrap/>
            <w:hideMark/>
          </w:tcPr>
          <w:p w14:paraId="7A673BEF"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101.429</w:t>
            </w:r>
          </w:p>
        </w:tc>
        <w:tc>
          <w:tcPr>
            <w:tcW w:w="1783" w:type="dxa"/>
            <w:noWrap/>
            <w:hideMark/>
          </w:tcPr>
          <w:p w14:paraId="657329B2"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808</w:t>
            </w:r>
          </w:p>
        </w:tc>
        <w:tc>
          <w:tcPr>
            <w:tcW w:w="1576" w:type="dxa"/>
            <w:noWrap/>
            <w:hideMark/>
          </w:tcPr>
          <w:p w14:paraId="0E1384D5"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905</w:t>
            </w:r>
          </w:p>
        </w:tc>
        <w:tc>
          <w:tcPr>
            <w:tcW w:w="1699" w:type="dxa"/>
            <w:noWrap/>
            <w:hideMark/>
          </w:tcPr>
          <w:p w14:paraId="1DDB99D3"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2.417</w:t>
            </w:r>
          </w:p>
        </w:tc>
        <w:tc>
          <w:tcPr>
            <w:tcW w:w="1327" w:type="dxa"/>
            <w:noWrap/>
            <w:hideMark/>
          </w:tcPr>
          <w:p w14:paraId="0CA90135"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2,67</w:t>
            </w:r>
          </w:p>
        </w:tc>
        <w:tc>
          <w:tcPr>
            <w:tcW w:w="1505" w:type="dxa"/>
            <w:noWrap/>
            <w:hideMark/>
          </w:tcPr>
          <w:p w14:paraId="4AA001A8" w14:textId="77777777" w:rsidR="006138F2" w:rsidRPr="00687BD0" w:rsidRDefault="006138F2" w:rsidP="006138F2">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114,97</w:t>
            </w:r>
          </w:p>
        </w:tc>
      </w:tr>
    </w:tbl>
    <w:p w14:paraId="11FB8DCF" w14:textId="77777777" w:rsidR="006138F2" w:rsidRDefault="006138F2" w:rsidP="006138F2">
      <w:r>
        <w:t xml:space="preserve">Com a média </w:t>
      </w:r>
      <w:r w:rsidR="00687BD0">
        <w:t>125,00</w:t>
      </w:r>
      <w:r>
        <w:t xml:space="preserve"> litros de água de consumo per capita utiliza-se este parâmetro para o cálculo da vazão de esgoto.</w:t>
      </w:r>
    </w:p>
    <w:p w14:paraId="7A7C0C0C" w14:textId="72A05F0D" w:rsidR="006138F2" w:rsidRDefault="006138F2" w:rsidP="006138F2">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t xml:space="preserve">Tabela </w:t>
      </w:r>
      <w:fldSimple w:instr=" SEQ Tabela \* ARABIC ">
        <w:r w:rsidR="0051232E">
          <w:rPr>
            <w:noProof/>
          </w:rPr>
          <w:t>37</w:t>
        </w:r>
      </w:fldSimple>
      <w:r>
        <w:t xml:space="preserve"> - </w:t>
      </w:r>
      <w:r w:rsidRPr="00F73D63">
        <w:t>Parâmetros de Projeto</w:t>
      </w:r>
    </w:p>
    <w:tbl>
      <w:tblPr>
        <w:tblStyle w:val="SombreamentoClaro"/>
        <w:tblW w:w="0" w:type="auto"/>
        <w:jc w:val="center"/>
        <w:tblLook w:val="04A0" w:firstRow="1" w:lastRow="0" w:firstColumn="1" w:lastColumn="0" w:noHBand="0" w:noVBand="1"/>
      </w:tblPr>
      <w:tblGrid>
        <w:gridCol w:w="6875"/>
        <w:gridCol w:w="2337"/>
      </w:tblGrid>
      <w:tr w:rsidR="006138F2" w:rsidRPr="00687BD0" w14:paraId="65F32318" w14:textId="77777777" w:rsidTr="004619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75" w:type="dxa"/>
          </w:tcPr>
          <w:p w14:paraId="03E71E00" w14:textId="77777777" w:rsidR="006138F2" w:rsidRPr="00687BD0" w:rsidRDefault="006138F2" w:rsidP="00543BD1">
            <w:pPr>
              <w:tabs>
                <w:tab w:val="center" w:pos="4419"/>
                <w:tab w:val="right" w:pos="8838"/>
              </w:tabs>
              <w:ind w:firstLine="0"/>
              <w:jc w:val="center"/>
              <w:rPr>
                <w:sz w:val="20"/>
              </w:rPr>
            </w:pPr>
            <w:r w:rsidRPr="00687BD0">
              <w:rPr>
                <w:sz w:val="20"/>
              </w:rPr>
              <w:t>Item</w:t>
            </w:r>
          </w:p>
        </w:tc>
        <w:tc>
          <w:tcPr>
            <w:tcW w:w="2337" w:type="dxa"/>
          </w:tcPr>
          <w:p w14:paraId="5476A05E" w14:textId="77777777" w:rsidR="006138F2" w:rsidRPr="00687BD0" w:rsidRDefault="006138F2" w:rsidP="00543BD1">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sz w:val="20"/>
              </w:rPr>
            </w:pPr>
            <w:r w:rsidRPr="00687BD0">
              <w:rPr>
                <w:sz w:val="20"/>
              </w:rPr>
              <w:t>Valor e Unidade</w:t>
            </w:r>
          </w:p>
        </w:tc>
      </w:tr>
      <w:tr w:rsidR="006138F2" w:rsidRPr="00687BD0" w14:paraId="0AF51740" w14:textId="77777777" w:rsidTr="004619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75" w:type="dxa"/>
          </w:tcPr>
          <w:p w14:paraId="3B962D9B" w14:textId="77777777" w:rsidR="006138F2" w:rsidRPr="00687BD0" w:rsidRDefault="006138F2" w:rsidP="00543BD1">
            <w:pPr>
              <w:tabs>
                <w:tab w:val="center" w:pos="4419"/>
                <w:tab w:val="right" w:pos="8838"/>
              </w:tabs>
              <w:ind w:firstLine="0"/>
              <w:jc w:val="center"/>
              <w:rPr>
                <w:sz w:val="20"/>
              </w:rPr>
            </w:pPr>
            <w:r w:rsidRPr="00687BD0">
              <w:rPr>
                <w:sz w:val="20"/>
              </w:rPr>
              <w:t>Q: consumo de água per capita</w:t>
            </w:r>
          </w:p>
        </w:tc>
        <w:tc>
          <w:tcPr>
            <w:tcW w:w="2337" w:type="dxa"/>
          </w:tcPr>
          <w:p w14:paraId="0B605DA4" w14:textId="77777777" w:rsidR="006138F2" w:rsidRPr="00687BD0" w:rsidRDefault="00687BD0" w:rsidP="00543BD1">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Pr>
                <w:sz w:val="20"/>
              </w:rPr>
              <w:t>125,00</w:t>
            </w:r>
          </w:p>
        </w:tc>
      </w:tr>
      <w:tr w:rsidR="006138F2" w:rsidRPr="00687BD0" w14:paraId="21A98F6B" w14:textId="77777777" w:rsidTr="00461952">
        <w:trPr>
          <w:jc w:val="center"/>
        </w:trPr>
        <w:tc>
          <w:tcPr>
            <w:cnfStyle w:val="001000000000" w:firstRow="0" w:lastRow="0" w:firstColumn="1" w:lastColumn="0" w:oddVBand="0" w:evenVBand="0" w:oddHBand="0" w:evenHBand="0" w:firstRowFirstColumn="0" w:firstRowLastColumn="0" w:lastRowFirstColumn="0" w:lastRowLastColumn="0"/>
            <w:tcW w:w="6875" w:type="dxa"/>
          </w:tcPr>
          <w:p w14:paraId="7789AE57" w14:textId="77777777" w:rsidR="006138F2" w:rsidRPr="00687BD0" w:rsidRDefault="006138F2" w:rsidP="00543BD1">
            <w:pPr>
              <w:tabs>
                <w:tab w:val="center" w:pos="4419"/>
                <w:tab w:val="right" w:pos="8838"/>
              </w:tabs>
              <w:ind w:firstLine="0"/>
              <w:jc w:val="center"/>
              <w:rPr>
                <w:sz w:val="20"/>
              </w:rPr>
            </w:pPr>
            <w:r w:rsidRPr="00687BD0">
              <w:rPr>
                <w:sz w:val="20"/>
              </w:rPr>
              <w:t>C: relação entre a vazão de esgoto que tem acesso ao sistema coletor e a vazão de água distribuída à população</w:t>
            </w:r>
          </w:p>
        </w:tc>
        <w:tc>
          <w:tcPr>
            <w:tcW w:w="2337" w:type="dxa"/>
          </w:tcPr>
          <w:p w14:paraId="77F2335E" w14:textId="77777777" w:rsidR="006138F2" w:rsidRPr="00687BD0" w:rsidRDefault="006138F2" w:rsidP="00543BD1">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687BD0">
              <w:rPr>
                <w:sz w:val="20"/>
              </w:rPr>
              <w:t>0,8</w:t>
            </w:r>
          </w:p>
        </w:tc>
      </w:tr>
      <w:tr w:rsidR="006138F2" w:rsidRPr="00687BD0" w14:paraId="736DC288" w14:textId="77777777" w:rsidTr="004619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75" w:type="dxa"/>
          </w:tcPr>
          <w:p w14:paraId="00EFAF80" w14:textId="77777777" w:rsidR="006138F2" w:rsidRPr="00687BD0" w:rsidRDefault="006138F2" w:rsidP="00543BD1">
            <w:pPr>
              <w:tabs>
                <w:tab w:val="center" w:pos="4419"/>
                <w:tab w:val="right" w:pos="8838"/>
              </w:tabs>
              <w:ind w:firstLine="0"/>
              <w:jc w:val="center"/>
              <w:rPr>
                <w:sz w:val="20"/>
              </w:rPr>
            </w:pPr>
            <w:r w:rsidRPr="00687BD0">
              <w:rPr>
                <w:sz w:val="20"/>
              </w:rPr>
              <w:t>P0: População em 2012, para referência de aumento mínimo 50% da população em 20 anos</w:t>
            </w:r>
          </w:p>
        </w:tc>
        <w:tc>
          <w:tcPr>
            <w:tcW w:w="2337" w:type="dxa"/>
          </w:tcPr>
          <w:p w14:paraId="062C7AC0" w14:textId="77777777" w:rsidR="006138F2" w:rsidRPr="00687BD0" w:rsidRDefault="00A75149" w:rsidP="00543BD1">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687BD0">
              <w:rPr>
                <w:sz w:val="20"/>
              </w:rPr>
              <w:t>2382</w:t>
            </w:r>
          </w:p>
        </w:tc>
      </w:tr>
      <w:tr w:rsidR="006138F2" w:rsidRPr="00687BD0" w14:paraId="30A629C6" w14:textId="77777777" w:rsidTr="00461952">
        <w:trPr>
          <w:jc w:val="center"/>
        </w:trPr>
        <w:tc>
          <w:tcPr>
            <w:cnfStyle w:val="001000000000" w:firstRow="0" w:lastRow="0" w:firstColumn="1" w:lastColumn="0" w:oddVBand="0" w:evenVBand="0" w:oddHBand="0" w:evenHBand="0" w:firstRowFirstColumn="0" w:firstRowLastColumn="0" w:lastRowFirstColumn="0" w:lastRowLastColumn="0"/>
            <w:tcW w:w="6875" w:type="dxa"/>
          </w:tcPr>
          <w:p w14:paraId="54CCDC3D" w14:textId="77777777" w:rsidR="006138F2" w:rsidRPr="00687BD0" w:rsidRDefault="006138F2" w:rsidP="00543BD1">
            <w:pPr>
              <w:tabs>
                <w:tab w:val="center" w:pos="4419"/>
                <w:tab w:val="right" w:pos="8838"/>
              </w:tabs>
              <w:ind w:firstLine="0"/>
              <w:jc w:val="center"/>
              <w:rPr>
                <w:sz w:val="20"/>
              </w:rPr>
            </w:pPr>
            <w:r w:rsidRPr="00687BD0">
              <w:rPr>
                <w:sz w:val="20"/>
              </w:rPr>
              <w:t>INF (Coluna 14): Vazão de Infiltração</w:t>
            </w:r>
          </w:p>
        </w:tc>
        <w:tc>
          <w:tcPr>
            <w:tcW w:w="2337" w:type="dxa"/>
          </w:tcPr>
          <w:p w14:paraId="522A0246" w14:textId="77777777" w:rsidR="006138F2" w:rsidRPr="00687BD0" w:rsidRDefault="006138F2" w:rsidP="00543BD1">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687BD0">
              <w:rPr>
                <w:sz w:val="20"/>
              </w:rPr>
              <w:t>0,0001 l/s/km</w:t>
            </w:r>
          </w:p>
        </w:tc>
      </w:tr>
      <w:tr w:rsidR="006138F2" w:rsidRPr="00687BD0" w14:paraId="3542EC41" w14:textId="77777777" w:rsidTr="004619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75" w:type="dxa"/>
          </w:tcPr>
          <w:p w14:paraId="719D4B72" w14:textId="77777777" w:rsidR="006138F2" w:rsidRPr="00687BD0" w:rsidRDefault="006138F2" w:rsidP="00543BD1">
            <w:pPr>
              <w:tabs>
                <w:tab w:val="center" w:pos="4419"/>
                <w:tab w:val="right" w:pos="8838"/>
              </w:tabs>
              <w:ind w:firstLine="0"/>
              <w:jc w:val="center"/>
              <w:rPr>
                <w:sz w:val="20"/>
              </w:rPr>
            </w:pPr>
            <w:r w:rsidRPr="00687BD0">
              <w:rPr>
                <w:sz w:val="20"/>
              </w:rPr>
              <w:t>Taxa de RCE: Rede Coletora de Esgoto por domicílio</w:t>
            </w:r>
          </w:p>
        </w:tc>
        <w:tc>
          <w:tcPr>
            <w:tcW w:w="2337" w:type="dxa"/>
          </w:tcPr>
          <w:p w14:paraId="3A644F4C" w14:textId="77777777" w:rsidR="006138F2" w:rsidRPr="00687BD0" w:rsidRDefault="00461952" w:rsidP="00543BD1">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461952">
              <w:rPr>
                <w:sz w:val="20"/>
              </w:rPr>
              <w:t>15,98</w:t>
            </w:r>
            <w:r w:rsidR="006138F2" w:rsidRPr="00687BD0">
              <w:rPr>
                <w:sz w:val="20"/>
              </w:rPr>
              <w:t xml:space="preserve"> metros</w:t>
            </w:r>
          </w:p>
        </w:tc>
      </w:tr>
      <w:tr w:rsidR="006138F2" w:rsidRPr="00687BD0" w14:paraId="066D3A7F" w14:textId="77777777" w:rsidTr="00461952">
        <w:trPr>
          <w:jc w:val="center"/>
        </w:trPr>
        <w:tc>
          <w:tcPr>
            <w:cnfStyle w:val="001000000000" w:firstRow="0" w:lastRow="0" w:firstColumn="1" w:lastColumn="0" w:oddVBand="0" w:evenVBand="0" w:oddHBand="0" w:evenHBand="0" w:firstRowFirstColumn="0" w:firstRowLastColumn="0" w:lastRowFirstColumn="0" w:lastRowLastColumn="0"/>
            <w:tcW w:w="6875" w:type="dxa"/>
          </w:tcPr>
          <w:p w14:paraId="636E44B1" w14:textId="77777777" w:rsidR="006138F2" w:rsidRPr="00687BD0" w:rsidRDefault="006138F2" w:rsidP="00543BD1">
            <w:pPr>
              <w:tabs>
                <w:tab w:val="center" w:pos="4419"/>
                <w:tab w:val="right" w:pos="8838"/>
              </w:tabs>
              <w:ind w:firstLine="0"/>
              <w:jc w:val="center"/>
              <w:rPr>
                <w:sz w:val="20"/>
              </w:rPr>
            </w:pPr>
            <w:r w:rsidRPr="00687BD0">
              <w:rPr>
                <w:sz w:val="20"/>
              </w:rPr>
              <w:t>K1: Coeficiente do dia de maior consumo</w:t>
            </w:r>
          </w:p>
        </w:tc>
        <w:tc>
          <w:tcPr>
            <w:tcW w:w="2337" w:type="dxa"/>
          </w:tcPr>
          <w:p w14:paraId="184E144B" w14:textId="77777777" w:rsidR="006138F2" w:rsidRPr="00687BD0" w:rsidRDefault="006138F2" w:rsidP="00687BD0">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687BD0">
              <w:rPr>
                <w:sz w:val="20"/>
              </w:rPr>
              <w:t>1</w:t>
            </w:r>
            <w:r w:rsidR="00687BD0">
              <w:rPr>
                <w:sz w:val="20"/>
              </w:rPr>
              <w:t>,53</w:t>
            </w:r>
          </w:p>
        </w:tc>
      </w:tr>
      <w:tr w:rsidR="006138F2" w:rsidRPr="00687BD0" w14:paraId="65EEEAD3" w14:textId="77777777" w:rsidTr="004619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75" w:type="dxa"/>
          </w:tcPr>
          <w:p w14:paraId="2769C4EC" w14:textId="77777777" w:rsidR="006138F2" w:rsidRPr="00687BD0" w:rsidRDefault="006138F2" w:rsidP="00543BD1">
            <w:pPr>
              <w:tabs>
                <w:tab w:val="center" w:pos="4419"/>
                <w:tab w:val="right" w:pos="8838"/>
              </w:tabs>
              <w:ind w:firstLine="0"/>
              <w:jc w:val="center"/>
              <w:rPr>
                <w:sz w:val="20"/>
              </w:rPr>
            </w:pPr>
            <w:r w:rsidRPr="00687BD0">
              <w:rPr>
                <w:sz w:val="20"/>
              </w:rPr>
              <w:t>K2: Coeficiente da hora de maior consumo</w:t>
            </w:r>
          </w:p>
        </w:tc>
        <w:tc>
          <w:tcPr>
            <w:tcW w:w="2337" w:type="dxa"/>
          </w:tcPr>
          <w:p w14:paraId="1FB460B6" w14:textId="77777777" w:rsidR="006138F2" w:rsidRPr="00687BD0" w:rsidRDefault="006138F2" w:rsidP="00543BD1">
            <w:pPr>
              <w:tabs>
                <w:tab w:val="center" w:pos="4419"/>
                <w:tab w:val="right" w:pos="8838"/>
              </w:tabs>
              <w:ind w:firstLine="0"/>
              <w:jc w:val="center"/>
              <w:cnfStyle w:val="000000100000" w:firstRow="0" w:lastRow="0" w:firstColumn="0" w:lastColumn="0" w:oddVBand="0" w:evenVBand="0" w:oddHBand="1" w:evenHBand="0" w:firstRowFirstColumn="0" w:firstRowLastColumn="0" w:lastRowFirstColumn="0" w:lastRowLastColumn="0"/>
              <w:rPr>
                <w:sz w:val="20"/>
              </w:rPr>
            </w:pPr>
            <w:r w:rsidRPr="00687BD0">
              <w:rPr>
                <w:sz w:val="20"/>
              </w:rPr>
              <w:t>1,5</w:t>
            </w:r>
          </w:p>
        </w:tc>
      </w:tr>
      <w:tr w:rsidR="006138F2" w:rsidRPr="00687BD0" w14:paraId="5CAE4A34" w14:textId="77777777" w:rsidTr="00461952">
        <w:trPr>
          <w:jc w:val="center"/>
        </w:trPr>
        <w:tc>
          <w:tcPr>
            <w:cnfStyle w:val="001000000000" w:firstRow="0" w:lastRow="0" w:firstColumn="1" w:lastColumn="0" w:oddVBand="0" w:evenVBand="0" w:oddHBand="0" w:evenHBand="0" w:firstRowFirstColumn="0" w:firstRowLastColumn="0" w:lastRowFirstColumn="0" w:lastRowLastColumn="0"/>
            <w:tcW w:w="6875" w:type="dxa"/>
          </w:tcPr>
          <w:p w14:paraId="19B39026" w14:textId="77777777" w:rsidR="006138F2" w:rsidRPr="00687BD0" w:rsidRDefault="006138F2" w:rsidP="00543BD1">
            <w:pPr>
              <w:tabs>
                <w:tab w:val="center" w:pos="4419"/>
                <w:tab w:val="right" w:pos="8838"/>
              </w:tabs>
              <w:ind w:firstLine="0"/>
              <w:jc w:val="center"/>
              <w:rPr>
                <w:sz w:val="20"/>
              </w:rPr>
            </w:pPr>
            <w:r w:rsidRPr="00687BD0">
              <w:rPr>
                <w:sz w:val="20"/>
              </w:rPr>
              <w:t>K3: Coeficiente de vazão mínima</w:t>
            </w:r>
          </w:p>
        </w:tc>
        <w:tc>
          <w:tcPr>
            <w:tcW w:w="2337" w:type="dxa"/>
          </w:tcPr>
          <w:p w14:paraId="18ADC013" w14:textId="77777777" w:rsidR="006138F2" w:rsidRPr="00687BD0" w:rsidRDefault="006138F2" w:rsidP="00543BD1">
            <w:pPr>
              <w:tabs>
                <w:tab w:val="center" w:pos="4419"/>
                <w:tab w:val="right" w:pos="8838"/>
              </w:tabs>
              <w:ind w:firstLine="0"/>
              <w:jc w:val="center"/>
              <w:cnfStyle w:val="000000000000" w:firstRow="0" w:lastRow="0" w:firstColumn="0" w:lastColumn="0" w:oddVBand="0" w:evenVBand="0" w:oddHBand="0" w:evenHBand="0" w:firstRowFirstColumn="0" w:firstRowLastColumn="0" w:lastRowFirstColumn="0" w:lastRowLastColumn="0"/>
              <w:rPr>
                <w:sz w:val="20"/>
              </w:rPr>
            </w:pPr>
            <w:r w:rsidRPr="00687BD0">
              <w:rPr>
                <w:sz w:val="20"/>
              </w:rPr>
              <w:t>0,5</w:t>
            </w:r>
          </w:p>
        </w:tc>
      </w:tr>
    </w:tbl>
    <w:p w14:paraId="25619AAA" w14:textId="77777777" w:rsidR="00093868" w:rsidRDefault="00093868" w:rsidP="009E396D">
      <w:pPr>
        <w:spacing w:before="0" w:beforeAutospacing="0" w:after="0" w:afterAutospacing="0" w:line="240" w:lineRule="auto"/>
        <w:ind w:firstLine="0"/>
        <w:rPr>
          <w:color w:val="FF0000"/>
        </w:rPr>
        <w:sectPr w:rsidR="00093868" w:rsidSect="00764493">
          <w:pgSz w:w="11906" w:h="16838"/>
          <w:pgMar w:top="1701" w:right="1134" w:bottom="1134" w:left="1134" w:header="567" w:footer="284" w:gutter="0"/>
          <w:cols w:space="708"/>
          <w:docGrid w:linePitch="360"/>
        </w:sectPr>
      </w:pPr>
    </w:p>
    <w:p w14:paraId="2C772335" w14:textId="047D2B01" w:rsidR="00A75149" w:rsidRDefault="00A75149" w:rsidP="00A75149">
      <w:pPr>
        <w:pStyle w:val="Legenda"/>
        <w:keepNext/>
        <w:framePr w:w="0" w:hRule="auto" w:hSpace="0" w:wrap="auto" w:vAnchor="margin" w:hAnchor="text" w:xAlign="left" w:yAlign="inline"/>
        <w:pBdr>
          <w:top w:val="none" w:sz="0" w:space="0" w:color="auto"/>
          <w:left w:val="none" w:sz="0" w:space="0" w:color="auto"/>
          <w:bottom w:val="none" w:sz="0" w:space="0" w:color="auto"/>
          <w:right w:val="none" w:sz="0" w:space="0" w:color="auto"/>
        </w:pBdr>
      </w:pPr>
      <w:r>
        <w:lastRenderedPageBreak/>
        <w:t xml:space="preserve">Tabela </w:t>
      </w:r>
      <w:fldSimple w:instr=" SEQ Tabela \* ARABIC ">
        <w:r w:rsidR="0051232E">
          <w:rPr>
            <w:noProof/>
          </w:rPr>
          <w:t>38</w:t>
        </w:r>
      </w:fldSimple>
      <w:r>
        <w:t xml:space="preserve"> - </w:t>
      </w:r>
      <w:r w:rsidRPr="000854FB">
        <w:t>Cálculo de Vazões para horizonte de 20 anos</w:t>
      </w:r>
    </w:p>
    <w:tbl>
      <w:tblPr>
        <w:tblW w:w="0" w:type="auto"/>
        <w:jc w:val="center"/>
        <w:tblCellMar>
          <w:left w:w="70" w:type="dxa"/>
          <w:right w:w="70" w:type="dxa"/>
        </w:tblCellMar>
        <w:tblLook w:val="04A0" w:firstRow="1" w:lastRow="0" w:firstColumn="1" w:lastColumn="0" w:noHBand="0" w:noVBand="1"/>
      </w:tblPr>
      <w:tblGrid>
        <w:gridCol w:w="585"/>
        <w:gridCol w:w="974"/>
        <w:gridCol w:w="874"/>
        <w:gridCol w:w="1263"/>
        <w:gridCol w:w="1130"/>
        <w:gridCol w:w="1263"/>
        <w:gridCol w:w="941"/>
        <w:gridCol w:w="1308"/>
        <w:gridCol w:w="1300"/>
        <w:gridCol w:w="1699"/>
        <w:gridCol w:w="1097"/>
        <w:gridCol w:w="1197"/>
        <w:gridCol w:w="1197"/>
      </w:tblGrid>
      <w:tr w:rsidR="006138F2" w:rsidRPr="00823B55" w14:paraId="371AA4D4" w14:textId="77777777" w:rsidTr="007A70B1">
        <w:trPr>
          <w:trHeight w:val="283"/>
          <w:jc w:val="center"/>
        </w:trPr>
        <w:tc>
          <w:tcPr>
            <w:tcW w:w="0" w:type="auto"/>
            <w:tcBorders>
              <w:top w:val="nil"/>
              <w:left w:val="nil"/>
              <w:bottom w:val="nil"/>
              <w:right w:val="nil"/>
            </w:tcBorders>
            <w:shd w:val="clear" w:color="auto" w:fill="auto"/>
            <w:noWrap/>
            <w:vAlign w:val="bottom"/>
            <w:hideMark/>
          </w:tcPr>
          <w:p w14:paraId="718E6B9D" w14:textId="77777777" w:rsidR="006138F2" w:rsidRPr="00823B55" w:rsidRDefault="006138F2" w:rsidP="001777D8">
            <w:pPr>
              <w:pStyle w:val="Tabelas"/>
            </w:pPr>
            <w:r w:rsidRPr="00823B55">
              <w:t>1</w:t>
            </w:r>
          </w:p>
        </w:tc>
        <w:tc>
          <w:tcPr>
            <w:tcW w:w="0" w:type="auto"/>
            <w:tcBorders>
              <w:top w:val="nil"/>
              <w:left w:val="nil"/>
              <w:bottom w:val="nil"/>
              <w:right w:val="nil"/>
            </w:tcBorders>
            <w:shd w:val="clear" w:color="auto" w:fill="auto"/>
            <w:noWrap/>
            <w:vAlign w:val="bottom"/>
            <w:hideMark/>
          </w:tcPr>
          <w:p w14:paraId="7FC34B2F" w14:textId="77777777" w:rsidR="006138F2" w:rsidRPr="00823B55" w:rsidRDefault="006138F2" w:rsidP="001777D8">
            <w:pPr>
              <w:pStyle w:val="Tabelas"/>
            </w:pPr>
            <w:r w:rsidRPr="00823B55">
              <w:t>2</w:t>
            </w:r>
          </w:p>
        </w:tc>
        <w:tc>
          <w:tcPr>
            <w:tcW w:w="0" w:type="auto"/>
            <w:tcBorders>
              <w:top w:val="nil"/>
              <w:left w:val="nil"/>
              <w:bottom w:val="nil"/>
              <w:right w:val="nil"/>
            </w:tcBorders>
            <w:shd w:val="clear" w:color="auto" w:fill="auto"/>
            <w:noWrap/>
            <w:vAlign w:val="bottom"/>
            <w:hideMark/>
          </w:tcPr>
          <w:p w14:paraId="022852AC" w14:textId="77777777" w:rsidR="006138F2" w:rsidRPr="00823B55" w:rsidRDefault="006138F2" w:rsidP="001777D8">
            <w:pPr>
              <w:pStyle w:val="Tabelas"/>
            </w:pPr>
            <w:r w:rsidRPr="00823B55">
              <w:t>3</w:t>
            </w:r>
          </w:p>
        </w:tc>
        <w:tc>
          <w:tcPr>
            <w:tcW w:w="0" w:type="auto"/>
            <w:tcBorders>
              <w:top w:val="nil"/>
              <w:left w:val="nil"/>
              <w:bottom w:val="nil"/>
              <w:right w:val="nil"/>
            </w:tcBorders>
            <w:shd w:val="clear" w:color="auto" w:fill="auto"/>
            <w:noWrap/>
            <w:vAlign w:val="bottom"/>
            <w:hideMark/>
          </w:tcPr>
          <w:p w14:paraId="5FF8490E" w14:textId="77777777" w:rsidR="006138F2" w:rsidRPr="00823B55" w:rsidRDefault="006138F2" w:rsidP="001777D8">
            <w:pPr>
              <w:pStyle w:val="Tabelas"/>
            </w:pPr>
            <w:r w:rsidRPr="00823B55">
              <w:t>4</w:t>
            </w:r>
          </w:p>
        </w:tc>
        <w:tc>
          <w:tcPr>
            <w:tcW w:w="0" w:type="auto"/>
            <w:tcBorders>
              <w:top w:val="nil"/>
              <w:left w:val="nil"/>
              <w:bottom w:val="nil"/>
              <w:right w:val="nil"/>
            </w:tcBorders>
            <w:shd w:val="clear" w:color="auto" w:fill="auto"/>
            <w:noWrap/>
            <w:vAlign w:val="bottom"/>
            <w:hideMark/>
          </w:tcPr>
          <w:p w14:paraId="53177D3F" w14:textId="77777777" w:rsidR="006138F2" w:rsidRPr="00823B55" w:rsidRDefault="006138F2" w:rsidP="001777D8">
            <w:pPr>
              <w:pStyle w:val="Tabelas"/>
            </w:pPr>
            <w:r w:rsidRPr="00823B55">
              <w:t>5</w:t>
            </w:r>
          </w:p>
        </w:tc>
        <w:tc>
          <w:tcPr>
            <w:tcW w:w="0" w:type="auto"/>
            <w:tcBorders>
              <w:top w:val="nil"/>
              <w:left w:val="nil"/>
              <w:bottom w:val="nil"/>
              <w:right w:val="nil"/>
            </w:tcBorders>
            <w:shd w:val="clear" w:color="auto" w:fill="auto"/>
            <w:noWrap/>
            <w:vAlign w:val="bottom"/>
            <w:hideMark/>
          </w:tcPr>
          <w:p w14:paraId="472CBE97" w14:textId="77777777" w:rsidR="006138F2" w:rsidRPr="00823B55" w:rsidRDefault="006138F2" w:rsidP="001777D8">
            <w:pPr>
              <w:pStyle w:val="Tabelas"/>
            </w:pPr>
            <w:r w:rsidRPr="00823B55">
              <w:t>6</w:t>
            </w:r>
          </w:p>
        </w:tc>
        <w:tc>
          <w:tcPr>
            <w:tcW w:w="0" w:type="auto"/>
            <w:tcBorders>
              <w:top w:val="nil"/>
              <w:left w:val="nil"/>
              <w:bottom w:val="nil"/>
              <w:right w:val="nil"/>
            </w:tcBorders>
            <w:shd w:val="clear" w:color="auto" w:fill="auto"/>
            <w:noWrap/>
            <w:vAlign w:val="bottom"/>
            <w:hideMark/>
          </w:tcPr>
          <w:p w14:paraId="1A98857E" w14:textId="77777777" w:rsidR="006138F2" w:rsidRPr="00823B55" w:rsidRDefault="006138F2" w:rsidP="001777D8">
            <w:pPr>
              <w:pStyle w:val="Tabelas"/>
            </w:pPr>
            <w:r w:rsidRPr="00823B55">
              <w:t>7</w:t>
            </w:r>
          </w:p>
        </w:tc>
        <w:tc>
          <w:tcPr>
            <w:tcW w:w="0" w:type="auto"/>
            <w:tcBorders>
              <w:top w:val="nil"/>
              <w:left w:val="nil"/>
              <w:bottom w:val="nil"/>
              <w:right w:val="nil"/>
            </w:tcBorders>
            <w:shd w:val="clear" w:color="auto" w:fill="auto"/>
            <w:noWrap/>
            <w:vAlign w:val="bottom"/>
            <w:hideMark/>
          </w:tcPr>
          <w:p w14:paraId="6845F60F" w14:textId="77777777" w:rsidR="006138F2" w:rsidRPr="00823B55" w:rsidRDefault="006138F2" w:rsidP="001777D8">
            <w:pPr>
              <w:pStyle w:val="Tabelas"/>
            </w:pPr>
            <w:r w:rsidRPr="00823B55">
              <w:t>8</w:t>
            </w:r>
          </w:p>
        </w:tc>
        <w:tc>
          <w:tcPr>
            <w:tcW w:w="1300" w:type="dxa"/>
            <w:tcBorders>
              <w:top w:val="nil"/>
              <w:left w:val="nil"/>
              <w:bottom w:val="nil"/>
              <w:right w:val="nil"/>
            </w:tcBorders>
            <w:shd w:val="clear" w:color="auto" w:fill="auto"/>
            <w:noWrap/>
            <w:vAlign w:val="bottom"/>
            <w:hideMark/>
          </w:tcPr>
          <w:p w14:paraId="5EFD7BA2" w14:textId="77777777" w:rsidR="006138F2" w:rsidRPr="00823B55" w:rsidRDefault="006138F2" w:rsidP="001777D8">
            <w:pPr>
              <w:pStyle w:val="Tabelas"/>
            </w:pPr>
            <w:r w:rsidRPr="00823B55">
              <w:t>9</w:t>
            </w:r>
          </w:p>
        </w:tc>
        <w:tc>
          <w:tcPr>
            <w:tcW w:w="1699" w:type="dxa"/>
            <w:tcBorders>
              <w:top w:val="nil"/>
              <w:left w:val="nil"/>
              <w:bottom w:val="nil"/>
              <w:right w:val="nil"/>
            </w:tcBorders>
            <w:shd w:val="clear" w:color="auto" w:fill="auto"/>
            <w:noWrap/>
            <w:vAlign w:val="bottom"/>
            <w:hideMark/>
          </w:tcPr>
          <w:p w14:paraId="3D7CDC0E" w14:textId="77777777" w:rsidR="006138F2" w:rsidRPr="00823B55" w:rsidRDefault="006138F2" w:rsidP="001777D8">
            <w:pPr>
              <w:pStyle w:val="Tabelas"/>
            </w:pPr>
            <w:r w:rsidRPr="00823B55">
              <w:t>10</w:t>
            </w:r>
          </w:p>
        </w:tc>
        <w:tc>
          <w:tcPr>
            <w:tcW w:w="0" w:type="auto"/>
            <w:tcBorders>
              <w:top w:val="nil"/>
              <w:left w:val="nil"/>
              <w:bottom w:val="nil"/>
              <w:right w:val="nil"/>
            </w:tcBorders>
            <w:shd w:val="clear" w:color="auto" w:fill="auto"/>
            <w:noWrap/>
            <w:vAlign w:val="bottom"/>
            <w:hideMark/>
          </w:tcPr>
          <w:p w14:paraId="7A12D5A1" w14:textId="77777777" w:rsidR="006138F2" w:rsidRPr="00823B55" w:rsidRDefault="006138F2" w:rsidP="001777D8">
            <w:pPr>
              <w:pStyle w:val="Tabelas"/>
            </w:pPr>
            <w:r w:rsidRPr="00823B55">
              <w:t>11</w:t>
            </w:r>
          </w:p>
        </w:tc>
        <w:tc>
          <w:tcPr>
            <w:tcW w:w="0" w:type="auto"/>
            <w:tcBorders>
              <w:top w:val="nil"/>
              <w:left w:val="nil"/>
              <w:bottom w:val="nil"/>
              <w:right w:val="nil"/>
            </w:tcBorders>
            <w:shd w:val="clear" w:color="auto" w:fill="auto"/>
            <w:noWrap/>
            <w:vAlign w:val="bottom"/>
            <w:hideMark/>
          </w:tcPr>
          <w:p w14:paraId="3F9A8BCE" w14:textId="77777777" w:rsidR="006138F2" w:rsidRPr="00823B55" w:rsidRDefault="006138F2" w:rsidP="001777D8">
            <w:pPr>
              <w:pStyle w:val="Tabelas"/>
            </w:pPr>
            <w:r w:rsidRPr="00823B55">
              <w:t>12</w:t>
            </w:r>
          </w:p>
        </w:tc>
        <w:tc>
          <w:tcPr>
            <w:tcW w:w="0" w:type="auto"/>
            <w:tcBorders>
              <w:top w:val="nil"/>
              <w:left w:val="nil"/>
              <w:bottom w:val="nil"/>
              <w:right w:val="nil"/>
            </w:tcBorders>
            <w:shd w:val="clear" w:color="auto" w:fill="auto"/>
            <w:noWrap/>
            <w:vAlign w:val="bottom"/>
            <w:hideMark/>
          </w:tcPr>
          <w:p w14:paraId="26F243AA" w14:textId="77777777" w:rsidR="006138F2" w:rsidRPr="00823B55" w:rsidRDefault="006138F2" w:rsidP="001777D8">
            <w:pPr>
              <w:pStyle w:val="Tabelas"/>
            </w:pPr>
            <w:r w:rsidRPr="00823B55">
              <w:t>13</w:t>
            </w:r>
          </w:p>
        </w:tc>
      </w:tr>
      <w:tr w:rsidR="006138F2" w:rsidRPr="00823B55" w14:paraId="313030F5" w14:textId="77777777" w:rsidTr="007A70B1">
        <w:trPr>
          <w:trHeight w:val="283"/>
          <w:jc w:val="center"/>
        </w:trPr>
        <w:tc>
          <w:tcPr>
            <w:tcW w:w="0" w:type="auto"/>
            <w:vMerge w:val="restart"/>
            <w:tcBorders>
              <w:top w:val="single" w:sz="4" w:space="0" w:color="auto"/>
              <w:left w:val="single" w:sz="4" w:space="0" w:color="auto"/>
              <w:bottom w:val="single" w:sz="4" w:space="0" w:color="000000"/>
              <w:right w:val="single" w:sz="4" w:space="0" w:color="auto"/>
            </w:tcBorders>
            <w:shd w:val="clear" w:color="000000" w:fill="C2D69A"/>
            <w:noWrap/>
            <w:vAlign w:val="center"/>
            <w:hideMark/>
          </w:tcPr>
          <w:p w14:paraId="14322B37" w14:textId="77777777" w:rsidR="006138F2" w:rsidRPr="00823B55" w:rsidRDefault="006138F2" w:rsidP="001777D8">
            <w:pPr>
              <w:pStyle w:val="Tabelas"/>
            </w:pPr>
            <w:r w:rsidRPr="00823B55">
              <w:t>Ano</w:t>
            </w:r>
          </w:p>
        </w:tc>
        <w:tc>
          <w:tcPr>
            <w:tcW w:w="0" w:type="auto"/>
            <w:tcBorders>
              <w:top w:val="single" w:sz="4" w:space="0" w:color="auto"/>
              <w:left w:val="nil"/>
              <w:bottom w:val="nil"/>
              <w:right w:val="single" w:sz="4" w:space="0" w:color="auto"/>
            </w:tcBorders>
            <w:shd w:val="clear" w:color="000000" w:fill="C2D69A"/>
            <w:noWrap/>
            <w:vAlign w:val="center"/>
            <w:hideMark/>
          </w:tcPr>
          <w:p w14:paraId="63B09A6B" w14:textId="77777777" w:rsidR="006138F2" w:rsidRPr="003B1D2E" w:rsidRDefault="006138F2" w:rsidP="001777D8">
            <w:pPr>
              <w:pStyle w:val="Tabelas"/>
            </w:pPr>
            <w:r w:rsidRPr="003B1D2E">
              <w:t>T.C. 50%</w:t>
            </w:r>
          </w:p>
        </w:tc>
        <w:tc>
          <w:tcPr>
            <w:tcW w:w="0" w:type="auto"/>
            <w:tcBorders>
              <w:top w:val="single" w:sz="4" w:space="0" w:color="auto"/>
              <w:left w:val="nil"/>
              <w:bottom w:val="nil"/>
              <w:right w:val="single" w:sz="4" w:space="0" w:color="auto"/>
            </w:tcBorders>
            <w:shd w:val="clear" w:color="000000" w:fill="C2D69A"/>
            <w:noWrap/>
            <w:vAlign w:val="center"/>
            <w:hideMark/>
          </w:tcPr>
          <w:p w14:paraId="0920F8FB" w14:textId="77777777" w:rsidR="006138F2" w:rsidRPr="003B1D2E" w:rsidRDefault="006138F2" w:rsidP="001777D8">
            <w:pPr>
              <w:pStyle w:val="Tabelas"/>
            </w:pPr>
            <w:r w:rsidRPr="003B1D2E">
              <w:t>Pop. TC</w:t>
            </w:r>
          </w:p>
        </w:tc>
        <w:tc>
          <w:tcPr>
            <w:tcW w:w="0" w:type="auto"/>
            <w:tcBorders>
              <w:top w:val="single" w:sz="4" w:space="0" w:color="auto"/>
              <w:left w:val="nil"/>
              <w:bottom w:val="nil"/>
              <w:right w:val="single" w:sz="4" w:space="0" w:color="auto"/>
            </w:tcBorders>
            <w:shd w:val="clear" w:color="000000" w:fill="C2D69A"/>
            <w:noWrap/>
            <w:vAlign w:val="center"/>
            <w:hideMark/>
          </w:tcPr>
          <w:p w14:paraId="50FC5D32" w14:textId="77777777" w:rsidR="006138F2" w:rsidRPr="00823B55" w:rsidRDefault="006138F2" w:rsidP="001777D8">
            <w:pPr>
              <w:pStyle w:val="Tabelas"/>
            </w:pPr>
            <w:r w:rsidRPr="00823B55">
              <w:t>Atendimento</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7C9020DA" w14:textId="77777777" w:rsidR="006138F2" w:rsidRPr="00823B55" w:rsidRDefault="006138F2" w:rsidP="001777D8">
            <w:pPr>
              <w:pStyle w:val="Tabelas"/>
            </w:pPr>
            <w:r w:rsidRPr="00823B55">
              <w:t>População</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4049354B" w14:textId="77777777" w:rsidR="006138F2" w:rsidRPr="00823B55" w:rsidRDefault="006138F2" w:rsidP="001777D8">
            <w:pPr>
              <w:pStyle w:val="Tabelas"/>
            </w:pPr>
            <w:r w:rsidRPr="00823B55">
              <w:t>Habitantes</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538E5FE0" w14:textId="77777777" w:rsidR="006138F2" w:rsidRPr="00823B55" w:rsidRDefault="006138F2" w:rsidP="001777D8">
            <w:pPr>
              <w:pStyle w:val="Tabelas"/>
            </w:pPr>
            <w:r w:rsidRPr="00823B55">
              <w:t>Ligações</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18010838" w14:textId="77777777" w:rsidR="006138F2" w:rsidRPr="00823B55" w:rsidRDefault="006138F2" w:rsidP="001777D8">
            <w:pPr>
              <w:pStyle w:val="Tabelas"/>
            </w:pPr>
            <w:r w:rsidRPr="00823B55">
              <w:t>RCE</w:t>
            </w:r>
          </w:p>
        </w:tc>
        <w:tc>
          <w:tcPr>
            <w:tcW w:w="1300" w:type="dxa"/>
            <w:tcBorders>
              <w:top w:val="single" w:sz="4" w:space="0" w:color="auto"/>
              <w:left w:val="nil"/>
              <w:bottom w:val="single" w:sz="4" w:space="0" w:color="auto"/>
              <w:right w:val="single" w:sz="4" w:space="0" w:color="auto"/>
            </w:tcBorders>
            <w:shd w:val="clear" w:color="000000" w:fill="C2D69A"/>
            <w:noWrap/>
            <w:vAlign w:val="center"/>
            <w:hideMark/>
          </w:tcPr>
          <w:p w14:paraId="7AA4F8C6" w14:textId="77777777" w:rsidR="006138F2" w:rsidRPr="00823B55" w:rsidRDefault="006138F2" w:rsidP="001777D8">
            <w:pPr>
              <w:pStyle w:val="Tabelas"/>
            </w:pPr>
            <w:r w:rsidRPr="00823B55">
              <w:t>Vazão de</w:t>
            </w:r>
          </w:p>
        </w:tc>
        <w:tc>
          <w:tcPr>
            <w:tcW w:w="1699" w:type="dxa"/>
            <w:tcBorders>
              <w:top w:val="single" w:sz="4" w:space="0" w:color="auto"/>
              <w:left w:val="nil"/>
              <w:bottom w:val="single" w:sz="4" w:space="0" w:color="auto"/>
              <w:right w:val="single" w:sz="4" w:space="0" w:color="auto"/>
            </w:tcBorders>
            <w:shd w:val="clear" w:color="000000" w:fill="C2D69A"/>
            <w:noWrap/>
            <w:vAlign w:val="center"/>
            <w:hideMark/>
          </w:tcPr>
          <w:p w14:paraId="25E8B91F" w14:textId="77777777" w:rsidR="006138F2" w:rsidRPr="00823B55" w:rsidRDefault="007A70B1" w:rsidP="001777D8">
            <w:pPr>
              <w:pStyle w:val="Tabelas"/>
            </w:pPr>
            <w:r>
              <w:t xml:space="preserve">Q </w:t>
            </w:r>
            <w:r w:rsidR="006138F2" w:rsidRPr="00823B55">
              <w:t>Média</w:t>
            </w:r>
            <w:r>
              <w:t xml:space="preserve"> + Infiltração</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6C129108" w14:textId="77777777" w:rsidR="006138F2" w:rsidRPr="00823B55" w:rsidRDefault="006138F2" w:rsidP="001777D8">
            <w:pPr>
              <w:pStyle w:val="Tabelas"/>
            </w:pPr>
            <w:r w:rsidRPr="00823B55">
              <w:t>Vazão Mín</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1F52D7A5" w14:textId="77777777" w:rsidR="006138F2" w:rsidRPr="00823B55" w:rsidRDefault="006138F2" w:rsidP="001777D8">
            <w:pPr>
              <w:pStyle w:val="Tabelas"/>
            </w:pPr>
            <w:r w:rsidRPr="00823B55">
              <w:t>Vazão Máx.</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4827929B" w14:textId="77777777" w:rsidR="006138F2" w:rsidRPr="00823B55" w:rsidRDefault="006138F2" w:rsidP="001777D8">
            <w:pPr>
              <w:pStyle w:val="Tabelas"/>
            </w:pPr>
            <w:r w:rsidRPr="00823B55">
              <w:t>Vazão Máx.</w:t>
            </w:r>
          </w:p>
        </w:tc>
      </w:tr>
      <w:tr w:rsidR="006138F2" w:rsidRPr="00823B55" w14:paraId="47C884BC" w14:textId="77777777" w:rsidTr="007A70B1">
        <w:trPr>
          <w:trHeight w:val="283"/>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0D2E905" w14:textId="77777777" w:rsidR="006138F2" w:rsidRPr="00823B55" w:rsidRDefault="006138F2" w:rsidP="001777D8">
            <w:pPr>
              <w:pStyle w:val="Tabelas"/>
            </w:pP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56421944" w14:textId="77777777" w:rsidR="006138F2" w:rsidRPr="003B1D2E" w:rsidRDefault="006138F2" w:rsidP="001777D8">
            <w:pPr>
              <w:pStyle w:val="Tabelas"/>
            </w:pPr>
            <w:r w:rsidRPr="003B1D2E">
              <w:t>20 anos</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40D0253D" w14:textId="77777777" w:rsidR="006138F2" w:rsidRPr="003B1D2E" w:rsidRDefault="006138F2" w:rsidP="001777D8">
            <w:pPr>
              <w:pStyle w:val="Tabelas"/>
            </w:pPr>
            <w:r w:rsidRPr="003B1D2E">
              <w:t>50%</w:t>
            </w:r>
          </w:p>
        </w:tc>
        <w:tc>
          <w:tcPr>
            <w:tcW w:w="0" w:type="auto"/>
            <w:tcBorders>
              <w:top w:val="single" w:sz="4" w:space="0" w:color="auto"/>
              <w:left w:val="nil"/>
              <w:bottom w:val="single" w:sz="4" w:space="0" w:color="auto"/>
              <w:right w:val="single" w:sz="4" w:space="0" w:color="auto"/>
            </w:tcBorders>
            <w:shd w:val="clear" w:color="000000" w:fill="C2D69A"/>
            <w:noWrap/>
            <w:vAlign w:val="center"/>
            <w:hideMark/>
          </w:tcPr>
          <w:p w14:paraId="0C315F58" w14:textId="77777777" w:rsidR="006138F2" w:rsidRPr="00823B55" w:rsidRDefault="006138F2" w:rsidP="001777D8">
            <w:pPr>
              <w:pStyle w:val="Tabelas"/>
            </w:pPr>
            <w:r w:rsidRPr="00823B55">
              <w:t>(%)</w:t>
            </w:r>
          </w:p>
        </w:tc>
        <w:tc>
          <w:tcPr>
            <w:tcW w:w="0" w:type="auto"/>
            <w:tcBorders>
              <w:top w:val="nil"/>
              <w:left w:val="nil"/>
              <w:bottom w:val="single" w:sz="4" w:space="0" w:color="auto"/>
              <w:right w:val="single" w:sz="4" w:space="0" w:color="auto"/>
            </w:tcBorders>
            <w:shd w:val="clear" w:color="000000" w:fill="C2D69A"/>
            <w:noWrap/>
            <w:vAlign w:val="center"/>
            <w:hideMark/>
          </w:tcPr>
          <w:p w14:paraId="5D235FB3" w14:textId="77777777" w:rsidR="006138F2" w:rsidRPr="00823B55" w:rsidRDefault="006138F2" w:rsidP="001777D8">
            <w:pPr>
              <w:pStyle w:val="Tabelas"/>
            </w:pPr>
            <w:r w:rsidRPr="00823B55">
              <w:t>Abastecida</w:t>
            </w:r>
          </w:p>
        </w:tc>
        <w:tc>
          <w:tcPr>
            <w:tcW w:w="0" w:type="auto"/>
            <w:tcBorders>
              <w:top w:val="nil"/>
              <w:left w:val="nil"/>
              <w:bottom w:val="single" w:sz="4" w:space="0" w:color="auto"/>
              <w:right w:val="single" w:sz="4" w:space="0" w:color="auto"/>
            </w:tcBorders>
            <w:shd w:val="clear" w:color="000000" w:fill="C2D69A"/>
            <w:noWrap/>
            <w:vAlign w:val="center"/>
            <w:hideMark/>
          </w:tcPr>
          <w:p w14:paraId="311B40BA" w14:textId="77777777" w:rsidR="006138F2" w:rsidRPr="00823B55" w:rsidRDefault="006138F2" w:rsidP="001777D8">
            <w:pPr>
              <w:pStyle w:val="Tabelas"/>
            </w:pPr>
            <w:r w:rsidRPr="00823B55">
              <w:t>por domicilio</w:t>
            </w:r>
          </w:p>
        </w:tc>
        <w:tc>
          <w:tcPr>
            <w:tcW w:w="0" w:type="auto"/>
            <w:tcBorders>
              <w:top w:val="nil"/>
              <w:left w:val="nil"/>
              <w:bottom w:val="single" w:sz="4" w:space="0" w:color="auto"/>
              <w:right w:val="single" w:sz="4" w:space="0" w:color="auto"/>
            </w:tcBorders>
            <w:shd w:val="clear" w:color="000000" w:fill="C2D69A"/>
            <w:noWrap/>
            <w:vAlign w:val="center"/>
            <w:hideMark/>
          </w:tcPr>
          <w:p w14:paraId="7D8EEC38" w14:textId="77777777" w:rsidR="006138F2" w:rsidRPr="00823B55" w:rsidRDefault="006138F2" w:rsidP="001777D8">
            <w:pPr>
              <w:pStyle w:val="Tabelas"/>
            </w:pPr>
            <w:r w:rsidRPr="00823B55">
              <w:t>Esgoto</w:t>
            </w:r>
          </w:p>
        </w:tc>
        <w:tc>
          <w:tcPr>
            <w:tcW w:w="0" w:type="auto"/>
            <w:tcBorders>
              <w:top w:val="nil"/>
              <w:left w:val="nil"/>
              <w:bottom w:val="single" w:sz="4" w:space="0" w:color="auto"/>
              <w:right w:val="single" w:sz="4" w:space="0" w:color="auto"/>
            </w:tcBorders>
            <w:shd w:val="clear" w:color="000000" w:fill="C2D69A"/>
            <w:noWrap/>
            <w:vAlign w:val="center"/>
            <w:hideMark/>
          </w:tcPr>
          <w:p w14:paraId="6F091993" w14:textId="77777777" w:rsidR="006138F2" w:rsidRPr="00823B55" w:rsidRDefault="006138F2" w:rsidP="001777D8">
            <w:pPr>
              <w:pStyle w:val="Tabelas"/>
            </w:pPr>
            <w:r w:rsidRPr="00823B55">
              <w:t>extensão (m)</w:t>
            </w:r>
          </w:p>
        </w:tc>
        <w:tc>
          <w:tcPr>
            <w:tcW w:w="1300" w:type="dxa"/>
            <w:tcBorders>
              <w:top w:val="nil"/>
              <w:left w:val="nil"/>
              <w:bottom w:val="single" w:sz="4" w:space="0" w:color="auto"/>
              <w:right w:val="single" w:sz="4" w:space="0" w:color="auto"/>
            </w:tcBorders>
            <w:shd w:val="clear" w:color="000000" w:fill="C2D69A"/>
            <w:noWrap/>
            <w:vAlign w:val="center"/>
            <w:hideMark/>
          </w:tcPr>
          <w:p w14:paraId="4B2718B5" w14:textId="77777777" w:rsidR="006138F2" w:rsidRPr="00823B55" w:rsidRDefault="006138F2" w:rsidP="001777D8">
            <w:pPr>
              <w:pStyle w:val="Tabelas"/>
            </w:pPr>
            <w:r w:rsidRPr="00823B55">
              <w:t>Infiltração</w:t>
            </w:r>
          </w:p>
        </w:tc>
        <w:tc>
          <w:tcPr>
            <w:tcW w:w="1699" w:type="dxa"/>
            <w:tcBorders>
              <w:top w:val="nil"/>
              <w:left w:val="nil"/>
              <w:bottom w:val="single" w:sz="4" w:space="0" w:color="auto"/>
              <w:right w:val="single" w:sz="4" w:space="0" w:color="auto"/>
            </w:tcBorders>
            <w:shd w:val="clear" w:color="000000" w:fill="C2D69A"/>
            <w:noWrap/>
            <w:vAlign w:val="center"/>
            <w:hideMark/>
          </w:tcPr>
          <w:p w14:paraId="35EBBEC8" w14:textId="77777777" w:rsidR="006138F2" w:rsidRPr="00823B55" w:rsidRDefault="006138F2" w:rsidP="001777D8">
            <w:pPr>
              <w:pStyle w:val="Tabelas"/>
            </w:pPr>
            <w:r w:rsidRPr="00823B55">
              <w:t>(l/s)</w:t>
            </w:r>
          </w:p>
        </w:tc>
        <w:tc>
          <w:tcPr>
            <w:tcW w:w="0" w:type="auto"/>
            <w:tcBorders>
              <w:top w:val="nil"/>
              <w:left w:val="nil"/>
              <w:bottom w:val="single" w:sz="4" w:space="0" w:color="auto"/>
              <w:right w:val="single" w:sz="4" w:space="0" w:color="auto"/>
            </w:tcBorders>
            <w:shd w:val="clear" w:color="000000" w:fill="C2D69A"/>
            <w:noWrap/>
            <w:vAlign w:val="center"/>
            <w:hideMark/>
          </w:tcPr>
          <w:p w14:paraId="3002CF21" w14:textId="77777777" w:rsidR="006138F2" w:rsidRPr="00823B55" w:rsidRDefault="006138F2" w:rsidP="001777D8">
            <w:pPr>
              <w:pStyle w:val="Tabelas"/>
            </w:pPr>
            <w:r w:rsidRPr="00823B55">
              <w:t>(l/s)</w:t>
            </w:r>
          </w:p>
        </w:tc>
        <w:tc>
          <w:tcPr>
            <w:tcW w:w="0" w:type="auto"/>
            <w:tcBorders>
              <w:top w:val="nil"/>
              <w:left w:val="nil"/>
              <w:bottom w:val="single" w:sz="4" w:space="0" w:color="auto"/>
              <w:right w:val="single" w:sz="4" w:space="0" w:color="auto"/>
            </w:tcBorders>
            <w:shd w:val="clear" w:color="000000" w:fill="C2D69A"/>
            <w:noWrap/>
            <w:vAlign w:val="center"/>
            <w:hideMark/>
          </w:tcPr>
          <w:p w14:paraId="76D101F9" w14:textId="77777777" w:rsidR="006138F2" w:rsidRPr="00823B55" w:rsidRDefault="006138F2" w:rsidP="001777D8">
            <w:pPr>
              <w:pStyle w:val="Tabelas"/>
            </w:pPr>
            <w:r w:rsidRPr="00823B55">
              <w:t>diária (l/s)</w:t>
            </w:r>
          </w:p>
        </w:tc>
        <w:tc>
          <w:tcPr>
            <w:tcW w:w="0" w:type="auto"/>
            <w:tcBorders>
              <w:top w:val="nil"/>
              <w:left w:val="nil"/>
              <w:bottom w:val="single" w:sz="4" w:space="0" w:color="auto"/>
              <w:right w:val="single" w:sz="4" w:space="0" w:color="auto"/>
            </w:tcBorders>
            <w:shd w:val="clear" w:color="000000" w:fill="C2D69A"/>
            <w:noWrap/>
            <w:vAlign w:val="center"/>
            <w:hideMark/>
          </w:tcPr>
          <w:p w14:paraId="4B459741" w14:textId="77777777" w:rsidR="006138F2" w:rsidRPr="00823B55" w:rsidRDefault="006138F2" w:rsidP="001777D8">
            <w:pPr>
              <w:pStyle w:val="Tabelas"/>
            </w:pPr>
            <w:r w:rsidRPr="00823B55">
              <w:t>horária (l/s)</w:t>
            </w:r>
          </w:p>
        </w:tc>
      </w:tr>
      <w:tr w:rsidR="007A70B1" w:rsidRPr="00823B55" w14:paraId="16767ADD" w14:textId="77777777" w:rsidTr="007A70B1">
        <w:trPr>
          <w:trHeight w:val="283"/>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C2D69A"/>
            <w:noWrap/>
            <w:vAlign w:val="center"/>
            <w:hideMark/>
          </w:tcPr>
          <w:p w14:paraId="7298FE41" w14:textId="77777777" w:rsidR="007A70B1" w:rsidRPr="00823B55" w:rsidRDefault="007A70B1" w:rsidP="001777D8">
            <w:pPr>
              <w:pStyle w:val="Tabelas"/>
              <w:rPr>
                <w:b/>
              </w:rPr>
            </w:pPr>
            <w:r w:rsidRPr="00823B55">
              <w:rPr>
                <w:b/>
              </w:rPr>
              <w:t>Municipio:</w:t>
            </w:r>
          </w:p>
        </w:tc>
        <w:tc>
          <w:tcPr>
            <w:tcW w:w="0" w:type="auto"/>
            <w:gridSpan w:val="3"/>
            <w:tcBorders>
              <w:top w:val="nil"/>
              <w:left w:val="nil"/>
              <w:bottom w:val="single" w:sz="4" w:space="0" w:color="auto"/>
              <w:right w:val="nil"/>
            </w:tcBorders>
            <w:shd w:val="clear" w:color="000000" w:fill="C2D69A"/>
            <w:noWrap/>
            <w:vAlign w:val="center"/>
            <w:hideMark/>
          </w:tcPr>
          <w:p w14:paraId="725EFB45" w14:textId="77777777" w:rsidR="007A70B1" w:rsidRPr="00C06E7E" w:rsidRDefault="007A70B1" w:rsidP="001777D8">
            <w:pPr>
              <w:pStyle w:val="Tabelas"/>
              <w:rPr>
                <w:b/>
              </w:rPr>
            </w:pPr>
            <w:r>
              <w:rPr>
                <w:b/>
              </w:rPr>
              <w:t>São José das Palmeiras</w:t>
            </w:r>
          </w:p>
        </w:tc>
        <w:tc>
          <w:tcPr>
            <w:tcW w:w="0" w:type="auto"/>
            <w:tcBorders>
              <w:top w:val="nil"/>
              <w:left w:val="nil"/>
              <w:bottom w:val="nil"/>
              <w:right w:val="nil"/>
            </w:tcBorders>
            <w:shd w:val="clear" w:color="000000" w:fill="C2D69A"/>
            <w:noWrap/>
            <w:vAlign w:val="bottom"/>
            <w:hideMark/>
          </w:tcPr>
          <w:p w14:paraId="40DA896A" w14:textId="77777777" w:rsidR="007A70B1" w:rsidRPr="00823B55" w:rsidRDefault="007A70B1" w:rsidP="001777D8">
            <w:pPr>
              <w:pStyle w:val="Tabelas"/>
            </w:pPr>
            <w:r w:rsidRPr="00823B55">
              <w:t> </w:t>
            </w:r>
          </w:p>
        </w:tc>
        <w:tc>
          <w:tcPr>
            <w:tcW w:w="0" w:type="auto"/>
            <w:gridSpan w:val="2"/>
            <w:tcBorders>
              <w:top w:val="nil"/>
              <w:left w:val="nil"/>
              <w:bottom w:val="nil"/>
              <w:right w:val="nil"/>
            </w:tcBorders>
            <w:shd w:val="clear" w:color="000000" w:fill="C2D69A"/>
            <w:noWrap/>
            <w:vAlign w:val="bottom"/>
            <w:hideMark/>
          </w:tcPr>
          <w:p w14:paraId="1AD69162" w14:textId="77777777" w:rsidR="007A70B1" w:rsidRPr="00823B55" w:rsidRDefault="007A70B1" w:rsidP="001777D8">
            <w:pPr>
              <w:pStyle w:val="Tabelas"/>
              <w:rPr>
                <w:b/>
              </w:rPr>
            </w:pPr>
            <w:r w:rsidRPr="00823B55">
              <w:rPr>
                <w:b/>
              </w:rPr>
              <w:t>Consumo l/hab.dia:</w:t>
            </w:r>
          </w:p>
        </w:tc>
        <w:tc>
          <w:tcPr>
            <w:tcW w:w="1300" w:type="dxa"/>
            <w:tcBorders>
              <w:top w:val="nil"/>
              <w:left w:val="nil"/>
              <w:bottom w:val="single" w:sz="4" w:space="0" w:color="auto"/>
              <w:right w:val="nil"/>
            </w:tcBorders>
            <w:shd w:val="clear" w:color="000000" w:fill="C2D69A"/>
            <w:noWrap/>
            <w:vAlign w:val="center"/>
            <w:hideMark/>
          </w:tcPr>
          <w:p w14:paraId="34942954" w14:textId="77777777" w:rsidR="007A70B1" w:rsidRPr="00823B55" w:rsidRDefault="007A70B1" w:rsidP="001777D8">
            <w:pPr>
              <w:pStyle w:val="Tabelas"/>
              <w:rPr>
                <w:b/>
              </w:rPr>
            </w:pPr>
            <w:r>
              <w:rPr>
                <w:b/>
              </w:rPr>
              <w:t>1</w:t>
            </w:r>
            <w:r w:rsidR="006A196B">
              <w:rPr>
                <w:b/>
              </w:rPr>
              <w:t>25,00</w:t>
            </w:r>
          </w:p>
        </w:tc>
        <w:tc>
          <w:tcPr>
            <w:tcW w:w="1699" w:type="dxa"/>
            <w:tcBorders>
              <w:top w:val="nil"/>
              <w:left w:val="nil"/>
              <w:bottom w:val="nil"/>
              <w:right w:val="nil"/>
            </w:tcBorders>
            <w:shd w:val="clear" w:color="000000" w:fill="C2D69A"/>
            <w:noWrap/>
            <w:vAlign w:val="bottom"/>
            <w:hideMark/>
          </w:tcPr>
          <w:p w14:paraId="3302555B" w14:textId="77777777" w:rsidR="007A70B1" w:rsidRPr="00823B55" w:rsidRDefault="007A70B1" w:rsidP="001777D8">
            <w:pPr>
              <w:pStyle w:val="Tabelas"/>
            </w:pPr>
            <w:r w:rsidRPr="00823B55">
              <w:t> </w:t>
            </w:r>
          </w:p>
        </w:tc>
        <w:tc>
          <w:tcPr>
            <w:tcW w:w="0" w:type="auto"/>
            <w:tcBorders>
              <w:top w:val="nil"/>
              <w:left w:val="nil"/>
              <w:bottom w:val="nil"/>
              <w:right w:val="nil"/>
            </w:tcBorders>
            <w:shd w:val="clear" w:color="000000" w:fill="C2D69A"/>
            <w:noWrap/>
            <w:vAlign w:val="bottom"/>
            <w:hideMark/>
          </w:tcPr>
          <w:p w14:paraId="7B9155BA" w14:textId="77777777" w:rsidR="007A70B1" w:rsidRPr="00823B55" w:rsidRDefault="007A70B1" w:rsidP="001777D8">
            <w:pPr>
              <w:pStyle w:val="Tabelas"/>
            </w:pPr>
            <w:r w:rsidRPr="00823B55">
              <w:t> </w:t>
            </w:r>
          </w:p>
        </w:tc>
        <w:tc>
          <w:tcPr>
            <w:tcW w:w="0" w:type="auto"/>
            <w:tcBorders>
              <w:top w:val="nil"/>
              <w:left w:val="nil"/>
              <w:bottom w:val="nil"/>
              <w:right w:val="nil"/>
            </w:tcBorders>
            <w:shd w:val="clear" w:color="000000" w:fill="C2D69A"/>
            <w:noWrap/>
            <w:vAlign w:val="bottom"/>
            <w:hideMark/>
          </w:tcPr>
          <w:p w14:paraId="1192C054" w14:textId="77777777" w:rsidR="007A70B1" w:rsidRPr="00823B55" w:rsidRDefault="007A70B1" w:rsidP="001777D8">
            <w:pPr>
              <w:pStyle w:val="Tabelas"/>
            </w:pPr>
            <w:r w:rsidRPr="00823B55">
              <w:t> </w:t>
            </w:r>
          </w:p>
        </w:tc>
        <w:tc>
          <w:tcPr>
            <w:tcW w:w="0" w:type="auto"/>
            <w:tcBorders>
              <w:top w:val="nil"/>
              <w:left w:val="nil"/>
              <w:bottom w:val="nil"/>
              <w:right w:val="single" w:sz="4" w:space="0" w:color="auto"/>
            </w:tcBorders>
            <w:shd w:val="clear" w:color="000000" w:fill="C2D69A"/>
            <w:noWrap/>
            <w:vAlign w:val="bottom"/>
            <w:hideMark/>
          </w:tcPr>
          <w:p w14:paraId="45E8FE74" w14:textId="77777777" w:rsidR="007A70B1" w:rsidRPr="00823B55" w:rsidRDefault="007A70B1" w:rsidP="001777D8">
            <w:pPr>
              <w:pStyle w:val="Tabelas"/>
            </w:pPr>
            <w:r w:rsidRPr="00823B55">
              <w:t> </w:t>
            </w:r>
          </w:p>
        </w:tc>
      </w:tr>
      <w:tr w:rsidR="00461952" w:rsidRPr="00823B55" w14:paraId="0C6EBC5C"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5A543824" w14:textId="77777777" w:rsidR="00461952" w:rsidRPr="00C06E7E" w:rsidRDefault="00461952" w:rsidP="001777D8">
            <w:pPr>
              <w:pStyle w:val="Tabelas"/>
            </w:pPr>
            <w:r w:rsidRPr="00C06E7E">
              <w:t>2010</w:t>
            </w:r>
          </w:p>
        </w:tc>
        <w:tc>
          <w:tcPr>
            <w:tcW w:w="0" w:type="auto"/>
            <w:tcBorders>
              <w:top w:val="nil"/>
              <w:left w:val="nil"/>
              <w:bottom w:val="single" w:sz="4" w:space="0" w:color="auto"/>
              <w:right w:val="single" w:sz="4" w:space="0" w:color="auto"/>
            </w:tcBorders>
            <w:shd w:val="clear" w:color="000000" w:fill="D7E4BC"/>
            <w:noWrap/>
            <w:vAlign w:val="center"/>
            <w:hideMark/>
          </w:tcPr>
          <w:p w14:paraId="6BFA9E55"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8991A3E" w14:textId="77777777" w:rsidR="00461952" w:rsidRDefault="00461952" w:rsidP="00461952">
            <w:pPr>
              <w:pStyle w:val="TABELA"/>
            </w:pPr>
            <w:r>
              <w:t>2.359</w:t>
            </w:r>
          </w:p>
        </w:tc>
        <w:tc>
          <w:tcPr>
            <w:tcW w:w="0" w:type="auto"/>
            <w:tcBorders>
              <w:top w:val="single" w:sz="4" w:space="0" w:color="auto"/>
              <w:left w:val="nil"/>
              <w:bottom w:val="single" w:sz="4" w:space="0" w:color="auto"/>
              <w:right w:val="single" w:sz="4" w:space="0" w:color="auto"/>
            </w:tcBorders>
            <w:shd w:val="clear" w:color="000000" w:fill="D7E4BC"/>
            <w:noWrap/>
            <w:vAlign w:val="center"/>
            <w:hideMark/>
          </w:tcPr>
          <w:p w14:paraId="74907DA2"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6630AA22" w14:textId="77777777" w:rsidR="00461952" w:rsidRDefault="00461952" w:rsidP="00461952">
            <w:pPr>
              <w:pStyle w:val="TABELA"/>
            </w:pPr>
            <w:r>
              <w:t>0</w:t>
            </w:r>
          </w:p>
        </w:tc>
        <w:tc>
          <w:tcPr>
            <w:tcW w:w="0" w:type="auto"/>
            <w:tcBorders>
              <w:top w:val="single" w:sz="4" w:space="0" w:color="auto"/>
              <w:left w:val="nil"/>
              <w:bottom w:val="single" w:sz="4" w:space="0" w:color="auto"/>
              <w:right w:val="single" w:sz="4" w:space="0" w:color="auto"/>
            </w:tcBorders>
            <w:shd w:val="clear" w:color="000000" w:fill="D7E4BC"/>
            <w:noWrap/>
            <w:vAlign w:val="center"/>
            <w:hideMark/>
          </w:tcPr>
          <w:p w14:paraId="73FBC4F9" w14:textId="77777777" w:rsidR="00461952" w:rsidRDefault="00461952" w:rsidP="00461952">
            <w:pPr>
              <w:pStyle w:val="TABELA"/>
            </w:pPr>
            <w:r>
              <w:t>3,12</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1CC07082" w14:textId="77777777" w:rsidR="00461952" w:rsidRDefault="00461952" w:rsidP="00461952">
            <w:pPr>
              <w:pStyle w:val="TABELA"/>
            </w:pPr>
            <w:r>
              <w:t>0</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1DA8DC02" w14:textId="77777777" w:rsidR="00461952" w:rsidRDefault="00461952" w:rsidP="00461952">
            <w:pPr>
              <w:pStyle w:val="TABELA"/>
            </w:pPr>
            <w:r>
              <w:t>0</w:t>
            </w:r>
          </w:p>
        </w:tc>
        <w:tc>
          <w:tcPr>
            <w:tcW w:w="1300" w:type="dxa"/>
            <w:tcBorders>
              <w:top w:val="nil"/>
              <w:left w:val="nil"/>
              <w:bottom w:val="single" w:sz="4" w:space="0" w:color="auto"/>
              <w:right w:val="single" w:sz="4" w:space="0" w:color="auto"/>
            </w:tcBorders>
            <w:shd w:val="clear" w:color="000000" w:fill="FFFF99"/>
            <w:noWrap/>
            <w:vAlign w:val="center"/>
            <w:hideMark/>
          </w:tcPr>
          <w:p w14:paraId="720CF5B7" w14:textId="77777777" w:rsidR="00461952" w:rsidRDefault="00461952" w:rsidP="00461952">
            <w:pPr>
              <w:pStyle w:val="TABELA"/>
            </w:pPr>
            <w:r>
              <w:t>0,00</w:t>
            </w:r>
          </w:p>
        </w:tc>
        <w:tc>
          <w:tcPr>
            <w:tcW w:w="1699" w:type="dxa"/>
            <w:tcBorders>
              <w:top w:val="single" w:sz="4" w:space="0" w:color="auto"/>
              <w:left w:val="nil"/>
              <w:bottom w:val="single" w:sz="4" w:space="0" w:color="auto"/>
              <w:right w:val="single" w:sz="4" w:space="0" w:color="auto"/>
            </w:tcBorders>
            <w:shd w:val="clear" w:color="000000" w:fill="FFFF99"/>
            <w:noWrap/>
            <w:vAlign w:val="center"/>
            <w:hideMark/>
          </w:tcPr>
          <w:p w14:paraId="763B6823" w14:textId="77777777" w:rsidR="00461952" w:rsidRDefault="00461952" w:rsidP="00461952">
            <w:pPr>
              <w:pStyle w:val="TABELA"/>
            </w:pPr>
            <w:r>
              <w:t>0,00</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6016EDE4" w14:textId="77777777" w:rsidR="00461952" w:rsidRDefault="00461952" w:rsidP="00461952">
            <w:pPr>
              <w:pStyle w:val="TABELA"/>
            </w:pPr>
            <w:r>
              <w:t>0,00</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6AB1224F" w14:textId="77777777" w:rsidR="00461952" w:rsidRDefault="00461952" w:rsidP="00461952">
            <w:pPr>
              <w:pStyle w:val="TABELA"/>
            </w:pPr>
            <w:r>
              <w:t>0,00</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287E32C7" w14:textId="77777777" w:rsidR="00461952" w:rsidRDefault="00461952" w:rsidP="00461952">
            <w:pPr>
              <w:pStyle w:val="TABELA"/>
            </w:pPr>
            <w:r>
              <w:t>0,00</w:t>
            </w:r>
          </w:p>
        </w:tc>
      </w:tr>
      <w:tr w:rsidR="00461952" w:rsidRPr="00823B55" w14:paraId="540F0525"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0F3CD484" w14:textId="77777777" w:rsidR="00461952" w:rsidRPr="00C06E7E" w:rsidRDefault="00461952" w:rsidP="001777D8">
            <w:pPr>
              <w:pStyle w:val="Tabelas"/>
            </w:pPr>
            <w:r w:rsidRPr="00C06E7E">
              <w:t>2011</w:t>
            </w:r>
          </w:p>
        </w:tc>
        <w:tc>
          <w:tcPr>
            <w:tcW w:w="0" w:type="auto"/>
            <w:tcBorders>
              <w:top w:val="nil"/>
              <w:left w:val="nil"/>
              <w:bottom w:val="single" w:sz="4" w:space="0" w:color="auto"/>
              <w:right w:val="single" w:sz="4" w:space="0" w:color="auto"/>
            </w:tcBorders>
            <w:shd w:val="clear" w:color="000000" w:fill="D7E4BC"/>
            <w:noWrap/>
            <w:vAlign w:val="center"/>
            <w:hideMark/>
          </w:tcPr>
          <w:p w14:paraId="2BB17D2F"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531C3483" w14:textId="77777777" w:rsidR="00461952" w:rsidRDefault="00461952" w:rsidP="00461952">
            <w:pPr>
              <w:pStyle w:val="TABELA"/>
            </w:pPr>
            <w:r>
              <w:t>2.383</w:t>
            </w:r>
          </w:p>
        </w:tc>
        <w:tc>
          <w:tcPr>
            <w:tcW w:w="0" w:type="auto"/>
            <w:tcBorders>
              <w:top w:val="nil"/>
              <w:left w:val="nil"/>
              <w:bottom w:val="single" w:sz="4" w:space="0" w:color="auto"/>
              <w:right w:val="single" w:sz="4" w:space="0" w:color="auto"/>
            </w:tcBorders>
            <w:shd w:val="clear" w:color="000000" w:fill="D7E4BC"/>
            <w:noWrap/>
            <w:vAlign w:val="center"/>
            <w:hideMark/>
          </w:tcPr>
          <w:p w14:paraId="7C176785"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28EB42AB"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D7E4BC"/>
            <w:noWrap/>
            <w:vAlign w:val="center"/>
            <w:hideMark/>
          </w:tcPr>
          <w:p w14:paraId="64695C95"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39119E64"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FFFF99"/>
            <w:noWrap/>
            <w:vAlign w:val="center"/>
            <w:hideMark/>
          </w:tcPr>
          <w:p w14:paraId="73F62922" w14:textId="77777777" w:rsidR="00461952" w:rsidRDefault="00461952" w:rsidP="00461952">
            <w:pPr>
              <w:pStyle w:val="TABELA"/>
            </w:pPr>
            <w:r>
              <w:t>0</w:t>
            </w:r>
          </w:p>
        </w:tc>
        <w:tc>
          <w:tcPr>
            <w:tcW w:w="1300" w:type="dxa"/>
            <w:tcBorders>
              <w:top w:val="nil"/>
              <w:left w:val="nil"/>
              <w:bottom w:val="single" w:sz="4" w:space="0" w:color="auto"/>
              <w:right w:val="single" w:sz="4" w:space="0" w:color="auto"/>
            </w:tcBorders>
            <w:shd w:val="clear" w:color="000000" w:fill="FFFF99"/>
            <w:noWrap/>
            <w:vAlign w:val="center"/>
            <w:hideMark/>
          </w:tcPr>
          <w:p w14:paraId="4594F024" w14:textId="77777777" w:rsidR="00461952" w:rsidRDefault="00461952" w:rsidP="00461952">
            <w:pPr>
              <w:pStyle w:val="TABELA"/>
            </w:pPr>
            <w:r>
              <w:t>0,00</w:t>
            </w:r>
          </w:p>
        </w:tc>
        <w:tc>
          <w:tcPr>
            <w:tcW w:w="1699" w:type="dxa"/>
            <w:tcBorders>
              <w:top w:val="nil"/>
              <w:left w:val="nil"/>
              <w:bottom w:val="single" w:sz="4" w:space="0" w:color="auto"/>
              <w:right w:val="single" w:sz="4" w:space="0" w:color="auto"/>
            </w:tcBorders>
            <w:shd w:val="clear" w:color="000000" w:fill="FFFF99"/>
            <w:noWrap/>
            <w:vAlign w:val="center"/>
            <w:hideMark/>
          </w:tcPr>
          <w:p w14:paraId="7DCD7967"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4EB76CF0"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6DDB0B3A"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074A9A53" w14:textId="77777777" w:rsidR="00461952" w:rsidRDefault="00461952" w:rsidP="00461952">
            <w:pPr>
              <w:pStyle w:val="TABELA"/>
            </w:pPr>
            <w:r>
              <w:t>0,00</w:t>
            </w:r>
          </w:p>
        </w:tc>
      </w:tr>
      <w:tr w:rsidR="00461952" w:rsidRPr="00823B55" w14:paraId="47F5C07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5F452F9C" w14:textId="77777777" w:rsidR="00461952" w:rsidRPr="00C06E7E" w:rsidRDefault="00461952" w:rsidP="001777D8">
            <w:pPr>
              <w:pStyle w:val="Tabelas"/>
            </w:pPr>
            <w:r w:rsidRPr="00C06E7E">
              <w:t>2012</w:t>
            </w:r>
          </w:p>
        </w:tc>
        <w:tc>
          <w:tcPr>
            <w:tcW w:w="0" w:type="auto"/>
            <w:tcBorders>
              <w:top w:val="nil"/>
              <w:left w:val="nil"/>
              <w:bottom w:val="single" w:sz="4" w:space="0" w:color="auto"/>
              <w:right w:val="single" w:sz="4" w:space="0" w:color="auto"/>
            </w:tcBorders>
            <w:shd w:val="clear" w:color="000000" w:fill="D7E4BC"/>
            <w:noWrap/>
            <w:vAlign w:val="center"/>
            <w:hideMark/>
          </w:tcPr>
          <w:p w14:paraId="7C406556"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4D7C8323" w14:textId="77777777" w:rsidR="00461952" w:rsidRDefault="00461952" w:rsidP="00461952">
            <w:pPr>
              <w:pStyle w:val="TABELA"/>
            </w:pPr>
            <w:r>
              <w:t>2.407</w:t>
            </w:r>
          </w:p>
        </w:tc>
        <w:tc>
          <w:tcPr>
            <w:tcW w:w="0" w:type="auto"/>
            <w:tcBorders>
              <w:top w:val="nil"/>
              <w:left w:val="nil"/>
              <w:bottom w:val="single" w:sz="4" w:space="0" w:color="auto"/>
              <w:right w:val="single" w:sz="4" w:space="0" w:color="auto"/>
            </w:tcBorders>
            <w:shd w:val="clear" w:color="000000" w:fill="D7E4BC"/>
            <w:noWrap/>
            <w:vAlign w:val="center"/>
            <w:hideMark/>
          </w:tcPr>
          <w:p w14:paraId="3CBFA8F6"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1FC1B7A4"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D7E4BC"/>
            <w:noWrap/>
            <w:vAlign w:val="center"/>
            <w:hideMark/>
          </w:tcPr>
          <w:p w14:paraId="65AED2FC"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7EE10787"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FFFF99"/>
            <w:noWrap/>
            <w:vAlign w:val="center"/>
            <w:hideMark/>
          </w:tcPr>
          <w:p w14:paraId="19EABB29" w14:textId="77777777" w:rsidR="00461952" w:rsidRDefault="00461952" w:rsidP="00461952">
            <w:pPr>
              <w:pStyle w:val="TABELA"/>
            </w:pPr>
            <w:r>
              <w:t>0</w:t>
            </w:r>
          </w:p>
        </w:tc>
        <w:tc>
          <w:tcPr>
            <w:tcW w:w="1300" w:type="dxa"/>
            <w:tcBorders>
              <w:top w:val="nil"/>
              <w:left w:val="nil"/>
              <w:bottom w:val="single" w:sz="4" w:space="0" w:color="auto"/>
              <w:right w:val="single" w:sz="4" w:space="0" w:color="auto"/>
            </w:tcBorders>
            <w:shd w:val="clear" w:color="000000" w:fill="FFFF99"/>
            <w:noWrap/>
            <w:vAlign w:val="center"/>
            <w:hideMark/>
          </w:tcPr>
          <w:p w14:paraId="5D1AC3C6" w14:textId="77777777" w:rsidR="00461952" w:rsidRDefault="00461952" w:rsidP="00461952">
            <w:pPr>
              <w:pStyle w:val="TABELA"/>
            </w:pPr>
            <w:r>
              <w:t>0,00</w:t>
            </w:r>
          </w:p>
        </w:tc>
        <w:tc>
          <w:tcPr>
            <w:tcW w:w="1699" w:type="dxa"/>
            <w:tcBorders>
              <w:top w:val="nil"/>
              <w:left w:val="nil"/>
              <w:bottom w:val="single" w:sz="4" w:space="0" w:color="auto"/>
              <w:right w:val="single" w:sz="4" w:space="0" w:color="auto"/>
            </w:tcBorders>
            <w:shd w:val="clear" w:color="000000" w:fill="FFFF99"/>
            <w:noWrap/>
            <w:vAlign w:val="center"/>
            <w:hideMark/>
          </w:tcPr>
          <w:p w14:paraId="66D55F64"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22B95EB7"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3C734EB9"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2E9FEA8C" w14:textId="77777777" w:rsidR="00461952" w:rsidRDefault="00461952" w:rsidP="00461952">
            <w:pPr>
              <w:pStyle w:val="TABELA"/>
            </w:pPr>
            <w:r>
              <w:t>0,00</w:t>
            </w:r>
          </w:p>
        </w:tc>
      </w:tr>
      <w:tr w:rsidR="00461952" w:rsidRPr="00823B55" w14:paraId="1A77241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39E4A91C" w14:textId="77777777" w:rsidR="00461952" w:rsidRPr="00C06E7E" w:rsidRDefault="00461952" w:rsidP="001777D8">
            <w:pPr>
              <w:pStyle w:val="Tabelas"/>
            </w:pPr>
            <w:r w:rsidRPr="00C06E7E">
              <w:t>2013</w:t>
            </w:r>
          </w:p>
        </w:tc>
        <w:tc>
          <w:tcPr>
            <w:tcW w:w="0" w:type="auto"/>
            <w:tcBorders>
              <w:top w:val="nil"/>
              <w:left w:val="nil"/>
              <w:bottom w:val="single" w:sz="4" w:space="0" w:color="auto"/>
              <w:right w:val="single" w:sz="4" w:space="0" w:color="auto"/>
            </w:tcBorders>
            <w:shd w:val="clear" w:color="000000" w:fill="D7E4BC"/>
            <w:noWrap/>
            <w:vAlign w:val="center"/>
            <w:hideMark/>
          </w:tcPr>
          <w:p w14:paraId="14386CE5"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53B638E0" w14:textId="77777777" w:rsidR="00461952" w:rsidRDefault="00461952" w:rsidP="00461952">
            <w:pPr>
              <w:pStyle w:val="TABELA"/>
            </w:pPr>
            <w:r>
              <w:t>2.431</w:t>
            </w:r>
          </w:p>
        </w:tc>
        <w:tc>
          <w:tcPr>
            <w:tcW w:w="0" w:type="auto"/>
            <w:tcBorders>
              <w:top w:val="nil"/>
              <w:left w:val="nil"/>
              <w:bottom w:val="single" w:sz="4" w:space="0" w:color="auto"/>
              <w:right w:val="single" w:sz="4" w:space="0" w:color="auto"/>
            </w:tcBorders>
            <w:shd w:val="clear" w:color="000000" w:fill="D7E4BC"/>
            <w:noWrap/>
            <w:vAlign w:val="center"/>
            <w:hideMark/>
          </w:tcPr>
          <w:p w14:paraId="10B0BF3F"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67A58D81"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D7E4BC"/>
            <w:noWrap/>
            <w:vAlign w:val="center"/>
            <w:hideMark/>
          </w:tcPr>
          <w:p w14:paraId="553281DA"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0DAC68EE"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FFFF99"/>
            <w:noWrap/>
            <w:vAlign w:val="center"/>
            <w:hideMark/>
          </w:tcPr>
          <w:p w14:paraId="2A42390C" w14:textId="77777777" w:rsidR="00461952" w:rsidRDefault="00461952" w:rsidP="00461952">
            <w:pPr>
              <w:pStyle w:val="TABELA"/>
            </w:pPr>
            <w:r>
              <w:t>0</w:t>
            </w:r>
          </w:p>
        </w:tc>
        <w:tc>
          <w:tcPr>
            <w:tcW w:w="1300" w:type="dxa"/>
            <w:tcBorders>
              <w:top w:val="nil"/>
              <w:left w:val="nil"/>
              <w:bottom w:val="single" w:sz="4" w:space="0" w:color="auto"/>
              <w:right w:val="single" w:sz="4" w:space="0" w:color="auto"/>
            </w:tcBorders>
            <w:shd w:val="clear" w:color="000000" w:fill="FFFF99"/>
            <w:noWrap/>
            <w:vAlign w:val="center"/>
            <w:hideMark/>
          </w:tcPr>
          <w:p w14:paraId="499338E2" w14:textId="77777777" w:rsidR="00461952" w:rsidRDefault="00461952" w:rsidP="00461952">
            <w:pPr>
              <w:pStyle w:val="TABELA"/>
            </w:pPr>
            <w:r>
              <w:t>0,00</w:t>
            </w:r>
          </w:p>
        </w:tc>
        <w:tc>
          <w:tcPr>
            <w:tcW w:w="1699" w:type="dxa"/>
            <w:tcBorders>
              <w:top w:val="nil"/>
              <w:left w:val="nil"/>
              <w:bottom w:val="single" w:sz="4" w:space="0" w:color="auto"/>
              <w:right w:val="single" w:sz="4" w:space="0" w:color="auto"/>
            </w:tcBorders>
            <w:shd w:val="clear" w:color="000000" w:fill="FFFF99"/>
            <w:noWrap/>
            <w:vAlign w:val="center"/>
            <w:hideMark/>
          </w:tcPr>
          <w:p w14:paraId="2FFA006F"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24EF5CFF"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0DCF5EBC"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6771F955" w14:textId="77777777" w:rsidR="00461952" w:rsidRDefault="00461952" w:rsidP="00461952">
            <w:pPr>
              <w:pStyle w:val="TABELA"/>
            </w:pPr>
            <w:r>
              <w:t>0,00</w:t>
            </w:r>
          </w:p>
        </w:tc>
      </w:tr>
      <w:tr w:rsidR="00461952" w:rsidRPr="00823B55" w14:paraId="57C71D0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67AF997C" w14:textId="77777777" w:rsidR="00461952" w:rsidRPr="00C06E7E" w:rsidRDefault="00461952" w:rsidP="001777D8">
            <w:pPr>
              <w:pStyle w:val="Tabelas"/>
            </w:pPr>
            <w:r w:rsidRPr="00C06E7E">
              <w:t>2014</w:t>
            </w:r>
          </w:p>
        </w:tc>
        <w:tc>
          <w:tcPr>
            <w:tcW w:w="0" w:type="auto"/>
            <w:tcBorders>
              <w:top w:val="nil"/>
              <w:left w:val="nil"/>
              <w:bottom w:val="single" w:sz="4" w:space="0" w:color="auto"/>
              <w:right w:val="single" w:sz="4" w:space="0" w:color="auto"/>
            </w:tcBorders>
            <w:shd w:val="clear" w:color="000000" w:fill="D7E4BC"/>
            <w:noWrap/>
            <w:vAlign w:val="center"/>
            <w:hideMark/>
          </w:tcPr>
          <w:p w14:paraId="56A006CF"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54320818" w14:textId="77777777" w:rsidR="00461952" w:rsidRDefault="00461952" w:rsidP="00461952">
            <w:pPr>
              <w:pStyle w:val="TABELA"/>
            </w:pPr>
            <w:r>
              <w:t>2.455</w:t>
            </w:r>
          </w:p>
        </w:tc>
        <w:tc>
          <w:tcPr>
            <w:tcW w:w="0" w:type="auto"/>
            <w:tcBorders>
              <w:top w:val="nil"/>
              <w:left w:val="nil"/>
              <w:bottom w:val="single" w:sz="4" w:space="0" w:color="auto"/>
              <w:right w:val="single" w:sz="4" w:space="0" w:color="auto"/>
            </w:tcBorders>
            <w:shd w:val="clear" w:color="000000" w:fill="D7E4BC"/>
            <w:noWrap/>
            <w:vAlign w:val="center"/>
            <w:hideMark/>
          </w:tcPr>
          <w:p w14:paraId="1E6D52D8"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630FDEF1"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D7E4BC"/>
            <w:noWrap/>
            <w:vAlign w:val="center"/>
            <w:hideMark/>
          </w:tcPr>
          <w:p w14:paraId="72E89F69"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61387382" w14:textId="77777777" w:rsidR="00461952" w:rsidRDefault="00461952" w:rsidP="00461952">
            <w:pPr>
              <w:pStyle w:val="TABELA"/>
            </w:pPr>
            <w:r>
              <w:t>0</w:t>
            </w:r>
          </w:p>
        </w:tc>
        <w:tc>
          <w:tcPr>
            <w:tcW w:w="0" w:type="auto"/>
            <w:tcBorders>
              <w:top w:val="nil"/>
              <w:left w:val="nil"/>
              <w:bottom w:val="single" w:sz="4" w:space="0" w:color="auto"/>
              <w:right w:val="single" w:sz="4" w:space="0" w:color="auto"/>
            </w:tcBorders>
            <w:shd w:val="clear" w:color="000000" w:fill="FFFF99"/>
            <w:noWrap/>
            <w:vAlign w:val="center"/>
            <w:hideMark/>
          </w:tcPr>
          <w:p w14:paraId="4DB41F83" w14:textId="77777777" w:rsidR="00461952" w:rsidRDefault="00461952" w:rsidP="00461952">
            <w:pPr>
              <w:pStyle w:val="TABELA"/>
            </w:pPr>
            <w:r>
              <w:t>0</w:t>
            </w:r>
          </w:p>
        </w:tc>
        <w:tc>
          <w:tcPr>
            <w:tcW w:w="1300" w:type="dxa"/>
            <w:tcBorders>
              <w:top w:val="nil"/>
              <w:left w:val="nil"/>
              <w:bottom w:val="single" w:sz="4" w:space="0" w:color="auto"/>
              <w:right w:val="single" w:sz="4" w:space="0" w:color="auto"/>
            </w:tcBorders>
            <w:shd w:val="clear" w:color="000000" w:fill="FFFF99"/>
            <w:noWrap/>
            <w:vAlign w:val="center"/>
            <w:hideMark/>
          </w:tcPr>
          <w:p w14:paraId="1229C3E7" w14:textId="77777777" w:rsidR="00461952" w:rsidRDefault="00461952" w:rsidP="00461952">
            <w:pPr>
              <w:pStyle w:val="TABELA"/>
            </w:pPr>
            <w:r>
              <w:t>0,00</w:t>
            </w:r>
          </w:p>
        </w:tc>
        <w:tc>
          <w:tcPr>
            <w:tcW w:w="1699" w:type="dxa"/>
            <w:tcBorders>
              <w:top w:val="nil"/>
              <w:left w:val="nil"/>
              <w:bottom w:val="single" w:sz="4" w:space="0" w:color="auto"/>
              <w:right w:val="single" w:sz="4" w:space="0" w:color="auto"/>
            </w:tcBorders>
            <w:shd w:val="clear" w:color="000000" w:fill="FFFF99"/>
            <w:noWrap/>
            <w:vAlign w:val="center"/>
            <w:hideMark/>
          </w:tcPr>
          <w:p w14:paraId="674D2A31"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16587943"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5B30C28D" w14:textId="77777777" w:rsidR="00461952" w:rsidRDefault="00461952" w:rsidP="00461952">
            <w:pPr>
              <w:pStyle w:val="TABELA"/>
            </w:pPr>
            <w:r>
              <w:t>0,00</w:t>
            </w:r>
          </w:p>
        </w:tc>
        <w:tc>
          <w:tcPr>
            <w:tcW w:w="0" w:type="auto"/>
            <w:tcBorders>
              <w:top w:val="nil"/>
              <w:left w:val="nil"/>
              <w:bottom w:val="single" w:sz="4" w:space="0" w:color="auto"/>
              <w:right w:val="single" w:sz="4" w:space="0" w:color="auto"/>
            </w:tcBorders>
            <w:shd w:val="clear" w:color="000000" w:fill="FFFF99"/>
            <w:noWrap/>
            <w:vAlign w:val="center"/>
            <w:hideMark/>
          </w:tcPr>
          <w:p w14:paraId="78A47270" w14:textId="77777777" w:rsidR="00461952" w:rsidRDefault="00461952" w:rsidP="00461952">
            <w:pPr>
              <w:pStyle w:val="TABELA"/>
            </w:pPr>
            <w:r>
              <w:t>0,00</w:t>
            </w:r>
          </w:p>
        </w:tc>
      </w:tr>
      <w:tr w:rsidR="00461952" w:rsidRPr="00C06E7E" w14:paraId="17143428"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0CB0CC57" w14:textId="77777777" w:rsidR="00461952" w:rsidRPr="00C06E7E" w:rsidRDefault="00461952" w:rsidP="001777D8">
            <w:pPr>
              <w:pStyle w:val="Tabelas"/>
              <w:rPr>
                <w:b/>
              </w:rPr>
            </w:pPr>
            <w:r w:rsidRPr="00C06E7E">
              <w:rPr>
                <w:b/>
              </w:rPr>
              <w:t>2015</w:t>
            </w:r>
          </w:p>
        </w:tc>
        <w:tc>
          <w:tcPr>
            <w:tcW w:w="0" w:type="auto"/>
            <w:tcBorders>
              <w:top w:val="nil"/>
              <w:left w:val="nil"/>
              <w:bottom w:val="single" w:sz="4" w:space="0" w:color="auto"/>
              <w:right w:val="single" w:sz="4" w:space="0" w:color="auto"/>
            </w:tcBorders>
            <w:shd w:val="clear" w:color="000000" w:fill="D7E4BC"/>
            <w:noWrap/>
            <w:vAlign w:val="center"/>
            <w:hideMark/>
          </w:tcPr>
          <w:p w14:paraId="759BEDAF" w14:textId="77777777" w:rsidR="00461952" w:rsidRDefault="00461952" w:rsidP="00461952">
            <w:pPr>
              <w:pStyle w:val="TABELA"/>
              <w:rPr>
                <w:b/>
                <w:bCs/>
              </w:rPr>
            </w:pPr>
            <w:r>
              <w:rPr>
                <w:b/>
                <w:bCs/>
              </w:rPr>
              <w:t>1,00%</w:t>
            </w:r>
          </w:p>
        </w:tc>
        <w:tc>
          <w:tcPr>
            <w:tcW w:w="0" w:type="auto"/>
            <w:tcBorders>
              <w:top w:val="nil"/>
              <w:left w:val="nil"/>
              <w:bottom w:val="single" w:sz="4" w:space="0" w:color="auto"/>
              <w:right w:val="single" w:sz="4" w:space="0" w:color="auto"/>
            </w:tcBorders>
            <w:shd w:val="clear" w:color="000000" w:fill="D7E4BC"/>
            <w:noWrap/>
            <w:vAlign w:val="center"/>
            <w:hideMark/>
          </w:tcPr>
          <w:p w14:paraId="79FA48BC" w14:textId="77777777" w:rsidR="00461952" w:rsidRDefault="00461952" w:rsidP="00461952">
            <w:pPr>
              <w:pStyle w:val="TABELA"/>
              <w:rPr>
                <w:b/>
                <w:bCs/>
              </w:rPr>
            </w:pPr>
            <w:r>
              <w:rPr>
                <w:b/>
                <w:bCs/>
              </w:rPr>
              <w:t>2.479</w:t>
            </w:r>
          </w:p>
        </w:tc>
        <w:tc>
          <w:tcPr>
            <w:tcW w:w="0" w:type="auto"/>
            <w:tcBorders>
              <w:top w:val="nil"/>
              <w:left w:val="nil"/>
              <w:bottom w:val="single" w:sz="4" w:space="0" w:color="auto"/>
              <w:right w:val="single" w:sz="4" w:space="0" w:color="auto"/>
            </w:tcBorders>
            <w:shd w:val="clear" w:color="000000" w:fill="D7E4BC"/>
            <w:noWrap/>
            <w:vAlign w:val="center"/>
            <w:hideMark/>
          </w:tcPr>
          <w:p w14:paraId="11C53F5F" w14:textId="77777777" w:rsidR="00461952" w:rsidRDefault="00461952" w:rsidP="00461952">
            <w:pPr>
              <w:pStyle w:val="TABELA"/>
              <w:rPr>
                <w:b/>
                <w:bCs/>
              </w:rPr>
            </w:pPr>
            <w:r>
              <w:rPr>
                <w:b/>
                <w:bCs/>
              </w:rPr>
              <w:t>65,00%</w:t>
            </w:r>
          </w:p>
        </w:tc>
        <w:tc>
          <w:tcPr>
            <w:tcW w:w="0" w:type="auto"/>
            <w:tcBorders>
              <w:top w:val="nil"/>
              <w:left w:val="nil"/>
              <w:bottom w:val="single" w:sz="4" w:space="0" w:color="auto"/>
              <w:right w:val="single" w:sz="4" w:space="0" w:color="auto"/>
            </w:tcBorders>
            <w:shd w:val="clear" w:color="000000" w:fill="FFFF99"/>
            <w:noWrap/>
            <w:vAlign w:val="center"/>
            <w:hideMark/>
          </w:tcPr>
          <w:p w14:paraId="571CE8B7" w14:textId="77777777" w:rsidR="00461952" w:rsidRDefault="00461952" w:rsidP="00461952">
            <w:pPr>
              <w:pStyle w:val="TABELA"/>
              <w:rPr>
                <w:b/>
                <w:bCs/>
              </w:rPr>
            </w:pPr>
            <w:r>
              <w:rPr>
                <w:b/>
                <w:bCs/>
              </w:rPr>
              <w:t>1.612</w:t>
            </w:r>
          </w:p>
        </w:tc>
        <w:tc>
          <w:tcPr>
            <w:tcW w:w="0" w:type="auto"/>
            <w:tcBorders>
              <w:top w:val="nil"/>
              <w:left w:val="nil"/>
              <w:bottom w:val="single" w:sz="4" w:space="0" w:color="auto"/>
              <w:right w:val="single" w:sz="4" w:space="0" w:color="auto"/>
            </w:tcBorders>
            <w:shd w:val="clear" w:color="000000" w:fill="D7E4BC"/>
            <w:noWrap/>
            <w:vAlign w:val="center"/>
            <w:hideMark/>
          </w:tcPr>
          <w:p w14:paraId="0B18A015" w14:textId="77777777" w:rsidR="00461952" w:rsidRDefault="00461952" w:rsidP="00461952">
            <w:pPr>
              <w:pStyle w:val="TABELA"/>
              <w:rPr>
                <w:b/>
                <w:bCs/>
              </w:rPr>
            </w:pPr>
            <w:r>
              <w:rPr>
                <w:b/>
                <w:bCs/>
              </w:rPr>
              <w:t>3,12</w:t>
            </w:r>
          </w:p>
        </w:tc>
        <w:tc>
          <w:tcPr>
            <w:tcW w:w="0" w:type="auto"/>
            <w:tcBorders>
              <w:top w:val="nil"/>
              <w:left w:val="nil"/>
              <w:bottom w:val="single" w:sz="4" w:space="0" w:color="auto"/>
              <w:right w:val="single" w:sz="4" w:space="0" w:color="auto"/>
            </w:tcBorders>
            <w:shd w:val="clear" w:color="000000" w:fill="FFFF99"/>
            <w:noWrap/>
            <w:vAlign w:val="center"/>
            <w:hideMark/>
          </w:tcPr>
          <w:p w14:paraId="4AC1F2CF" w14:textId="77777777" w:rsidR="00461952" w:rsidRDefault="00461952" w:rsidP="00461952">
            <w:pPr>
              <w:pStyle w:val="TABELA"/>
              <w:rPr>
                <w:b/>
                <w:bCs/>
              </w:rPr>
            </w:pPr>
            <w:r>
              <w:rPr>
                <w:b/>
                <w:bCs/>
              </w:rPr>
              <w:t>517</w:t>
            </w:r>
          </w:p>
        </w:tc>
        <w:tc>
          <w:tcPr>
            <w:tcW w:w="0" w:type="auto"/>
            <w:tcBorders>
              <w:top w:val="nil"/>
              <w:left w:val="nil"/>
              <w:bottom w:val="single" w:sz="4" w:space="0" w:color="auto"/>
              <w:right w:val="single" w:sz="4" w:space="0" w:color="auto"/>
            </w:tcBorders>
            <w:shd w:val="clear" w:color="000000" w:fill="FFFF99"/>
            <w:noWrap/>
            <w:vAlign w:val="center"/>
            <w:hideMark/>
          </w:tcPr>
          <w:p w14:paraId="0D8CDD59" w14:textId="77777777" w:rsidR="00461952" w:rsidRDefault="00461952" w:rsidP="00461952">
            <w:pPr>
              <w:pStyle w:val="TABELA"/>
              <w:rPr>
                <w:b/>
                <w:bCs/>
              </w:rPr>
            </w:pPr>
            <w:r>
              <w:rPr>
                <w:b/>
                <w:bCs/>
              </w:rPr>
              <w:t>8.261</w:t>
            </w:r>
          </w:p>
        </w:tc>
        <w:tc>
          <w:tcPr>
            <w:tcW w:w="1300" w:type="dxa"/>
            <w:tcBorders>
              <w:top w:val="nil"/>
              <w:left w:val="nil"/>
              <w:bottom w:val="single" w:sz="4" w:space="0" w:color="auto"/>
              <w:right w:val="single" w:sz="4" w:space="0" w:color="auto"/>
            </w:tcBorders>
            <w:shd w:val="clear" w:color="000000" w:fill="FFFF99"/>
            <w:noWrap/>
            <w:vAlign w:val="center"/>
            <w:hideMark/>
          </w:tcPr>
          <w:p w14:paraId="70145341" w14:textId="77777777" w:rsidR="00461952" w:rsidRDefault="00461952" w:rsidP="00461952">
            <w:pPr>
              <w:pStyle w:val="TABELA"/>
              <w:rPr>
                <w:b/>
                <w:bCs/>
              </w:rPr>
            </w:pPr>
            <w:r>
              <w:rPr>
                <w:b/>
                <w:bCs/>
              </w:rPr>
              <w:t>0,83</w:t>
            </w:r>
          </w:p>
        </w:tc>
        <w:tc>
          <w:tcPr>
            <w:tcW w:w="1699" w:type="dxa"/>
            <w:tcBorders>
              <w:top w:val="nil"/>
              <w:left w:val="nil"/>
              <w:bottom w:val="single" w:sz="4" w:space="0" w:color="auto"/>
              <w:right w:val="single" w:sz="4" w:space="0" w:color="auto"/>
            </w:tcBorders>
            <w:shd w:val="clear" w:color="000000" w:fill="FFFF99"/>
            <w:noWrap/>
            <w:vAlign w:val="center"/>
            <w:hideMark/>
          </w:tcPr>
          <w:p w14:paraId="56CAE018" w14:textId="77777777" w:rsidR="00461952" w:rsidRDefault="00461952" w:rsidP="00461952">
            <w:pPr>
              <w:pStyle w:val="TABELA"/>
              <w:rPr>
                <w:b/>
                <w:bCs/>
              </w:rPr>
            </w:pPr>
            <w:r>
              <w:rPr>
                <w:b/>
                <w:bCs/>
              </w:rPr>
              <w:t>2,69</w:t>
            </w:r>
          </w:p>
        </w:tc>
        <w:tc>
          <w:tcPr>
            <w:tcW w:w="0" w:type="auto"/>
            <w:tcBorders>
              <w:top w:val="nil"/>
              <w:left w:val="nil"/>
              <w:bottom w:val="single" w:sz="4" w:space="0" w:color="auto"/>
              <w:right w:val="single" w:sz="4" w:space="0" w:color="auto"/>
            </w:tcBorders>
            <w:shd w:val="clear" w:color="000000" w:fill="FFFF99"/>
            <w:noWrap/>
            <w:vAlign w:val="center"/>
            <w:hideMark/>
          </w:tcPr>
          <w:p w14:paraId="4003DFBF" w14:textId="77777777" w:rsidR="00461952" w:rsidRDefault="00461952" w:rsidP="00461952">
            <w:pPr>
              <w:pStyle w:val="TABELA"/>
              <w:rPr>
                <w:b/>
                <w:bCs/>
              </w:rPr>
            </w:pPr>
            <w:r>
              <w:rPr>
                <w:b/>
                <w:bCs/>
              </w:rPr>
              <w:t>1,76</w:t>
            </w:r>
          </w:p>
        </w:tc>
        <w:tc>
          <w:tcPr>
            <w:tcW w:w="0" w:type="auto"/>
            <w:tcBorders>
              <w:top w:val="nil"/>
              <w:left w:val="nil"/>
              <w:bottom w:val="single" w:sz="4" w:space="0" w:color="auto"/>
              <w:right w:val="single" w:sz="4" w:space="0" w:color="auto"/>
            </w:tcBorders>
            <w:shd w:val="clear" w:color="000000" w:fill="FFFF99"/>
            <w:noWrap/>
            <w:vAlign w:val="center"/>
            <w:hideMark/>
          </w:tcPr>
          <w:p w14:paraId="6FAB72DB" w14:textId="77777777" w:rsidR="00461952" w:rsidRDefault="00461952" w:rsidP="00461952">
            <w:pPr>
              <w:pStyle w:val="TABELA"/>
              <w:rPr>
                <w:b/>
                <w:bCs/>
              </w:rPr>
            </w:pPr>
            <w:r>
              <w:rPr>
                <w:b/>
                <w:bCs/>
              </w:rPr>
              <w:t>3,68</w:t>
            </w:r>
          </w:p>
        </w:tc>
        <w:tc>
          <w:tcPr>
            <w:tcW w:w="0" w:type="auto"/>
            <w:tcBorders>
              <w:top w:val="nil"/>
              <w:left w:val="nil"/>
              <w:bottom w:val="single" w:sz="4" w:space="0" w:color="auto"/>
              <w:right w:val="single" w:sz="4" w:space="0" w:color="auto"/>
            </w:tcBorders>
            <w:shd w:val="clear" w:color="000000" w:fill="FFFF99"/>
            <w:noWrap/>
            <w:vAlign w:val="center"/>
            <w:hideMark/>
          </w:tcPr>
          <w:p w14:paraId="1F623EE9" w14:textId="77777777" w:rsidR="00461952" w:rsidRDefault="00461952" w:rsidP="00461952">
            <w:pPr>
              <w:pStyle w:val="TABELA"/>
              <w:rPr>
                <w:b/>
                <w:bCs/>
              </w:rPr>
            </w:pPr>
            <w:r>
              <w:rPr>
                <w:b/>
                <w:bCs/>
              </w:rPr>
              <w:t>5,11</w:t>
            </w:r>
          </w:p>
        </w:tc>
      </w:tr>
      <w:tr w:rsidR="00461952" w:rsidRPr="00823B55" w14:paraId="4267B81F"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D21AF41" w14:textId="77777777" w:rsidR="00461952" w:rsidRPr="00C06E7E" w:rsidRDefault="00461952" w:rsidP="001777D8">
            <w:pPr>
              <w:pStyle w:val="Tabelas"/>
            </w:pPr>
            <w:r w:rsidRPr="00C06E7E">
              <w:t>2016</w:t>
            </w:r>
          </w:p>
        </w:tc>
        <w:tc>
          <w:tcPr>
            <w:tcW w:w="0" w:type="auto"/>
            <w:tcBorders>
              <w:top w:val="nil"/>
              <w:left w:val="nil"/>
              <w:bottom w:val="single" w:sz="4" w:space="0" w:color="auto"/>
              <w:right w:val="single" w:sz="4" w:space="0" w:color="auto"/>
            </w:tcBorders>
            <w:shd w:val="clear" w:color="000000" w:fill="D7E4BC"/>
            <w:noWrap/>
            <w:vAlign w:val="center"/>
            <w:hideMark/>
          </w:tcPr>
          <w:p w14:paraId="104D50D2"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12233AD" w14:textId="77777777" w:rsidR="00461952" w:rsidRDefault="00461952" w:rsidP="00461952">
            <w:pPr>
              <w:pStyle w:val="TABELA"/>
            </w:pPr>
            <w:r>
              <w:t>2.504</w:t>
            </w:r>
          </w:p>
        </w:tc>
        <w:tc>
          <w:tcPr>
            <w:tcW w:w="0" w:type="auto"/>
            <w:tcBorders>
              <w:top w:val="nil"/>
              <w:left w:val="nil"/>
              <w:bottom w:val="single" w:sz="4" w:space="0" w:color="auto"/>
              <w:right w:val="single" w:sz="4" w:space="0" w:color="auto"/>
            </w:tcBorders>
            <w:shd w:val="clear" w:color="000000" w:fill="D7E4BC"/>
            <w:noWrap/>
            <w:vAlign w:val="center"/>
            <w:hideMark/>
          </w:tcPr>
          <w:p w14:paraId="18252DD8" w14:textId="77777777" w:rsidR="00461952" w:rsidRDefault="00461952" w:rsidP="00461952">
            <w:pPr>
              <w:pStyle w:val="TABELA"/>
            </w:pPr>
            <w:r>
              <w:t>65,00%</w:t>
            </w:r>
          </w:p>
        </w:tc>
        <w:tc>
          <w:tcPr>
            <w:tcW w:w="0" w:type="auto"/>
            <w:tcBorders>
              <w:top w:val="nil"/>
              <w:left w:val="nil"/>
              <w:bottom w:val="single" w:sz="4" w:space="0" w:color="auto"/>
              <w:right w:val="single" w:sz="4" w:space="0" w:color="auto"/>
            </w:tcBorders>
            <w:shd w:val="clear" w:color="000000" w:fill="FFFF99"/>
            <w:noWrap/>
            <w:vAlign w:val="center"/>
            <w:hideMark/>
          </w:tcPr>
          <w:p w14:paraId="655C8192" w14:textId="77777777" w:rsidR="00461952" w:rsidRDefault="00461952" w:rsidP="00461952">
            <w:pPr>
              <w:pStyle w:val="TABELA"/>
            </w:pPr>
            <w:r>
              <w:t>1.628</w:t>
            </w:r>
          </w:p>
        </w:tc>
        <w:tc>
          <w:tcPr>
            <w:tcW w:w="0" w:type="auto"/>
            <w:tcBorders>
              <w:top w:val="nil"/>
              <w:left w:val="nil"/>
              <w:bottom w:val="single" w:sz="4" w:space="0" w:color="auto"/>
              <w:right w:val="single" w:sz="4" w:space="0" w:color="auto"/>
            </w:tcBorders>
            <w:shd w:val="clear" w:color="000000" w:fill="D7E4BC"/>
            <w:noWrap/>
            <w:vAlign w:val="center"/>
            <w:hideMark/>
          </w:tcPr>
          <w:p w14:paraId="28E3BC08"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43B155F9" w14:textId="77777777" w:rsidR="00461952" w:rsidRDefault="00461952" w:rsidP="00461952">
            <w:pPr>
              <w:pStyle w:val="TABELA"/>
            </w:pPr>
            <w:r>
              <w:t>522</w:t>
            </w:r>
          </w:p>
        </w:tc>
        <w:tc>
          <w:tcPr>
            <w:tcW w:w="0" w:type="auto"/>
            <w:tcBorders>
              <w:top w:val="nil"/>
              <w:left w:val="nil"/>
              <w:bottom w:val="single" w:sz="4" w:space="0" w:color="auto"/>
              <w:right w:val="single" w:sz="4" w:space="0" w:color="auto"/>
            </w:tcBorders>
            <w:shd w:val="clear" w:color="000000" w:fill="FFFF99"/>
            <w:noWrap/>
            <w:vAlign w:val="center"/>
            <w:hideMark/>
          </w:tcPr>
          <w:p w14:paraId="053C0DD9" w14:textId="77777777" w:rsidR="00461952" w:rsidRDefault="00461952" w:rsidP="00461952">
            <w:pPr>
              <w:pStyle w:val="TABELA"/>
            </w:pPr>
            <w:r>
              <w:t>8.343</w:t>
            </w:r>
          </w:p>
        </w:tc>
        <w:tc>
          <w:tcPr>
            <w:tcW w:w="1300" w:type="dxa"/>
            <w:tcBorders>
              <w:top w:val="nil"/>
              <w:left w:val="nil"/>
              <w:bottom w:val="single" w:sz="4" w:space="0" w:color="auto"/>
              <w:right w:val="single" w:sz="4" w:space="0" w:color="auto"/>
            </w:tcBorders>
            <w:shd w:val="clear" w:color="000000" w:fill="FFFF99"/>
            <w:noWrap/>
            <w:vAlign w:val="center"/>
            <w:hideMark/>
          </w:tcPr>
          <w:p w14:paraId="6BEBEFE2" w14:textId="77777777" w:rsidR="00461952" w:rsidRDefault="00461952" w:rsidP="00461952">
            <w:pPr>
              <w:pStyle w:val="TABELA"/>
            </w:pPr>
            <w:r>
              <w:t>0,83</w:t>
            </w:r>
          </w:p>
        </w:tc>
        <w:tc>
          <w:tcPr>
            <w:tcW w:w="1699" w:type="dxa"/>
            <w:tcBorders>
              <w:top w:val="nil"/>
              <w:left w:val="nil"/>
              <w:bottom w:val="single" w:sz="4" w:space="0" w:color="auto"/>
              <w:right w:val="single" w:sz="4" w:space="0" w:color="auto"/>
            </w:tcBorders>
            <w:shd w:val="clear" w:color="000000" w:fill="FFFF99"/>
            <w:noWrap/>
            <w:vAlign w:val="center"/>
            <w:hideMark/>
          </w:tcPr>
          <w:p w14:paraId="555E97D4" w14:textId="77777777" w:rsidR="00461952" w:rsidRDefault="00461952" w:rsidP="00461952">
            <w:pPr>
              <w:pStyle w:val="TABELA"/>
            </w:pPr>
            <w:r>
              <w:t>2,72</w:t>
            </w:r>
          </w:p>
        </w:tc>
        <w:tc>
          <w:tcPr>
            <w:tcW w:w="0" w:type="auto"/>
            <w:tcBorders>
              <w:top w:val="nil"/>
              <w:left w:val="nil"/>
              <w:bottom w:val="single" w:sz="4" w:space="0" w:color="auto"/>
              <w:right w:val="single" w:sz="4" w:space="0" w:color="auto"/>
            </w:tcBorders>
            <w:shd w:val="clear" w:color="000000" w:fill="FFFF99"/>
            <w:noWrap/>
            <w:vAlign w:val="center"/>
            <w:hideMark/>
          </w:tcPr>
          <w:p w14:paraId="28F37B0E" w14:textId="77777777" w:rsidR="00461952" w:rsidRDefault="00461952" w:rsidP="00461952">
            <w:pPr>
              <w:pStyle w:val="TABELA"/>
            </w:pPr>
            <w:r>
              <w:t>1,78</w:t>
            </w:r>
          </w:p>
        </w:tc>
        <w:tc>
          <w:tcPr>
            <w:tcW w:w="0" w:type="auto"/>
            <w:tcBorders>
              <w:top w:val="nil"/>
              <w:left w:val="nil"/>
              <w:bottom w:val="single" w:sz="4" w:space="0" w:color="auto"/>
              <w:right w:val="single" w:sz="4" w:space="0" w:color="auto"/>
            </w:tcBorders>
            <w:shd w:val="clear" w:color="000000" w:fill="FFFF99"/>
            <w:noWrap/>
            <w:vAlign w:val="center"/>
            <w:hideMark/>
          </w:tcPr>
          <w:p w14:paraId="1FC4962A" w14:textId="77777777" w:rsidR="00461952" w:rsidRDefault="00461952" w:rsidP="00461952">
            <w:pPr>
              <w:pStyle w:val="TABELA"/>
            </w:pPr>
            <w:r>
              <w:t>3,72</w:t>
            </w:r>
          </w:p>
        </w:tc>
        <w:tc>
          <w:tcPr>
            <w:tcW w:w="0" w:type="auto"/>
            <w:tcBorders>
              <w:top w:val="nil"/>
              <w:left w:val="nil"/>
              <w:bottom w:val="single" w:sz="4" w:space="0" w:color="auto"/>
              <w:right w:val="single" w:sz="4" w:space="0" w:color="auto"/>
            </w:tcBorders>
            <w:shd w:val="clear" w:color="000000" w:fill="FFFF99"/>
            <w:noWrap/>
            <w:vAlign w:val="center"/>
            <w:hideMark/>
          </w:tcPr>
          <w:p w14:paraId="53C18713" w14:textId="77777777" w:rsidR="00461952" w:rsidRDefault="00461952" w:rsidP="00461952">
            <w:pPr>
              <w:pStyle w:val="TABELA"/>
            </w:pPr>
            <w:r>
              <w:t>5,16</w:t>
            </w:r>
          </w:p>
        </w:tc>
      </w:tr>
      <w:tr w:rsidR="00461952" w:rsidRPr="00823B55" w14:paraId="783B41A1"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200F5D66" w14:textId="77777777" w:rsidR="00461952" w:rsidRPr="00C06E7E" w:rsidRDefault="00461952" w:rsidP="001777D8">
            <w:pPr>
              <w:pStyle w:val="Tabelas"/>
            </w:pPr>
            <w:r w:rsidRPr="00C06E7E">
              <w:t>2017</w:t>
            </w:r>
          </w:p>
        </w:tc>
        <w:tc>
          <w:tcPr>
            <w:tcW w:w="0" w:type="auto"/>
            <w:tcBorders>
              <w:top w:val="nil"/>
              <w:left w:val="nil"/>
              <w:bottom w:val="single" w:sz="4" w:space="0" w:color="auto"/>
              <w:right w:val="single" w:sz="4" w:space="0" w:color="auto"/>
            </w:tcBorders>
            <w:shd w:val="clear" w:color="000000" w:fill="D7E4BC"/>
            <w:noWrap/>
            <w:vAlign w:val="center"/>
            <w:hideMark/>
          </w:tcPr>
          <w:p w14:paraId="087EC742"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2AEE11C" w14:textId="77777777" w:rsidR="00461952" w:rsidRDefault="00461952" w:rsidP="00461952">
            <w:pPr>
              <w:pStyle w:val="TABELA"/>
            </w:pPr>
            <w:r>
              <w:t>2.529</w:t>
            </w:r>
          </w:p>
        </w:tc>
        <w:tc>
          <w:tcPr>
            <w:tcW w:w="0" w:type="auto"/>
            <w:tcBorders>
              <w:top w:val="nil"/>
              <w:left w:val="nil"/>
              <w:bottom w:val="single" w:sz="4" w:space="0" w:color="auto"/>
              <w:right w:val="single" w:sz="4" w:space="0" w:color="auto"/>
            </w:tcBorders>
            <w:shd w:val="clear" w:color="000000" w:fill="D7E4BC"/>
            <w:noWrap/>
            <w:vAlign w:val="center"/>
            <w:hideMark/>
          </w:tcPr>
          <w:p w14:paraId="09FE9025" w14:textId="77777777" w:rsidR="00461952" w:rsidRDefault="00461952" w:rsidP="00461952">
            <w:pPr>
              <w:pStyle w:val="TABELA"/>
            </w:pPr>
            <w:r>
              <w:t>65,00%</w:t>
            </w:r>
          </w:p>
        </w:tc>
        <w:tc>
          <w:tcPr>
            <w:tcW w:w="0" w:type="auto"/>
            <w:tcBorders>
              <w:top w:val="nil"/>
              <w:left w:val="nil"/>
              <w:bottom w:val="single" w:sz="4" w:space="0" w:color="auto"/>
              <w:right w:val="single" w:sz="4" w:space="0" w:color="auto"/>
            </w:tcBorders>
            <w:shd w:val="clear" w:color="000000" w:fill="FFFF99"/>
            <w:noWrap/>
            <w:vAlign w:val="center"/>
            <w:hideMark/>
          </w:tcPr>
          <w:p w14:paraId="05EC8BED" w14:textId="77777777" w:rsidR="00461952" w:rsidRDefault="00461952" w:rsidP="00461952">
            <w:pPr>
              <w:pStyle w:val="TABELA"/>
            </w:pPr>
            <w:r>
              <w:t>1.644</w:t>
            </w:r>
          </w:p>
        </w:tc>
        <w:tc>
          <w:tcPr>
            <w:tcW w:w="0" w:type="auto"/>
            <w:tcBorders>
              <w:top w:val="nil"/>
              <w:left w:val="nil"/>
              <w:bottom w:val="single" w:sz="4" w:space="0" w:color="auto"/>
              <w:right w:val="single" w:sz="4" w:space="0" w:color="auto"/>
            </w:tcBorders>
            <w:shd w:val="clear" w:color="000000" w:fill="D7E4BC"/>
            <w:noWrap/>
            <w:vAlign w:val="center"/>
            <w:hideMark/>
          </w:tcPr>
          <w:p w14:paraId="5EC0BB35"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22DAD313" w14:textId="77777777" w:rsidR="00461952" w:rsidRDefault="00461952" w:rsidP="00461952">
            <w:pPr>
              <w:pStyle w:val="TABELA"/>
            </w:pPr>
            <w:r>
              <w:t>527</w:t>
            </w:r>
          </w:p>
        </w:tc>
        <w:tc>
          <w:tcPr>
            <w:tcW w:w="0" w:type="auto"/>
            <w:tcBorders>
              <w:top w:val="nil"/>
              <w:left w:val="nil"/>
              <w:bottom w:val="single" w:sz="4" w:space="0" w:color="auto"/>
              <w:right w:val="single" w:sz="4" w:space="0" w:color="auto"/>
            </w:tcBorders>
            <w:shd w:val="clear" w:color="000000" w:fill="FFFF99"/>
            <w:noWrap/>
            <w:vAlign w:val="center"/>
            <w:hideMark/>
          </w:tcPr>
          <w:p w14:paraId="3FE04549" w14:textId="77777777" w:rsidR="00461952" w:rsidRDefault="00461952" w:rsidP="00461952">
            <w:pPr>
              <w:pStyle w:val="TABELA"/>
            </w:pPr>
            <w:r>
              <w:t>8.427</w:t>
            </w:r>
          </w:p>
        </w:tc>
        <w:tc>
          <w:tcPr>
            <w:tcW w:w="1300" w:type="dxa"/>
            <w:tcBorders>
              <w:top w:val="nil"/>
              <w:left w:val="nil"/>
              <w:bottom w:val="single" w:sz="4" w:space="0" w:color="auto"/>
              <w:right w:val="single" w:sz="4" w:space="0" w:color="auto"/>
            </w:tcBorders>
            <w:shd w:val="clear" w:color="000000" w:fill="FFFF99"/>
            <w:noWrap/>
            <w:vAlign w:val="center"/>
            <w:hideMark/>
          </w:tcPr>
          <w:p w14:paraId="19CEE301" w14:textId="77777777" w:rsidR="00461952" w:rsidRDefault="00461952" w:rsidP="00461952">
            <w:pPr>
              <w:pStyle w:val="TABELA"/>
            </w:pPr>
            <w:r>
              <w:t>0,84</w:t>
            </w:r>
          </w:p>
        </w:tc>
        <w:tc>
          <w:tcPr>
            <w:tcW w:w="1699" w:type="dxa"/>
            <w:tcBorders>
              <w:top w:val="nil"/>
              <w:left w:val="nil"/>
              <w:bottom w:val="single" w:sz="4" w:space="0" w:color="auto"/>
              <w:right w:val="single" w:sz="4" w:space="0" w:color="auto"/>
            </w:tcBorders>
            <w:shd w:val="clear" w:color="000000" w:fill="FFFF99"/>
            <w:noWrap/>
            <w:vAlign w:val="center"/>
            <w:hideMark/>
          </w:tcPr>
          <w:p w14:paraId="30E75CE7" w14:textId="77777777" w:rsidR="00461952" w:rsidRDefault="00461952" w:rsidP="00461952">
            <w:pPr>
              <w:pStyle w:val="TABELA"/>
            </w:pPr>
            <w:r>
              <w:t>2,75</w:t>
            </w:r>
          </w:p>
        </w:tc>
        <w:tc>
          <w:tcPr>
            <w:tcW w:w="0" w:type="auto"/>
            <w:tcBorders>
              <w:top w:val="nil"/>
              <w:left w:val="nil"/>
              <w:bottom w:val="single" w:sz="4" w:space="0" w:color="auto"/>
              <w:right w:val="single" w:sz="4" w:space="0" w:color="auto"/>
            </w:tcBorders>
            <w:shd w:val="clear" w:color="000000" w:fill="FFFF99"/>
            <w:noWrap/>
            <w:vAlign w:val="center"/>
            <w:hideMark/>
          </w:tcPr>
          <w:p w14:paraId="36E3E4F5" w14:textId="77777777" w:rsidR="00461952" w:rsidRDefault="00461952" w:rsidP="00461952">
            <w:pPr>
              <w:pStyle w:val="TABELA"/>
            </w:pPr>
            <w:r>
              <w:t>1,79</w:t>
            </w:r>
          </w:p>
        </w:tc>
        <w:tc>
          <w:tcPr>
            <w:tcW w:w="0" w:type="auto"/>
            <w:tcBorders>
              <w:top w:val="nil"/>
              <w:left w:val="nil"/>
              <w:bottom w:val="single" w:sz="4" w:space="0" w:color="auto"/>
              <w:right w:val="single" w:sz="4" w:space="0" w:color="auto"/>
            </w:tcBorders>
            <w:shd w:val="clear" w:color="000000" w:fill="FFFF99"/>
            <w:noWrap/>
            <w:vAlign w:val="center"/>
            <w:hideMark/>
          </w:tcPr>
          <w:p w14:paraId="5FD35914" w14:textId="77777777" w:rsidR="00461952" w:rsidRDefault="00461952" w:rsidP="00461952">
            <w:pPr>
              <w:pStyle w:val="TABELA"/>
            </w:pPr>
            <w:r>
              <w:t>3,75</w:t>
            </w:r>
          </w:p>
        </w:tc>
        <w:tc>
          <w:tcPr>
            <w:tcW w:w="0" w:type="auto"/>
            <w:tcBorders>
              <w:top w:val="nil"/>
              <w:left w:val="nil"/>
              <w:bottom w:val="single" w:sz="4" w:space="0" w:color="auto"/>
              <w:right w:val="single" w:sz="4" w:space="0" w:color="auto"/>
            </w:tcBorders>
            <w:shd w:val="clear" w:color="000000" w:fill="FFFF99"/>
            <w:noWrap/>
            <w:vAlign w:val="center"/>
            <w:hideMark/>
          </w:tcPr>
          <w:p w14:paraId="4A0D3872" w14:textId="77777777" w:rsidR="00461952" w:rsidRDefault="00461952" w:rsidP="00461952">
            <w:pPr>
              <w:pStyle w:val="TABELA"/>
            </w:pPr>
            <w:r>
              <w:t>5,21</w:t>
            </w:r>
          </w:p>
        </w:tc>
      </w:tr>
      <w:tr w:rsidR="00461952" w:rsidRPr="00823B55" w14:paraId="40F4BCA1"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1451C3FD" w14:textId="77777777" w:rsidR="00461952" w:rsidRPr="00C06E7E" w:rsidRDefault="00461952" w:rsidP="001777D8">
            <w:pPr>
              <w:pStyle w:val="Tabelas"/>
            </w:pPr>
            <w:r w:rsidRPr="00C06E7E">
              <w:t>2018</w:t>
            </w:r>
          </w:p>
        </w:tc>
        <w:tc>
          <w:tcPr>
            <w:tcW w:w="0" w:type="auto"/>
            <w:tcBorders>
              <w:top w:val="nil"/>
              <w:left w:val="nil"/>
              <w:bottom w:val="single" w:sz="4" w:space="0" w:color="auto"/>
              <w:right w:val="single" w:sz="4" w:space="0" w:color="auto"/>
            </w:tcBorders>
            <w:shd w:val="clear" w:color="000000" w:fill="D7E4BC"/>
            <w:noWrap/>
            <w:vAlign w:val="center"/>
            <w:hideMark/>
          </w:tcPr>
          <w:p w14:paraId="1FD87630"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4E3AC888" w14:textId="77777777" w:rsidR="00461952" w:rsidRDefault="00461952" w:rsidP="00461952">
            <w:pPr>
              <w:pStyle w:val="TABELA"/>
            </w:pPr>
            <w:r>
              <w:t>2.555</w:t>
            </w:r>
          </w:p>
        </w:tc>
        <w:tc>
          <w:tcPr>
            <w:tcW w:w="0" w:type="auto"/>
            <w:tcBorders>
              <w:top w:val="nil"/>
              <w:left w:val="nil"/>
              <w:bottom w:val="single" w:sz="4" w:space="0" w:color="auto"/>
              <w:right w:val="single" w:sz="4" w:space="0" w:color="auto"/>
            </w:tcBorders>
            <w:shd w:val="clear" w:color="000000" w:fill="D7E4BC"/>
            <w:noWrap/>
            <w:vAlign w:val="center"/>
            <w:hideMark/>
          </w:tcPr>
          <w:p w14:paraId="402BF2FB" w14:textId="77777777" w:rsidR="00461952" w:rsidRDefault="00461952" w:rsidP="00461952">
            <w:pPr>
              <w:pStyle w:val="TABELA"/>
            </w:pPr>
            <w:r>
              <w:t>65,00%</w:t>
            </w:r>
          </w:p>
        </w:tc>
        <w:tc>
          <w:tcPr>
            <w:tcW w:w="0" w:type="auto"/>
            <w:tcBorders>
              <w:top w:val="nil"/>
              <w:left w:val="nil"/>
              <w:bottom w:val="single" w:sz="4" w:space="0" w:color="auto"/>
              <w:right w:val="single" w:sz="4" w:space="0" w:color="auto"/>
            </w:tcBorders>
            <w:shd w:val="clear" w:color="000000" w:fill="FFFF99"/>
            <w:noWrap/>
            <w:vAlign w:val="center"/>
            <w:hideMark/>
          </w:tcPr>
          <w:p w14:paraId="71155E66" w14:textId="77777777" w:rsidR="00461952" w:rsidRDefault="00461952" w:rsidP="00461952">
            <w:pPr>
              <w:pStyle w:val="TABELA"/>
            </w:pPr>
            <w:r>
              <w:t>1.660</w:t>
            </w:r>
          </w:p>
        </w:tc>
        <w:tc>
          <w:tcPr>
            <w:tcW w:w="0" w:type="auto"/>
            <w:tcBorders>
              <w:top w:val="nil"/>
              <w:left w:val="nil"/>
              <w:bottom w:val="single" w:sz="4" w:space="0" w:color="auto"/>
              <w:right w:val="single" w:sz="4" w:space="0" w:color="auto"/>
            </w:tcBorders>
            <w:shd w:val="clear" w:color="000000" w:fill="D7E4BC"/>
            <w:noWrap/>
            <w:vAlign w:val="center"/>
            <w:hideMark/>
          </w:tcPr>
          <w:p w14:paraId="5BD35960"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5618AE7C" w14:textId="77777777" w:rsidR="00461952" w:rsidRDefault="00461952" w:rsidP="00461952">
            <w:pPr>
              <w:pStyle w:val="TABELA"/>
            </w:pPr>
            <w:r>
              <w:t>532</w:t>
            </w:r>
          </w:p>
        </w:tc>
        <w:tc>
          <w:tcPr>
            <w:tcW w:w="0" w:type="auto"/>
            <w:tcBorders>
              <w:top w:val="nil"/>
              <w:left w:val="nil"/>
              <w:bottom w:val="single" w:sz="4" w:space="0" w:color="auto"/>
              <w:right w:val="single" w:sz="4" w:space="0" w:color="auto"/>
            </w:tcBorders>
            <w:shd w:val="clear" w:color="000000" w:fill="FFFF99"/>
            <w:noWrap/>
            <w:vAlign w:val="center"/>
            <w:hideMark/>
          </w:tcPr>
          <w:p w14:paraId="0BEAB97F" w14:textId="77777777" w:rsidR="00461952" w:rsidRDefault="00461952" w:rsidP="00461952">
            <w:pPr>
              <w:pStyle w:val="TABELA"/>
            </w:pPr>
            <w:r>
              <w:t>8.511</w:t>
            </w:r>
          </w:p>
        </w:tc>
        <w:tc>
          <w:tcPr>
            <w:tcW w:w="1300" w:type="dxa"/>
            <w:tcBorders>
              <w:top w:val="nil"/>
              <w:left w:val="nil"/>
              <w:bottom w:val="single" w:sz="4" w:space="0" w:color="auto"/>
              <w:right w:val="single" w:sz="4" w:space="0" w:color="auto"/>
            </w:tcBorders>
            <w:shd w:val="clear" w:color="000000" w:fill="FFFF99"/>
            <w:noWrap/>
            <w:vAlign w:val="center"/>
            <w:hideMark/>
          </w:tcPr>
          <w:p w14:paraId="46DAE692" w14:textId="77777777" w:rsidR="00461952" w:rsidRDefault="00461952" w:rsidP="00461952">
            <w:pPr>
              <w:pStyle w:val="TABELA"/>
            </w:pPr>
            <w:r>
              <w:t>0,85</w:t>
            </w:r>
          </w:p>
        </w:tc>
        <w:tc>
          <w:tcPr>
            <w:tcW w:w="1699" w:type="dxa"/>
            <w:tcBorders>
              <w:top w:val="nil"/>
              <w:left w:val="nil"/>
              <w:bottom w:val="single" w:sz="4" w:space="0" w:color="auto"/>
              <w:right w:val="single" w:sz="4" w:space="0" w:color="auto"/>
            </w:tcBorders>
            <w:shd w:val="clear" w:color="000000" w:fill="FFFF99"/>
            <w:noWrap/>
            <w:vAlign w:val="center"/>
            <w:hideMark/>
          </w:tcPr>
          <w:p w14:paraId="56CC5A09" w14:textId="77777777" w:rsidR="00461952" w:rsidRDefault="00461952" w:rsidP="00461952">
            <w:pPr>
              <w:pStyle w:val="TABELA"/>
            </w:pPr>
            <w:r>
              <w:t>2,77</w:t>
            </w:r>
          </w:p>
        </w:tc>
        <w:tc>
          <w:tcPr>
            <w:tcW w:w="0" w:type="auto"/>
            <w:tcBorders>
              <w:top w:val="nil"/>
              <w:left w:val="nil"/>
              <w:bottom w:val="single" w:sz="4" w:space="0" w:color="auto"/>
              <w:right w:val="single" w:sz="4" w:space="0" w:color="auto"/>
            </w:tcBorders>
            <w:shd w:val="clear" w:color="000000" w:fill="FFFF99"/>
            <w:noWrap/>
            <w:vAlign w:val="center"/>
            <w:hideMark/>
          </w:tcPr>
          <w:p w14:paraId="78A6F3CB" w14:textId="77777777" w:rsidR="00461952" w:rsidRDefault="00461952" w:rsidP="00461952">
            <w:pPr>
              <w:pStyle w:val="TABELA"/>
            </w:pPr>
            <w:r>
              <w:t>1,81</w:t>
            </w:r>
          </w:p>
        </w:tc>
        <w:tc>
          <w:tcPr>
            <w:tcW w:w="0" w:type="auto"/>
            <w:tcBorders>
              <w:top w:val="nil"/>
              <w:left w:val="nil"/>
              <w:bottom w:val="single" w:sz="4" w:space="0" w:color="auto"/>
              <w:right w:val="single" w:sz="4" w:space="0" w:color="auto"/>
            </w:tcBorders>
            <w:shd w:val="clear" w:color="000000" w:fill="FFFF99"/>
            <w:noWrap/>
            <w:vAlign w:val="center"/>
            <w:hideMark/>
          </w:tcPr>
          <w:p w14:paraId="37E39B7F" w14:textId="77777777" w:rsidR="00461952" w:rsidRDefault="00461952" w:rsidP="00461952">
            <w:pPr>
              <w:pStyle w:val="TABELA"/>
            </w:pPr>
            <w:r>
              <w:t>3,79</w:t>
            </w:r>
          </w:p>
        </w:tc>
        <w:tc>
          <w:tcPr>
            <w:tcW w:w="0" w:type="auto"/>
            <w:tcBorders>
              <w:top w:val="nil"/>
              <w:left w:val="nil"/>
              <w:bottom w:val="single" w:sz="4" w:space="0" w:color="auto"/>
              <w:right w:val="single" w:sz="4" w:space="0" w:color="auto"/>
            </w:tcBorders>
            <w:shd w:val="clear" w:color="000000" w:fill="FFFF99"/>
            <w:noWrap/>
            <w:vAlign w:val="center"/>
            <w:hideMark/>
          </w:tcPr>
          <w:p w14:paraId="31D12E94" w14:textId="77777777" w:rsidR="00461952" w:rsidRDefault="00461952" w:rsidP="00461952">
            <w:pPr>
              <w:pStyle w:val="TABELA"/>
            </w:pPr>
            <w:r>
              <w:t>5,26</w:t>
            </w:r>
          </w:p>
        </w:tc>
      </w:tr>
      <w:tr w:rsidR="00461952" w:rsidRPr="00823B55" w14:paraId="4AAA2A4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07F556AA" w14:textId="77777777" w:rsidR="00461952" w:rsidRPr="00C06E7E" w:rsidRDefault="00461952" w:rsidP="001777D8">
            <w:pPr>
              <w:pStyle w:val="Tabelas"/>
            </w:pPr>
            <w:r w:rsidRPr="00C06E7E">
              <w:t>2019</w:t>
            </w:r>
          </w:p>
        </w:tc>
        <w:tc>
          <w:tcPr>
            <w:tcW w:w="0" w:type="auto"/>
            <w:tcBorders>
              <w:top w:val="nil"/>
              <w:left w:val="nil"/>
              <w:bottom w:val="single" w:sz="4" w:space="0" w:color="auto"/>
              <w:right w:val="single" w:sz="4" w:space="0" w:color="auto"/>
            </w:tcBorders>
            <w:shd w:val="clear" w:color="000000" w:fill="D7E4BC"/>
            <w:noWrap/>
            <w:vAlign w:val="center"/>
            <w:hideMark/>
          </w:tcPr>
          <w:p w14:paraId="6A0A79FE"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2EF6F4FE" w14:textId="77777777" w:rsidR="00461952" w:rsidRDefault="00461952" w:rsidP="00461952">
            <w:pPr>
              <w:pStyle w:val="TABELA"/>
            </w:pPr>
            <w:r>
              <w:t>2.580</w:t>
            </w:r>
          </w:p>
        </w:tc>
        <w:tc>
          <w:tcPr>
            <w:tcW w:w="0" w:type="auto"/>
            <w:tcBorders>
              <w:top w:val="nil"/>
              <w:left w:val="nil"/>
              <w:bottom w:val="single" w:sz="4" w:space="0" w:color="auto"/>
              <w:right w:val="single" w:sz="4" w:space="0" w:color="auto"/>
            </w:tcBorders>
            <w:shd w:val="clear" w:color="000000" w:fill="D7E4BC"/>
            <w:noWrap/>
            <w:vAlign w:val="center"/>
            <w:hideMark/>
          </w:tcPr>
          <w:p w14:paraId="53218771" w14:textId="77777777" w:rsidR="00461952" w:rsidRDefault="00461952" w:rsidP="00461952">
            <w:pPr>
              <w:pStyle w:val="TABELA"/>
            </w:pPr>
            <w:r>
              <w:t>65,00%</w:t>
            </w:r>
          </w:p>
        </w:tc>
        <w:tc>
          <w:tcPr>
            <w:tcW w:w="0" w:type="auto"/>
            <w:tcBorders>
              <w:top w:val="nil"/>
              <w:left w:val="nil"/>
              <w:bottom w:val="single" w:sz="4" w:space="0" w:color="auto"/>
              <w:right w:val="single" w:sz="4" w:space="0" w:color="auto"/>
            </w:tcBorders>
            <w:shd w:val="clear" w:color="000000" w:fill="FFFF99"/>
            <w:noWrap/>
            <w:vAlign w:val="center"/>
            <w:hideMark/>
          </w:tcPr>
          <w:p w14:paraId="4855EBB8" w14:textId="77777777" w:rsidR="00461952" w:rsidRDefault="00461952" w:rsidP="00461952">
            <w:pPr>
              <w:pStyle w:val="TABELA"/>
            </w:pPr>
            <w:r>
              <w:t>1.677</w:t>
            </w:r>
          </w:p>
        </w:tc>
        <w:tc>
          <w:tcPr>
            <w:tcW w:w="0" w:type="auto"/>
            <w:tcBorders>
              <w:top w:val="nil"/>
              <w:left w:val="nil"/>
              <w:bottom w:val="single" w:sz="4" w:space="0" w:color="auto"/>
              <w:right w:val="single" w:sz="4" w:space="0" w:color="auto"/>
            </w:tcBorders>
            <w:shd w:val="clear" w:color="000000" w:fill="D7E4BC"/>
            <w:noWrap/>
            <w:vAlign w:val="center"/>
            <w:hideMark/>
          </w:tcPr>
          <w:p w14:paraId="2340BA60"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053AC820" w14:textId="77777777" w:rsidR="00461952" w:rsidRDefault="00461952" w:rsidP="00461952">
            <w:pPr>
              <w:pStyle w:val="TABELA"/>
            </w:pPr>
            <w:r>
              <w:t>538</w:t>
            </w:r>
          </w:p>
        </w:tc>
        <w:tc>
          <w:tcPr>
            <w:tcW w:w="0" w:type="auto"/>
            <w:tcBorders>
              <w:top w:val="nil"/>
              <w:left w:val="nil"/>
              <w:bottom w:val="single" w:sz="4" w:space="0" w:color="auto"/>
              <w:right w:val="single" w:sz="4" w:space="0" w:color="auto"/>
            </w:tcBorders>
            <w:shd w:val="clear" w:color="000000" w:fill="FFFF99"/>
            <w:noWrap/>
            <w:vAlign w:val="center"/>
            <w:hideMark/>
          </w:tcPr>
          <w:p w14:paraId="3B1C1F89" w14:textId="77777777" w:rsidR="00461952" w:rsidRDefault="00461952" w:rsidP="00461952">
            <w:pPr>
              <w:pStyle w:val="TABELA"/>
            </w:pPr>
            <w:r>
              <w:t>8.596</w:t>
            </w:r>
          </w:p>
        </w:tc>
        <w:tc>
          <w:tcPr>
            <w:tcW w:w="1300" w:type="dxa"/>
            <w:tcBorders>
              <w:top w:val="nil"/>
              <w:left w:val="nil"/>
              <w:bottom w:val="single" w:sz="4" w:space="0" w:color="auto"/>
              <w:right w:val="single" w:sz="4" w:space="0" w:color="auto"/>
            </w:tcBorders>
            <w:shd w:val="clear" w:color="000000" w:fill="FFFF99"/>
            <w:noWrap/>
            <w:vAlign w:val="center"/>
            <w:hideMark/>
          </w:tcPr>
          <w:p w14:paraId="40F28F2E" w14:textId="77777777" w:rsidR="00461952" w:rsidRDefault="00461952" w:rsidP="00461952">
            <w:pPr>
              <w:pStyle w:val="TABELA"/>
            </w:pPr>
            <w:r>
              <w:t>0,86</w:t>
            </w:r>
          </w:p>
        </w:tc>
        <w:tc>
          <w:tcPr>
            <w:tcW w:w="1699" w:type="dxa"/>
            <w:tcBorders>
              <w:top w:val="nil"/>
              <w:left w:val="nil"/>
              <w:bottom w:val="single" w:sz="4" w:space="0" w:color="auto"/>
              <w:right w:val="single" w:sz="4" w:space="0" w:color="auto"/>
            </w:tcBorders>
            <w:shd w:val="clear" w:color="000000" w:fill="FFFF99"/>
            <w:noWrap/>
            <w:vAlign w:val="center"/>
            <w:hideMark/>
          </w:tcPr>
          <w:p w14:paraId="346BAB55" w14:textId="77777777" w:rsidR="00461952" w:rsidRDefault="00461952" w:rsidP="00461952">
            <w:pPr>
              <w:pStyle w:val="TABELA"/>
            </w:pPr>
            <w:r>
              <w:t>2,80</w:t>
            </w:r>
          </w:p>
        </w:tc>
        <w:tc>
          <w:tcPr>
            <w:tcW w:w="0" w:type="auto"/>
            <w:tcBorders>
              <w:top w:val="nil"/>
              <w:left w:val="nil"/>
              <w:bottom w:val="single" w:sz="4" w:space="0" w:color="auto"/>
              <w:right w:val="single" w:sz="4" w:space="0" w:color="auto"/>
            </w:tcBorders>
            <w:shd w:val="clear" w:color="000000" w:fill="FFFF99"/>
            <w:noWrap/>
            <w:vAlign w:val="center"/>
            <w:hideMark/>
          </w:tcPr>
          <w:p w14:paraId="2198AAA1" w14:textId="77777777" w:rsidR="00461952" w:rsidRDefault="00461952" w:rsidP="00461952">
            <w:pPr>
              <w:pStyle w:val="TABELA"/>
            </w:pPr>
            <w:r>
              <w:t>1,83</w:t>
            </w:r>
          </w:p>
        </w:tc>
        <w:tc>
          <w:tcPr>
            <w:tcW w:w="0" w:type="auto"/>
            <w:tcBorders>
              <w:top w:val="nil"/>
              <w:left w:val="nil"/>
              <w:bottom w:val="single" w:sz="4" w:space="0" w:color="auto"/>
              <w:right w:val="single" w:sz="4" w:space="0" w:color="auto"/>
            </w:tcBorders>
            <w:shd w:val="clear" w:color="000000" w:fill="FFFF99"/>
            <w:noWrap/>
            <w:vAlign w:val="center"/>
            <w:hideMark/>
          </w:tcPr>
          <w:p w14:paraId="78D6B8A7" w14:textId="77777777" w:rsidR="00461952" w:rsidRDefault="00461952" w:rsidP="00461952">
            <w:pPr>
              <w:pStyle w:val="TABELA"/>
            </w:pPr>
            <w:r>
              <w:t>3,83</w:t>
            </w:r>
          </w:p>
        </w:tc>
        <w:tc>
          <w:tcPr>
            <w:tcW w:w="0" w:type="auto"/>
            <w:tcBorders>
              <w:top w:val="nil"/>
              <w:left w:val="nil"/>
              <w:bottom w:val="single" w:sz="4" w:space="0" w:color="auto"/>
              <w:right w:val="single" w:sz="4" w:space="0" w:color="auto"/>
            </w:tcBorders>
            <w:shd w:val="clear" w:color="000000" w:fill="FFFF99"/>
            <w:noWrap/>
            <w:vAlign w:val="center"/>
            <w:hideMark/>
          </w:tcPr>
          <w:p w14:paraId="6076DA86" w14:textId="77777777" w:rsidR="00461952" w:rsidRDefault="00461952" w:rsidP="00461952">
            <w:pPr>
              <w:pStyle w:val="TABELA"/>
            </w:pPr>
            <w:r>
              <w:t>5,31</w:t>
            </w:r>
          </w:p>
        </w:tc>
      </w:tr>
      <w:tr w:rsidR="00461952" w:rsidRPr="00823B55" w14:paraId="0ECB402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D240F2C" w14:textId="77777777" w:rsidR="00461952" w:rsidRPr="00C06E7E" w:rsidRDefault="00461952" w:rsidP="001777D8">
            <w:pPr>
              <w:pStyle w:val="Tabelas"/>
            </w:pPr>
            <w:r w:rsidRPr="00C06E7E">
              <w:t>2020</w:t>
            </w:r>
          </w:p>
        </w:tc>
        <w:tc>
          <w:tcPr>
            <w:tcW w:w="0" w:type="auto"/>
            <w:tcBorders>
              <w:top w:val="nil"/>
              <w:left w:val="nil"/>
              <w:bottom w:val="single" w:sz="4" w:space="0" w:color="auto"/>
              <w:right w:val="single" w:sz="4" w:space="0" w:color="auto"/>
            </w:tcBorders>
            <w:shd w:val="clear" w:color="000000" w:fill="D7E4BC"/>
            <w:noWrap/>
            <w:vAlign w:val="center"/>
            <w:hideMark/>
          </w:tcPr>
          <w:p w14:paraId="6B670C15"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6B4780A1" w14:textId="77777777" w:rsidR="00461952" w:rsidRDefault="00461952" w:rsidP="00461952">
            <w:pPr>
              <w:pStyle w:val="TABELA"/>
            </w:pPr>
            <w:r>
              <w:t>2.606</w:t>
            </w:r>
          </w:p>
        </w:tc>
        <w:tc>
          <w:tcPr>
            <w:tcW w:w="0" w:type="auto"/>
            <w:tcBorders>
              <w:top w:val="nil"/>
              <w:left w:val="nil"/>
              <w:bottom w:val="single" w:sz="4" w:space="0" w:color="auto"/>
              <w:right w:val="single" w:sz="4" w:space="0" w:color="auto"/>
            </w:tcBorders>
            <w:shd w:val="clear" w:color="000000" w:fill="D7E4BC"/>
            <w:noWrap/>
            <w:vAlign w:val="center"/>
            <w:hideMark/>
          </w:tcPr>
          <w:p w14:paraId="311E9C32" w14:textId="77777777" w:rsidR="00461952" w:rsidRDefault="00461952" w:rsidP="00461952">
            <w:pPr>
              <w:pStyle w:val="TABELA"/>
            </w:pPr>
            <w:r>
              <w:t>75,00%</w:t>
            </w:r>
          </w:p>
        </w:tc>
        <w:tc>
          <w:tcPr>
            <w:tcW w:w="0" w:type="auto"/>
            <w:tcBorders>
              <w:top w:val="nil"/>
              <w:left w:val="nil"/>
              <w:bottom w:val="single" w:sz="4" w:space="0" w:color="auto"/>
              <w:right w:val="single" w:sz="4" w:space="0" w:color="auto"/>
            </w:tcBorders>
            <w:shd w:val="clear" w:color="000000" w:fill="FFFF99"/>
            <w:noWrap/>
            <w:vAlign w:val="center"/>
            <w:hideMark/>
          </w:tcPr>
          <w:p w14:paraId="7E5AFFCE" w14:textId="77777777" w:rsidR="00461952" w:rsidRDefault="00461952" w:rsidP="00461952">
            <w:pPr>
              <w:pStyle w:val="TABELA"/>
            </w:pPr>
            <w:r>
              <w:t>1.954</w:t>
            </w:r>
          </w:p>
        </w:tc>
        <w:tc>
          <w:tcPr>
            <w:tcW w:w="0" w:type="auto"/>
            <w:tcBorders>
              <w:top w:val="nil"/>
              <w:left w:val="nil"/>
              <w:bottom w:val="single" w:sz="4" w:space="0" w:color="auto"/>
              <w:right w:val="single" w:sz="4" w:space="0" w:color="auto"/>
            </w:tcBorders>
            <w:shd w:val="clear" w:color="000000" w:fill="D7E4BC"/>
            <w:noWrap/>
            <w:vAlign w:val="center"/>
            <w:hideMark/>
          </w:tcPr>
          <w:p w14:paraId="04147348"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1F9744EF" w14:textId="77777777" w:rsidR="00461952" w:rsidRDefault="00461952" w:rsidP="00461952">
            <w:pPr>
              <w:pStyle w:val="TABELA"/>
            </w:pPr>
            <w:r>
              <w:t>627</w:t>
            </w:r>
          </w:p>
        </w:tc>
        <w:tc>
          <w:tcPr>
            <w:tcW w:w="0" w:type="auto"/>
            <w:tcBorders>
              <w:top w:val="nil"/>
              <w:left w:val="nil"/>
              <w:bottom w:val="single" w:sz="4" w:space="0" w:color="auto"/>
              <w:right w:val="single" w:sz="4" w:space="0" w:color="auto"/>
            </w:tcBorders>
            <w:shd w:val="clear" w:color="000000" w:fill="FFFF99"/>
            <w:noWrap/>
            <w:vAlign w:val="center"/>
            <w:hideMark/>
          </w:tcPr>
          <w:p w14:paraId="093C4C03" w14:textId="77777777" w:rsidR="00461952" w:rsidRDefault="00461952" w:rsidP="00461952">
            <w:pPr>
              <w:pStyle w:val="TABELA"/>
            </w:pPr>
            <w:r>
              <w:t>10.018</w:t>
            </w:r>
          </w:p>
        </w:tc>
        <w:tc>
          <w:tcPr>
            <w:tcW w:w="1300" w:type="dxa"/>
            <w:tcBorders>
              <w:top w:val="nil"/>
              <w:left w:val="nil"/>
              <w:bottom w:val="single" w:sz="4" w:space="0" w:color="auto"/>
              <w:right w:val="single" w:sz="4" w:space="0" w:color="auto"/>
            </w:tcBorders>
            <w:shd w:val="clear" w:color="000000" w:fill="FFFF99"/>
            <w:noWrap/>
            <w:vAlign w:val="center"/>
            <w:hideMark/>
          </w:tcPr>
          <w:p w14:paraId="693CB1A1" w14:textId="77777777" w:rsidR="00461952" w:rsidRDefault="00461952" w:rsidP="00461952">
            <w:pPr>
              <w:pStyle w:val="TABELA"/>
            </w:pPr>
            <w:r>
              <w:t>1,00</w:t>
            </w:r>
          </w:p>
        </w:tc>
        <w:tc>
          <w:tcPr>
            <w:tcW w:w="1699" w:type="dxa"/>
            <w:tcBorders>
              <w:top w:val="nil"/>
              <w:left w:val="nil"/>
              <w:bottom w:val="single" w:sz="4" w:space="0" w:color="auto"/>
              <w:right w:val="single" w:sz="4" w:space="0" w:color="auto"/>
            </w:tcBorders>
            <w:shd w:val="clear" w:color="000000" w:fill="FFFF99"/>
            <w:noWrap/>
            <w:vAlign w:val="center"/>
            <w:hideMark/>
          </w:tcPr>
          <w:p w14:paraId="58776393" w14:textId="77777777" w:rsidR="00461952" w:rsidRDefault="00461952" w:rsidP="00461952">
            <w:pPr>
              <w:pStyle w:val="TABELA"/>
            </w:pPr>
            <w:r>
              <w:t>3,26</w:t>
            </w:r>
          </w:p>
        </w:tc>
        <w:tc>
          <w:tcPr>
            <w:tcW w:w="0" w:type="auto"/>
            <w:tcBorders>
              <w:top w:val="nil"/>
              <w:left w:val="nil"/>
              <w:bottom w:val="single" w:sz="4" w:space="0" w:color="auto"/>
              <w:right w:val="single" w:sz="4" w:space="0" w:color="auto"/>
            </w:tcBorders>
            <w:shd w:val="clear" w:color="000000" w:fill="FFFF99"/>
            <w:noWrap/>
            <w:vAlign w:val="center"/>
            <w:hideMark/>
          </w:tcPr>
          <w:p w14:paraId="7733E26E" w14:textId="77777777" w:rsidR="00461952" w:rsidRDefault="00461952" w:rsidP="00461952">
            <w:pPr>
              <w:pStyle w:val="TABELA"/>
            </w:pPr>
            <w:r>
              <w:t>2,13</w:t>
            </w:r>
          </w:p>
        </w:tc>
        <w:tc>
          <w:tcPr>
            <w:tcW w:w="0" w:type="auto"/>
            <w:tcBorders>
              <w:top w:val="nil"/>
              <w:left w:val="nil"/>
              <w:bottom w:val="single" w:sz="4" w:space="0" w:color="auto"/>
              <w:right w:val="single" w:sz="4" w:space="0" w:color="auto"/>
            </w:tcBorders>
            <w:shd w:val="clear" w:color="000000" w:fill="FFFF99"/>
            <w:noWrap/>
            <w:vAlign w:val="center"/>
            <w:hideMark/>
          </w:tcPr>
          <w:p w14:paraId="1C82829C" w14:textId="77777777" w:rsidR="00461952" w:rsidRDefault="00461952" w:rsidP="00461952">
            <w:pPr>
              <w:pStyle w:val="TABELA"/>
            </w:pPr>
            <w:r>
              <w:t>4,46</w:t>
            </w:r>
          </w:p>
        </w:tc>
        <w:tc>
          <w:tcPr>
            <w:tcW w:w="0" w:type="auto"/>
            <w:tcBorders>
              <w:top w:val="nil"/>
              <w:left w:val="nil"/>
              <w:bottom w:val="single" w:sz="4" w:space="0" w:color="auto"/>
              <w:right w:val="single" w:sz="4" w:space="0" w:color="auto"/>
            </w:tcBorders>
            <w:shd w:val="clear" w:color="000000" w:fill="FFFF99"/>
            <w:noWrap/>
            <w:vAlign w:val="center"/>
            <w:hideMark/>
          </w:tcPr>
          <w:p w14:paraId="55D95CD5" w14:textId="77777777" w:rsidR="00461952" w:rsidRDefault="00461952" w:rsidP="00461952">
            <w:pPr>
              <w:pStyle w:val="TABELA"/>
            </w:pPr>
            <w:r>
              <w:t>6,19</w:t>
            </w:r>
          </w:p>
        </w:tc>
      </w:tr>
      <w:tr w:rsidR="00461952" w:rsidRPr="00823B55" w14:paraId="78A1C467"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26680948" w14:textId="77777777" w:rsidR="00461952" w:rsidRPr="00C06E7E" w:rsidRDefault="00461952" w:rsidP="001777D8">
            <w:pPr>
              <w:pStyle w:val="Tabelas"/>
            </w:pPr>
            <w:r w:rsidRPr="00C06E7E">
              <w:t>2021</w:t>
            </w:r>
          </w:p>
        </w:tc>
        <w:tc>
          <w:tcPr>
            <w:tcW w:w="0" w:type="auto"/>
            <w:tcBorders>
              <w:top w:val="nil"/>
              <w:left w:val="nil"/>
              <w:bottom w:val="single" w:sz="4" w:space="0" w:color="auto"/>
              <w:right w:val="single" w:sz="4" w:space="0" w:color="auto"/>
            </w:tcBorders>
            <w:shd w:val="clear" w:color="000000" w:fill="D7E4BC"/>
            <w:noWrap/>
            <w:vAlign w:val="center"/>
            <w:hideMark/>
          </w:tcPr>
          <w:p w14:paraId="0038DA17"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20134A0C" w14:textId="77777777" w:rsidR="00461952" w:rsidRDefault="00461952" w:rsidP="00461952">
            <w:pPr>
              <w:pStyle w:val="TABELA"/>
            </w:pPr>
            <w:r>
              <w:t>2.632</w:t>
            </w:r>
          </w:p>
        </w:tc>
        <w:tc>
          <w:tcPr>
            <w:tcW w:w="0" w:type="auto"/>
            <w:tcBorders>
              <w:top w:val="nil"/>
              <w:left w:val="nil"/>
              <w:bottom w:val="single" w:sz="4" w:space="0" w:color="auto"/>
              <w:right w:val="single" w:sz="4" w:space="0" w:color="auto"/>
            </w:tcBorders>
            <w:shd w:val="clear" w:color="000000" w:fill="D7E4BC"/>
            <w:noWrap/>
            <w:vAlign w:val="center"/>
            <w:hideMark/>
          </w:tcPr>
          <w:p w14:paraId="1F0C6FDA" w14:textId="77777777" w:rsidR="00461952" w:rsidRDefault="00461952" w:rsidP="00461952">
            <w:pPr>
              <w:pStyle w:val="TABELA"/>
            </w:pPr>
            <w:r>
              <w:t>75,00%</w:t>
            </w:r>
          </w:p>
        </w:tc>
        <w:tc>
          <w:tcPr>
            <w:tcW w:w="0" w:type="auto"/>
            <w:tcBorders>
              <w:top w:val="nil"/>
              <w:left w:val="nil"/>
              <w:bottom w:val="single" w:sz="4" w:space="0" w:color="auto"/>
              <w:right w:val="single" w:sz="4" w:space="0" w:color="auto"/>
            </w:tcBorders>
            <w:shd w:val="clear" w:color="000000" w:fill="FFFF99"/>
            <w:noWrap/>
            <w:vAlign w:val="center"/>
            <w:hideMark/>
          </w:tcPr>
          <w:p w14:paraId="3B2BB69E" w14:textId="77777777" w:rsidR="00461952" w:rsidRDefault="00461952" w:rsidP="00461952">
            <w:pPr>
              <w:pStyle w:val="TABELA"/>
            </w:pPr>
            <w:r>
              <w:t>1.974</w:t>
            </w:r>
          </w:p>
        </w:tc>
        <w:tc>
          <w:tcPr>
            <w:tcW w:w="0" w:type="auto"/>
            <w:tcBorders>
              <w:top w:val="nil"/>
              <w:left w:val="nil"/>
              <w:bottom w:val="single" w:sz="4" w:space="0" w:color="auto"/>
              <w:right w:val="single" w:sz="4" w:space="0" w:color="auto"/>
            </w:tcBorders>
            <w:shd w:val="clear" w:color="000000" w:fill="D7E4BC"/>
            <w:noWrap/>
            <w:vAlign w:val="center"/>
            <w:hideMark/>
          </w:tcPr>
          <w:p w14:paraId="17099CA0"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66CA55B4" w14:textId="77777777" w:rsidR="00461952" w:rsidRDefault="00461952" w:rsidP="00461952">
            <w:pPr>
              <w:pStyle w:val="TABELA"/>
            </w:pPr>
            <w:r>
              <w:t>633</w:t>
            </w:r>
          </w:p>
        </w:tc>
        <w:tc>
          <w:tcPr>
            <w:tcW w:w="0" w:type="auto"/>
            <w:tcBorders>
              <w:top w:val="nil"/>
              <w:left w:val="nil"/>
              <w:bottom w:val="single" w:sz="4" w:space="0" w:color="auto"/>
              <w:right w:val="single" w:sz="4" w:space="0" w:color="auto"/>
            </w:tcBorders>
            <w:shd w:val="clear" w:color="000000" w:fill="FFFF99"/>
            <w:noWrap/>
            <w:vAlign w:val="center"/>
            <w:hideMark/>
          </w:tcPr>
          <w:p w14:paraId="7B46C157" w14:textId="77777777" w:rsidR="00461952" w:rsidRDefault="00461952" w:rsidP="00461952">
            <w:pPr>
              <w:pStyle w:val="TABELA"/>
            </w:pPr>
            <w:r>
              <w:t>10.118</w:t>
            </w:r>
          </w:p>
        </w:tc>
        <w:tc>
          <w:tcPr>
            <w:tcW w:w="1300" w:type="dxa"/>
            <w:tcBorders>
              <w:top w:val="nil"/>
              <w:left w:val="nil"/>
              <w:bottom w:val="single" w:sz="4" w:space="0" w:color="auto"/>
              <w:right w:val="single" w:sz="4" w:space="0" w:color="auto"/>
            </w:tcBorders>
            <w:shd w:val="clear" w:color="000000" w:fill="FFFF99"/>
            <w:noWrap/>
            <w:vAlign w:val="center"/>
            <w:hideMark/>
          </w:tcPr>
          <w:p w14:paraId="64741679" w14:textId="77777777" w:rsidR="00461952" w:rsidRDefault="00461952" w:rsidP="00461952">
            <w:pPr>
              <w:pStyle w:val="TABELA"/>
            </w:pPr>
            <w:r>
              <w:t>1,01</w:t>
            </w:r>
          </w:p>
        </w:tc>
        <w:tc>
          <w:tcPr>
            <w:tcW w:w="1699" w:type="dxa"/>
            <w:tcBorders>
              <w:top w:val="nil"/>
              <w:left w:val="nil"/>
              <w:bottom w:val="single" w:sz="4" w:space="0" w:color="auto"/>
              <w:right w:val="single" w:sz="4" w:space="0" w:color="auto"/>
            </w:tcBorders>
            <w:shd w:val="clear" w:color="000000" w:fill="FFFF99"/>
            <w:noWrap/>
            <w:vAlign w:val="center"/>
            <w:hideMark/>
          </w:tcPr>
          <w:p w14:paraId="548F0123" w14:textId="77777777" w:rsidR="00461952" w:rsidRDefault="00461952" w:rsidP="00461952">
            <w:pPr>
              <w:pStyle w:val="TABELA"/>
            </w:pPr>
            <w:r>
              <w:t>3,30</w:t>
            </w:r>
          </w:p>
        </w:tc>
        <w:tc>
          <w:tcPr>
            <w:tcW w:w="0" w:type="auto"/>
            <w:tcBorders>
              <w:top w:val="nil"/>
              <w:left w:val="nil"/>
              <w:bottom w:val="single" w:sz="4" w:space="0" w:color="auto"/>
              <w:right w:val="single" w:sz="4" w:space="0" w:color="auto"/>
            </w:tcBorders>
            <w:shd w:val="clear" w:color="000000" w:fill="FFFF99"/>
            <w:noWrap/>
            <w:vAlign w:val="center"/>
            <w:hideMark/>
          </w:tcPr>
          <w:p w14:paraId="0D2B8C1C" w14:textId="77777777" w:rsidR="00461952" w:rsidRDefault="00461952" w:rsidP="00461952">
            <w:pPr>
              <w:pStyle w:val="TABELA"/>
            </w:pPr>
            <w:r>
              <w:t>2,15</w:t>
            </w:r>
          </w:p>
        </w:tc>
        <w:tc>
          <w:tcPr>
            <w:tcW w:w="0" w:type="auto"/>
            <w:tcBorders>
              <w:top w:val="nil"/>
              <w:left w:val="nil"/>
              <w:bottom w:val="single" w:sz="4" w:space="0" w:color="auto"/>
              <w:right w:val="single" w:sz="4" w:space="0" w:color="auto"/>
            </w:tcBorders>
            <w:shd w:val="clear" w:color="000000" w:fill="FFFF99"/>
            <w:noWrap/>
            <w:vAlign w:val="center"/>
            <w:hideMark/>
          </w:tcPr>
          <w:p w14:paraId="5AAAD354" w14:textId="77777777" w:rsidR="00461952" w:rsidRDefault="00461952" w:rsidP="00461952">
            <w:pPr>
              <w:pStyle w:val="TABELA"/>
            </w:pPr>
            <w:r>
              <w:t>4,51</w:t>
            </w:r>
          </w:p>
        </w:tc>
        <w:tc>
          <w:tcPr>
            <w:tcW w:w="0" w:type="auto"/>
            <w:tcBorders>
              <w:top w:val="nil"/>
              <w:left w:val="nil"/>
              <w:bottom w:val="single" w:sz="4" w:space="0" w:color="auto"/>
              <w:right w:val="single" w:sz="4" w:space="0" w:color="auto"/>
            </w:tcBorders>
            <w:shd w:val="clear" w:color="000000" w:fill="FFFF99"/>
            <w:noWrap/>
            <w:vAlign w:val="center"/>
            <w:hideMark/>
          </w:tcPr>
          <w:p w14:paraId="667A3074" w14:textId="77777777" w:rsidR="00461952" w:rsidRDefault="00461952" w:rsidP="00461952">
            <w:pPr>
              <w:pStyle w:val="TABELA"/>
            </w:pPr>
            <w:r>
              <w:t>6,26</w:t>
            </w:r>
          </w:p>
        </w:tc>
      </w:tr>
      <w:tr w:rsidR="00461952" w:rsidRPr="00823B55" w14:paraId="79924D2C"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0F8A3B1" w14:textId="77777777" w:rsidR="00461952" w:rsidRPr="00C06E7E" w:rsidRDefault="00461952" w:rsidP="001777D8">
            <w:pPr>
              <w:pStyle w:val="Tabelas"/>
            </w:pPr>
            <w:r w:rsidRPr="00C06E7E">
              <w:t>2022</w:t>
            </w:r>
          </w:p>
        </w:tc>
        <w:tc>
          <w:tcPr>
            <w:tcW w:w="0" w:type="auto"/>
            <w:tcBorders>
              <w:top w:val="nil"/>
              <w:left w:val="nil"/>
              <w:bottom w:val="single" w:sz="4" w:space="0" w:color="auto"/>
              <w:right w:val="single" w:sz="4" w:space="0" w:color="auto"/>
            </w:tcBorders>
            <w:shd w:val="clear" w:color="000000" w:fill="D7E4BC"/>
            <w:noWrap/>
            <w:vAlign w:val="center"/>
            <w:hideMark/>
          </w:tcPr>
          <w:p w14:paraId="0DACBC4F"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36C0D1AE" w14:textId="77777777" w:rsidR="00461952" w:rsidRDefault="00461952" w:rsidP="00461952">
            <w:pPr>
              <w:pStyle w:val="TABELA"/>
            </w:pPr>
            <w:r>
              <w:t>2.658</w:t>
            </w:r>
          </w:p>
        </w:tc>
        <w:tc>
          <w:tcPr>
            <w:tcW w:w="0" w:type="auto"/>
            <w:tcBorders>
              <w:top w:val="nil"/>
              <w:left w:val="nil"/>
              <w:bottom w:val="single" w:sz="4" w:space="0" w:color="auto"/>
              <w:right w:val="single" w:sz="4" w:space="0" w:color="auto"/>
            </w:tcBorders>
            <w:shd w:val="clear" w:color="000000" w:fill="D7E4BC"/>
            <w:noWrap/>
            <w:vAlign w:val="center"/>
            <w:hideMark/>
          </w:tcPr>
          <w:p w14:paraId="1E38D5C8" w14:textId="77777777" w:rsidR="00461952" w:rsidRDefault="00461952" w:rsidP="00461952">
            <w:pPr>
              <w:pStyle w:val="TABELA"/>
            </w:pPr>
            <w:r>
              <w:t>75,00%</w:t>
            </w:r>
          </w:p>
        </w:tc>
        <w:tc>
          <w:tcPr>
            <w:tcW w:w="0" w:type="auto"/>
            <w:tcBorders>
              <w:top w:val="nil"/>
              <w:left w:val="nil"/>
              <w:bottom w:val="single" w:sz="4" w:space="0" w:color="auto"/>
              <w:right w:val="single" w:sz="4" w:space="0" w:color="auto"/>
            </w:tcBorders>
            <w:shd w:val="clear" w:color="000000" w:fill="FFFF99"/>
            <w:noWrap/>
            <w:vAlign w:val="center"/>
            <w:hideMark/>
          </w:tcPr>
          <w:p w14:paraId="056E1DC5" w14:textId="77777777" w:rsidR="00461952" w:rsidRDefault="00461952" w:rsidP="00461952">
            <w:pPr>
              <w:pStyle w:val="TABELA"/>
            </w:pPr>
            <w:r>
              <w:t>1.994</w:t>
            </w:r>
          </w:p>
        </w:tc>
        <w:tc>
          <w:tcPr>
            <w:tcW w:w="0" w:type="auto"/>
            <w:tcBorders>
              <w:top w:val="nil"/>
              <w:left w:val="nil"/>
              <w:bottom w:val="single" w:sz="4" w:space="0" w:color="auto"/>
              <w:right w:val="single" w:sz="4" w:space="0" w:color="auto"/>
            </w:tcBorders>
            <w:shd w:val="clear" w:color="000000" w:fill="D7E4BC"/>
            <w:noWrap/>
            <w:vAlign w:val="center"/>
            <w:hideMark/>
          </w:tcPr>
          <w:p w14:paraId="6C78C650"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705CCA4B" w14:textId="77777777" w:rsidR="00461952" w:rsidRDefault="00461952" w:rsidP="00461952">
            <w:pPr>
              <w:pStyle w:val="TABELA"/>
            </w:pPr>
            <w:r>
              <w:t>639</w:t>
            </w:r>
          </w:p>
        </w:tc>
        <w:tc>
          <w:tcPr>
            <w:tcW w:w="0" w:type="auto"/>
            <w:tcBorders>
              <w:top w:val="nil"/>
              <w:left w:val="nil"/>
              <w:bottom w:val="single" w:sz="4" w:space="0" w:color="auto"/>
              <w:right w:val="single" w:sz="4" w:space="0" w:color="auto"/>
            </w:tcBorders>
            <w:shd w:val="clear" w:color="000000" w:fill="FFFF99"/>
            <w:noWrap/>
            <w:vAlign w:val="center"/>
            <w:hideMark/>
          </w:tcPr>
          <w:p w14:paraId="32C99A5B" w14:textId="77777777" w:rsidR="00461952" w:rsidRDefault="00461952" w:rsidP="00461952">
            <w:pPr>
              <w:pStyle w:val="TABELA"/>
            </w:pPr>
            <w:r>
              <w:t>10.219</w:t>
            </w:r>
          </w:p>
        </w:tc>
        <w:tc>
          <w:tcPr>
            <w:tcW w:w="1300" w:type="dxa"/>
            <w:tcBorders>
              <w:top w:val="nil"/>
              <w:left w:val="nil"/>
              <w:bottom w:val="single" w:sz="4" w:space="0" w:color="auto"/>
              <w:right w:val="single" w:sz="4" w:space="0" w:color="auto"/>
            </w:tcBorders>
            <w:shd w:val="clear" w:color="000000" w:fill="FFFF99"/>
            <w:noWrap/>
            <w:vAlign w:val="center"/>
            <w:hideMark/>
          </w:tcPr>
          <w:p w14:paraId="7B335951" w14:textId="77777777" w:rsidR="00461952" w:rsidRDefault="00461952" w:rsidP="00461952">
            <w:pPr>
              <w:pStyle w:val="TABELA"/>
            </w:pPr>
            <w:r>
              <w:t>1,02</w:t>
            </w:r>
          </w:p>
        </w:tc>
        <w:tc>
          <w:tcPr>
            <w:tcW w:w="1699" w:type="dxa"/>
            <w:tcBorders>
              <w:top w:val="nil"/>
              <w:left w:val="nil"/>
              <w:bottom w:val="single" w:sz="4" w:space="0" w:color="auto"/>
              <w:right w:val="single" w:sz="4" w:space="0" w:color="auto"/>
            </w:tcBorders>
            <w:shd w:val="clear" w:color="000000" w:fill="FFFF99"/>
            <w:noWrap/>
            <w:vAlign w:val="center"/>
            <w:hideMark/>
          </w:tcPr>
          <w:p w14:paraId="7BF66478" w14:textId="77777777" w:rsidR="00461952" w:rsidRDefault="00461952" w:rsidP="00461952">
            <w:pPr>
              <w:pStyle w:val="TABELA"/>
            </w:pPr>
            <w:r>
              <w:t>3,33</w:t>
            </w:r>
          </w:p>
        </w:tc>
        <w:tc>
          <w:tcPr>
            <w:tcW w:w="0" w:type="auto"/>
            <w:tcBorders>
              <w:top w:val="nil"/>
              <w:left w:val="nil"/>
              <w:bottom w:val="single" w:sz="4" w:space="0" w:color="auto"/>
              <w:right w:val="single" w:sz="4" w:space="0" w:color="auto"/>
            </w:tcBorders>
            <w:shd w:val="clear" w:color="000000" w:fill="FFFF99"/>
            <w:noWrap/>
            <w:vAlign w:val="center"/>
            <w:hideMark/>
          </w:tcPr>
          <w:p w14:paraId="36794D19" w14:textId="77777777" w:rsidR="00461952" w:rsidRDefault="00461952" w:rsidP="00461952">
            <w:pPr>
              <w:pStyle w:val="TABELA"/>
            </w:pPr>
            <w:r>
              <w:t>2,18</w:t>
            </w:r>
          </w:p>
        </w:tc>
        <w:tc>
          <w:tcPr>
            <w:tcW w:w="0" w:type="auto"/>
            <w:tcBorders>
              <w:top w:val="nil"/>
              <w:left w:val="nil"/>
              <w:bottom w:val="single" w:sz="4" w:space="0" w:color="auto"/>
              <w:right w:val="single" w:sz="4" w:space="0" w:color="auto"/>
            </w:tcBorders>
            <w:shd w:val="clear" w:color="000000" w:fill="FFFF99"/>
            <w:noWrap/>
            <w:vAlign w:val="center"/>
            <w:hideMark/>
          </w:tcPr>
          <w:p w14:paraId="668F9B83" w14:textId="77777777" w:rsidR="00461952" w:rsidRDefault="00461952" w:rsidP="00461952">
            <w:pPr>
              <w:pStyle w:val="TABELA"/>
            </w:pPr>
            <w:r>
              <w:t>4,55</w:t>
            </w:r>
          </w:p>
        </w:tc>
        <w:tc>
          <w:tcPr>
            <w:tcW w:w="0" w:type="auto"/>
            <w:tcBorders>
              <w:top w:val="nil"/>
              <w:left w:val="nil"/>
              <w:bottom w:val="single" w:sz="4" w:space="0" w:color="auto"/>
              <w:right w:val="single" w:sz="4" w:space="0" w:color="auto"/>
            </w:tcBorders>
            <w:shd w:val="clear" w:color="000000" w:fill="FFFF99"/>
            <w:noWrap/>
            <w:vAlign w:val="center"/>
            <w:hideMark/>
          </w:tcPr>
          <w:p w14:paraId="2E4DCBDB" w14:textId="77777777" w:rsidR="00461952" w:rsidRDefault="00461952" w:rsidP="00461952">
            <w:pPr>
              <w:pStyle w:val="TABELA"/>
            </w:pPr>
            <w:r>
              <w:t>6,32</w:t>
            </w:r>
          </w:p>
        </w:tc>
      </w:tr>
      <w:tr w:rsidR="00461952" w:rsidRPr="00823B55" w14:paraId="09DAFD02"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CA78F29" w14:textId="77777777" w:rsidR="00461952" w:rsidRPr="00C06E7E" w:rsidRDefault="00461952" w:rsidP="001777D8">
            <w:pPr>
              <w:pStyle w:val="Tabelas"/>
            </w:pPr>
            <w:r w:rsidRPr="00C06E7E">
              <w:t>2023</w:t>
            </w:r>
          </w:p>
        </w:tc>
        <w:tc>
          <w:tcPr>
            <w:tcW w:w="0" w:type="auto"/>
            <w:tcBorders>
              <w:top w:val="nil"/>
              <w:left w:val="nil"/>
              <w:bottom w:val="single" w:sz="4" w:space="0" w:color="auto"/>
              <w:right w:val="single" w:sz="4" w:space="0" w:color="auto"/>
            </w:tcBorders>
            <w:shd w:val="clear" w:color="000000" w:fill="D7E4BC"/>
            <w:noWrap/>
            <w:vAlign w:val="center"/>
            <w:hideMark/>
          </w:tcPr>
          <w:p w14:paraId="432C139A"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CF8D097" w14:textId="77777777" w:rsidR="00461952" w:rsidRDefault="00461952" w:rsidP="00461952">
            <w:pPr>
              <w:pStyle w:val="TABELA"/>
            </w:pPr>
            <w:r>
              <w:t>2.685</w:t>
            </w:r>
          </w:p>
        </w:tc>
        <w:tc>
          <w:tcPr>
            <w:tcW w:w="0" w:type="auto"/>
            <w:tcBorders>
              <w:top w:val="nil"/>
              <w:left w:val="nil"/>
              <w:bottom w:val="single" w:sz="4" w:space="0" w:color="auto"/>
              <w:right w:val="single" w:sz="4" w:space="0" w:color="auto"/>
            </w:tcBorders>
            <w:shd w:val="clear" w:color="000000" w:fill="D7E4BC"/>
            <w:noWrap/>
            <w:vAlign w:val="center"/>
            <w:hideMark/>
          </w:tcPr>
          <w:p w14:paraId="4066FBEF" w14:textId="77777777" w:rsidR="00461952" w:rsidRDefault="00461952" w:rsidP="00461952">
            <w:pPr>
              <w:pStyle w:val="TABELA"/>
            </w:pPr>
            <w:r>
              <w:t>75,00%</w:t>
            </w:r>
          </w:p>
        </w:tc>
        <w:tc>
          <w:tcPr>
            <w:tcW w:w="0" w:type="auto"/>
            <w:tcBorders>
              <w:top w:val="nil"/>
              <w:left w:val="nil"/>
              <w:bottom w:val="single" w:sz="4" w:space="0" w:color="auto"/>
              <w:right w:val="single" w:sz="4" w:space="0" w:color="auto"/>
            </w:tcBorders>
            <w:shd w:val="clear" w:color="000000" w:fill="FFFF99"/>
            <w:noWrap/>
            <w:vAlign w:val="center"/>
            <w:hideMark/>
          </w:tcPr>
          <w:p w14:paraId="49DBD9D0" w14:textId="77777777" w:rsidR="00461952" w:rsidRDefault="00461952" w:rsidP="00461952">
            <w:pPr>
              <w:pStyle w:val="TABELA"/>
            </w:pPr>
            <w:r>
              <w:t>2.014</w:t>
            </w:r>
          </w:p>
        </w:tc>
        <w:tc>
          <w:tcPr>
            <w:tcW w:w="0" w:type="auto"/>
            <w:tcBorders>
              <w:top w:val="nil"/>
              <w:left w:val="nil"/>
              <w:bottom w:val="single" w:sz="4" w:space="0" w:color="auto"/>
              <w:right w:val="single" w:sz="4" w:space="0" w:color="auto"/>
            </w:tcBorders>
            <w:shd w:val="clear" w:color="000000" w:fill="D7E4BC"/>
            <w:noWrap/>
            <w:vAlign w:val="center"/>
            <w:hideMark/>
          </w:tcPr>
          <w:p w14:paraId="123FE02D"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3787C922" w14:textId="77777777" w:rsidR="00461952" w:rsidRDefault="00461952" w:rsidP="00461952">
            <w:pPr>
              <w:pStyle w:val="TABELA"/>
            </w:pPr>
            <w:r>
              <w:t>646</w:t>
            </w:r>
          </w:p>
        </w:tc>
        <w:tc>
          <w:tcPr>
            <w:tcW w:w="0" w:type="auto"/>
            <w:tcBorders>
              <w:top w:val="nil"/>
              <w:left w:val="nil"/>
              <w:bottom w:val="single" w:sz="4" w:space="0" w:color="auto"/>
              <w:right w:val="single" w:sz="4" w:space="0" w:color="auto"/>
            </w:tcBorders>
            <w:shd w:val="clear" w:color="000000" w:fill="FFFF99"/>
            <w:noWrap/>
            <w:vAlign w:val="center"/>
            <w:hideMark/>
          </w:tcPr>
          <w:p w14:paraId="6F3BEC53" w14:textId="77777777" w:rsidR="00461952" w:rsidRDefault="00461952" w:rsidP="00461952">
            <w:pPr>
              <w:pStyle w:val="TABELA"/>
            </w:pPr>
            <w:r>
              <w:t>10.321</w:t>
            </w:r>
          </w:p>
        </w:tc>
        <w:tc>
          <w:tcPr>
            <w:tcW w:w="1300" w:type="dxa"/>
            <w:tcBorders>
              <w:top w:val="nil"/>
              <w:left w:val="nil"/>
              <w:bottom w:val="single" w:sz="4" w:space="0" w:color="auto"/>
              <w:right w:val="single" w:sz="4" w:space="0" w:color="auto"/>
            </w:tcBorders>
            <w:shd w:val="clear" w:color="000000" w:fill="FFFF99"/>
            <w:noWrap/>
            <w:vAlign w:val="center"/>
            <w:hideMark/>
          </w:tcPr>
          <w:p w14:paraId="68E61739" w14:textId="77777777" w:rsidR="00461952" w:rsidRDefault="00461952" w:rsidP="00461952">
            <w:pPr>
              <w:pStyle w:val="TABELA"/>
            </w:pPr>
            <w:r>
              <w:t>1,03</w:t>
            </w:r>
          </w:p>
        </w:tc>
        <w:tc>
          <w:tcPr>
            <w:tcW w:w="1699" w:type="dxa"/>
            <w:tcBorders>
              <w:top w:val="nil"/>
              <w:left w:val="nil"/>
              <w:bottom w:val="single" w:sz="4" w:space="0" w:color="auto"/>
              <w:right w:val="single" w:sz="4" w:space="0" w:color="auto"/>
            </w:tcBorders>
            <w:shd w:val="clear" w:color="000000" w:fill="FFFF99"/>
            <w:noWrap/>
            <w:vAlign w:val="center"/>
            <w:hideMark/>
          </w:tcPr>
          <w:p w14:paraId="5E15D546" w14:textId="77777777" w:rsidR="00461952" w:rsidRDefault="00461952" w:rsidP="00461952">
            <w:pPr>
              <w:pStyle w:val="TABELA"/>
            </w:pPr>
            <w:r>
              <w:t>3,36</w:t>
            </w:r>
          </w:p>
        </w:tc>
        <w:tc>
          <w:tcPr>
            <w:tcW w:w="0" w:type="auto"/>
            <w:tcBorders>
              <w:top w:val="nil"/>
              <w:left w:val="nil"/>
              <w:bottom w:val="single" w:sz="4" w:space="0" w:color="auto"/>
              <w:right w:val="single" w:sz="4" w:space="0" w:color="auto"/>
            </w:tcBorders>
            <w:shd w:val="clear" w:color="000000" w:fill="FFFF99"/>
            <w:noWrap/>
            <w:vAlign w:val="center"/>
            <w:hideMark/>
          </w:tcPr>
          <w:p w14:paraId="06A3CA08" w14:textId="77777777" w:rsidR="00461952" w:rsidRDefault="00461952" w:rsidP="00461952">
            <w:pPr>
              <w:pStyle w:val="TABELA"/>
            </w:pPr>
            <w:r>
              <w:t>2,20</w:t>
            </w:r>
          </w:p>
        </w:tc>
        <w:tc>
          <w:tcPr>
            <w:tcW w:w="0" w:type="auto"/>
            <w:tcBorders>
              <w:top w:val="nil"/>
              <w:left w:val="nil"/>
              <w:bottom w:val="single" w:sz="4" w:space="0" w:color="auto"/>
              <w:right w:val="single" w:sz="4" w:space="0" w:color="auto"/>
            </w:tcBorders>
            <w:shd w:val="clear" w:color="000000" w:fill="FFFF99"/>
            <w:noWrap/>
            <w:vAlign w:val="center"/>
            <w:hideMark/>
          </w:tcPr>
          <w:p w14:paraId="548A4216" w14:textId="77777777" w:rsidR="00461952" w:rsidRDefault="00461952" w:rsidP="00461952">
            <w:pPr>
              <w:pStyle w:val="TABELA"/>
            </w:pPr>
            <w:r>
              <w:t>4,60</w:t>
            </w:r>
          </w:p>
        </w:tc>
        <w:tc>
          <w:tcPr>
            <w:tcW w:w="0" w:type="auto"/>
            <w:tcBorders>
              <w:top w:val="nil"/>
              <w:left w:val="nil"/>
              <w:bottom w:val="single" w:sz="4" w:space="0" w:color="auto"/>
              <w:right w:val="single" w:sz="4" w:space="0" w:color="auto"/>
            </w:tcBorders>
            <w:shd w:val="clear" w:color="000000" w:fill="FFFF99"/>
            <w:noWrap/>
            <w:vAlign w:val="center"/>
            <w:hideMark/>
          </w:tcPr>
          <w:p w14:paraId="57163423" w14:textId="77777777" w:rsidR="00461952" w:rsidRDefault="00461952" w:rsidP="00461952">
            <w:pPr>
              <w:pStyle w:val="TABELA"/>
            </w:pPr>
            <w:r>
              <w:t>6,38</w:t>
            </w:r>
          </w:p>
        </w:tc>
      </w:tr>
      <w:tr w:rsidR="00461952" w:rsidRPr="00823B55" w14:paraId="38C31588"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3128E47C" w14:textId="77777777" w:rsidR="00461952" w:rsidRPr="00C06E7E" w:rsidRDefault="00461952" w:rsidP="001777D8">
            <w:pPr>
              <w:pStyle w:val="Tabelas"/>
            </w:pPr>
            <w:r w:rsidRPr="00C06E7E">
              <w:t>2024</w:t>
            </w:r>
          </w:p>
        </w:tc>
        <w:tc>
          <w:tcPr>
            <w:tcW w:w="0" w:type="auto"/>
            <w:tcBorders>
              <w:top w:val="nil"/>
              <w:left w:val="nil"/>
              <w:bottom w:val="single" w:sz="4" w:space="0" w:color="auto"/>
              <w:right w:val="single" w:sz="4" w:space="0" w:color="auto"/>
            </w:tcBorders>
            <w:shd w:val="clear" w:color="000000" w:fill="D7E4BC"/>
            <w:noWrap/>
            <w:vAlign w:val="center"/>
            <w:hideMark/>
          </w:tcPr>
          <w:p w14:paraId="08D229B7"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196FB98" w14:textId="77777777" w:rsidR="00461952" w:rsidRDefault="00461952" w:rsidP="00461952">
            <w:pPr>
              <w:pStyle w:val="TABELA"/>
            </w:pPr>
            <w:r>
              <w:t>2.712</w:t>
            </w:r>
          </w:p>
        </w:tc>
        <w:tc>
          <w:tcPr>
            <w:tcW w:w="0" w:type="auto"/>
            <w:tcBorders>
              <w:top w:val="nil"/>
              <w:left w:val="nil"/>
              <w:bottom w:val="single" w:sz="4" w:space="0" w:color="auto"/>
              <w:right w:val="single" w:sz="4" w:space="0" w:color="auto"/>
            </w:tcBorders>
            <w:shd w:val="clear" w:color="000000" w:fill="D7E4BC"/>
            <w:noWrap/>
            <w:vAlign w:val="center"/>
            <w:hideMark/>
          </w:tcPr>
          <w:p w14:paraId="183EACD8" w14:textId="77777777" w:rsidR="00461952" w:rsidRDefault="00461952" w:rsidP="00461952">
            <w:pPr>
              <w:pStyle w:val="TABELA"/>
            </w:pPr>
            <w:r>
              <w:t>75,00%</w:t>
            </w:r>
          </w:p>
        </w:tc>
        <w:tc>
          <w:tcPr>
            <w:tcW w:w="0" w:type="auto"/>
            <w:tcBorders>
              <w:top w:val="nil"/>
              <w:left w:val="nil"/>
              <w:bottom w:val="single" w:sz="4" w:space="0" w:color="auto"/>
              <w:right w:val="single" w:sz="4" w:space="0" w:color="auto"/>
            </w:tcBorders>
            <w:shd w:val="clear" w:color="000000" w:fill="FFFF99"/>
            <w:noWrap/>
            <w:vAlign w:val="center"/>
            <w:hideMark/>
          </w:tcPr>
          <w:p w14:paraId="37799DE8" w14:textId="77777777" w:rsidR="00461952" w:rsidRDefault="00461952" w:rsidP="00461952">
            <w:pPr>
              <w:pStyle w:val="TABELA"/>
            </w:pPr>
            <w:r>
              <w:t>2.034</w:t>
            </w:r>
          </w:p>
        </w:tc>
        <w:tc>
          <w:tcPr>
            <w:tcW w:w="0" w:type="auto"/>
            <w:tcBorders>
              <w:top w:val="nil"/>
              <w:left w:val="nil"/>
              <w:bottom w:val="single" w:sz="4" w:space="0" w:color="auto"/>
              <w:right w:val="single" w:sz="4" w:space="0" w:color="auto"/>
            </w:tcBorders>
            <w:shd w:val="clear" w:color="000000" w:fill="D7E4BC"/>
            <w:noWrap/>
            <w:vAlign w:val="center"/>
            <w:hideMark/>
          </w:tcPr>
          <w:p w14:paraId="4FAB9E8A"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05EE00C8" w14:textId="77777777" w:rsidR="00461952" w:rsidRDefault="00461952" w:rsidP="00461952">
            <w:pPr>
              <w:pStyle w:val="TABELA"/>
            </w:pPr>
            <w:r>
              <w:t>652</w:t>
            </w:r>
          </w:p>
        </w:tc>
        <w:tc>
          <w:tcPr>
            <w:tcW w:w="0" w:type="auto"/>
            <w:tcBorders>
              <w:top w:val="nil"/>
              <w:left w:val="nil"/>
              <w:bottom w:val="single" w:sz="4" w:space="0" w:color="auto"/>
              <w:right w:val="single" w:sz="4" w:space="0" w:color="auto"/>
            </w:tcBorders>
            <w:shd w:val="clear" w:color="000000" w:fill="FFFF99"/>
            <w:noWrap/>
            <w:vAlign w:val="center"/>
            <w:hideMark/>
          </w:tcPr>
          <w:p w14:paraId="16A0BAAC" w14:textId="77777777" w:rsidR="00461952" w:rsidRDefault="00461952" w:rsidP="00461952">
            <w:pPr>
              <w:pStyle w:val="TABELA"/>
            </w:pPr>
            <w:r>
              <w:t>10.425</w:t>
            </w:r>
          </w:p>
        </w:tc>
        <w:tc>
          <w:tcPr>
            <w:tcW w:w="1300" w:type="dxa"/>
            <w:tcBorders>
              <w:top w:val="nil"/>
              <w:left w:val="nil"/>
              <w:bottom w:val="single" w:sz="4" w:space="0" w:color="auto"/>
              <w:right w:val="single" w:sz="4" w:space="0" w:color="auto"/>
            </w:tcBorders>
            <w:shd w:val="clear" w:color="000000" w:fill="FFFF99"/>
            <w:noWrap/>
            <w:vAlign w:val="center"/>
            <w:hideMark/>
          </w:tcPr>
          <w:p w14:paraId="2F260CEF" w14:textId="77777777" w:rsidR="00461952" w:rsidRDefault="00461952" w:rsidP="00461952">
            <w:pPr>
              <w:pStyle w:val="TABELA"/>
            </w:pPr>
            <w:r>
              <w:t>1,04</w:t>
            </w:r>
          </w:p>
        </w:tc>
        <w:tc>
          <w:tcPr>
            <w:tcW w:w="1699" w:type="dxa"/>
            <w:tcBorders>
              <w:top w:val="nil"/>
              <w:left w:val="nil"/>
              <w:bottom w:val="single" w:sz="4" w:space="0" w:color="auto"/>
              <w:right w:val="single" w:sz="4" w:space="0" w:color="auto"/>
            </w:tcBorders>
            <w:shd w:val="clear" w:color="000000" w:fill="FFFF99"/>
            <w:noWrap/>
            <w:vAlign w:val="center"/>
            <w:hideMark/>
          </w:tcPr>
          <w:p w14:paraId="61CB0C5B" w14:textId="77777777" w:rsidR="00461952" w:rsidRDefault="00461952" w:rsidP="00461952">
            <w:pPr>
              <w:pStyle w:val="TABELA"/>
            </w:pPr>
            <w:r>
              <w:t>3,40</w:t>
            </w:r>
          </w:p>
        </w:tc>
        <w:tc>
          <w:tcPr>
            <w:tcW w:w="0" w:type="auto"/>
            <w:tcBorders>
              <w:top w:val="nil"/>
              <w:left w:val="nil"/>
              <w:bottom w:val="single" w:sz="4" w:space="0" w:color="auto"/>
              <w:right w:val="single" w:sz="4" w:space="0" w:color="auto"/>
            </w:tcBorders>
            <w:shd w:val="clear" w:color="000000" w:fill="FFFF99"/>
            <w:noWrap/>
            <w:vAlign w:val="center"/>
            <w:hideMark/>
          </w:tcPr>
          <w:p w14:paraId="45A5EF9A" w14:textId="77777777" w:rsidR="00461952" w:rsidRDefault="00461952" w:rsidP="00461952">
            <w:pPr>
              <w:pStyle w:val="TABELA"/>
            </w:pPr>
            <w:r>
              <w:t>2,22</w:t>
            </w:r>
          </w:p>
        </w:tc>
        <w:tc>
          <w:tcPr>
            <w:tcW w:w="0" w:type="auto"/>
            <w:tcBorders>
              <w:top w:val="nil"/>
              <w:left w:val="nil"/>
              <w:bottom w:val="single" w:sz="4" w:space="0" w:color="auto"/>
              <w:right w:val="single" w:sz="4" w:space="0" w:color="auto"/>
            </w:tcBorders>
            <w:shd w:val="clear" w:color="000000" w:fill="FFFF99"/>
            <w:noWrap/>
            <w:vAlign w:val="center"/>
            <w:hideMark/>
          </w:tcPr>
          <w:p w14:paraId="09E5BA0B" w14:textId="77777777" w:rsidR="00461952" w:rsidRDefault="00461952" w:rsidP="00461952">
            <w:pPr>
              <w:pStyle w:val="TABELA"/>
            </w:pPr>
            <w:r>
              <w:t>4,64</w:t>
            </w:r>
          </w:p>
        </w:tc>
        <w:tc>
          <w:tcPr>
            <w:tcW w:w="0" w:type="auto"/>
            <w:tcBorders>
              <w:top w:val="nil"/>
              <w:left w:val="nil"/>
              <w:bottom w:val="single" w:sz="4" w:space="0" w:color="auto"/>
              <w:right w:val="single" w:sz="4" w:space="0" w:color="auto"/>
            </w:tcBorders>
            <w:shd w:val="clear" w:color="000000" w:fill="FFFF99"/>
            <w:noWrap/>
            <w:vAlign w:val="center"/>
            <w:hideMark/>
          </w:tcPr>
          <w:p w14:paraId="4D1EFC55" w14:textId="77777777" w:rsidR="00461952" w:rsidRDefault="00461952" w:rsidP="00461952">
            <w:pPr>
              <w:pStyle w:val="TABELA"/>
            </w:pPr>
            <w:r>
              <w:t>6,44</w:t>
            </w:r>
          </w:p>
        </w:tc>
      </w:tr>
      <w:tr w:rsidR="00461952" w:rsidRPr="00C06E7E" w14:paraId="193D410E"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2F1DD547" w14:textId="77777777" w:rsidR="00461952" w:rsidRPr="00C06E7E" w:rsidRDefault="00461952" w:rsidP="001777D8">
            <w:pPr>
              <w:pStyle w:val="Tabelas"/>
              <w:rPr>
                <w:b/>
              </w:rPr>
            </w:pPr>
            <w:r w:rsidRPr="00C06E7E">
              <w:rPr>
                <w:b/>
              </w:rPr>
              <w:t>2025</w:t>
            </w:r>
          </w:p>
        </w:tc>
        <w:tc>
          <w:tcPr>
            <w:tcW w:w="0" w:type="auto"/>
            <w:tcBorders>
              <w:top w:val="nil"/>
              <w:left w:val="nil"/>
              <w:bottom w:val="single" w:sz="4" w:space="0" w:color="auto"/>
              <w:right w:val="single" w:sz="4" w:space="0" w:color="auto"/>
            </w:tcBorders>
            <w:shd w:val="clear" w:color="000000" w:fill="D7E4BC"/>
            <w:noWrap/>
            <w:vAlign w:val="center"/>
            <w:hideMark/>
          </w:tcPr>
          <w:p w14:paraId="268BDA96" w14:textId="77777777" w:rsidR="00461952" w:rsidRDefault="00461952" w:rsidP="00461952">
            <w:pPr>
              <w:pStyle w:val="TABELA"/>
              <w:rPr>
                <w:b/>
                <w:bCs/>
              </w:rPr>
            </w:pPr>
            <w:r>
              <w:rPr>
                <w:b/>
                <w:bCs/>
              </w:rPr>
              <w:t>1,00%</w:t>
            </w:r>
          </w:p>
        </w:tc>
        <w:tc>
          <w:tcPr>
            <w:tcW w:w="0" w:type="auto"/>
            <w:tcBorders>
              <w:top w:val="nil"/>
              <w:left w:val="nil"/>
              <w:bottom w:val="single" w:sz="4" w:space="0" w:color="auto"/>
              <w:right w:val="single" w:sz="4" w:space="0" w:color="auto"/>
            </w:tcBorders>
            <w:shd w:val="clear" w:color="000000" w:fill="D7E4BC"/>
            <w:noWrap/>
            <w:vAlign w:val="center"/>
            <w:hideMark/>
          </w:tcPr>
          <w:p w14:paraId="5E4D8581" w14:textId="77777777" w:rsidR="00461952" w:rsidRDefault="00461952" w:rsidP="00461952">
            <w:pPr>
              <w:pStyle w:val="TABELA"/>
              <w:rPr>
                <w:b/>
                <w:bCs/>
              </w:rPr>
            </w:pPr>
            <w:r>
              <w:rPr>
                <w:b/>
                <w:bCs/>
              </w:rPr>
              <w:t>2.739</w:t>
            </w:r>
          </w:p>
        </w:tc>
        <w:tc>
          <w:tcPr>
            <w:tcW w:w="0" w:type="auto"/>
            <w:tcBorders>
              <w:top w:val="nil"/>
              <w:left w:val="nil"/>
              <w:bottom w:val="single" w:sz="4" w:space="0" w:color="auto"/>
              <w:right w:val="single" w:sz="4" w:space="0" w:color="auto"/>
            </w:tcBorders>
            <w:shd w:val="clear" w:color="000000" w:fill="D7E4BC"/>
            <w:noWrap/>
            <w:vAlign w:val="center"/>
            <w:hideMark/>
          </w:tcPr>
          <w:p w14:paraId="5F079DF9" w14:textId="77777777" w:rsidR="00461952" w:rsidRDefault="00461952" w:rsidP="00461952">
            <w:pPr>
              <w:pStyle w:val="TABELA"/>
              <w:rPr>
                <w:b/>
                <w:bCs/>
              </w:rPr>
            </w:pPr>
            <w:r>
              <w:rPr>
                <w:b/>
                <w:bCs/>
              </w:rPr>
              <w:t>85,00%</w:t>
            </w:r>
          </w:p>
        </w:tc>
        <w:tc>
          <w:tcPr>
            <w:tcW w:w="0" w:type="auto"/>
            <w:tcBorders>
              <w:top w:val="nil"/>
              <w:left w:val="nil"/>
              <w:bottom w:val="single" w:sz="4" w:space="0" w:color="auto"/>
              <w:right w:val="single" w:sz="4" w:space="0" w:color="auto"/>
            </w:tcBorders>
            <w:shd w:val="clear" w:color="000000" w:fill="FFFF99"/>
            <w:noWrap/>
            <w:vAlign w:val="center"/>
            <w:hideMark/>
          </w:tcPr>
          <w:p w14:paraId="424439D1" w14:textId="77777777" w:rsidR="00461952" w:rsidRDefault="00461952" w:rsidP="00461952">
            <w:pPr>
              <w:pStyle w:val="TABELA"/>
              <w:rPr>
                <w:b/>
                <w:bCs/>
              </w:rPr>
            </w:pPr>
            <w:r>
              <w:rPr>
                <w:b/>
                <w:bCs/>
              </w:rPr>
              <w:t>2.328</w:t>
            </w:r>
          </w:p>
        </w:tc>
        <w:tc>
          <w:tcPr>
            <w:tcW w:w="0" w:type="auto"/>
            <w:tcBorders>
              <w:top w:val="nil"/>
              <w:left w:val="nil"/>
              <w:bottom w:val="single" w:sz="4" w:space="0" w:color="auto"/>
              <w:right w:val="single" w:sz="4" w:space="0" w:color="auto"/>
            </w:tcBorders>
            <w:shd w:val="clear" w:color="000000" w:fill="D7E4BC"/>
            <w:noWrap/>
            <w:vAlign w:val="center"/>
            <w:hideMark/>
          </w:tcPr>
          <w:p w14:paraId="4E6AD108" w14:textId="77777777" w:rsidR="00461952" w:rsidRDefault="00461952" w:rsidP="00461952">
            <w:pPr>
              <w:pStyle w:val="TABELA"/>
              <w:rPr>
                <w:b/>
                <w:bCs/>
              </w:rPr>
            </w:pPr>
            <w:r>
              <w:rPr>
                <w:b/>
                <w:bCs/>
              </w:rPr>
              <w:t>3,12</w:t>
            </w:r>
          </w:p>
        </w:tc>
        <w:tc>
          <w:tcPr>
            <w:tcW w:w="0" w:type="auto"/>
            <w:tcBorders>
              <w:top w:val="nil"/>
              <w:left w:val="nil"/>
              <w:bottom w:val="single" w:sz="4" w:space="0" w:color="auto"/>
              <w:right w:val="single" w:sz="4" w:space="0" w:color="auto"/>
            </w:tcBorders>
            <w:shd w:val="clear" w:color="000000" w:fill="FFFF99"/>
            <w:noWrap/>
            <w:vAlign w:val="center"/>
            <w:hideMark/>
          </w:tcPr>
          <w:p w14:paraId="72E1EC08" w14:textId="77777777" w:rsidR="00461952" w:rsidRDefault="00461952" w:rsidP="00461952">
            <w:pPr>
              <w:pStyle w:val="TABELA"/>
              <w:rPr>
                <w:b/>
                <w:bCs/>
              </w:rPr>
            </w:pPr>
            <w:r>
              <w:rPr>
                <w:b/>
                <w:bCs/>
              </w:rPr>
              <w:t>747</w:t>
            </w:r>
          </w:p>
        </w:tc>
        <w:tc>
          <w:tcPr>
            <w:tcW w:w="0" w:type="auto"/>
            <w:tcBorders>
              <w:top w:val="nil"/>
              <w:left w:val="nil"/>
              <w:bottom w:val="single" w:sz="4" w:space="0" w:color="auto"/>
              <w:right w:val="single" w:sz="4" w:space="0" w:color="auto"/>
            </w:tcBorders>
            <w:shd w:val="clear" w:color="000000" w:fill="FFFF99"/>
            <w:noWrap/>
            <w:vAlign w:val="center"/>
            <w:hideMark/>
          </w:tcPr>
          <w:p w14:paraId="6028DDB9" w14:textId="77777777" w:rsidR="00461952" w:rsidRDefault="00461952" w:rsidP="00461952">
            <w:pPr>
              <w:pStyle w:val="TABELA"/>
              <w:rPr>
                <w:b/>
                <w:bCs/>
              </w:rPr>
            </w:pPr>
            <w:r>
              <w:rPr>
                <w:b/>
                <w:bCs/>
              </w:rPr>
              <w:t>11.933</w:t>
            </w:r>
          </w:p>
        </w:tc>
        <w:tc>
          <w:tcPr>
            <w:tcW w:w="1300" w:type="dxa"/>
            <w:tcBorders>
              <w:top w:val="nil"/>
              <w:left w:val="nil"/>
              <w:bottom w:val="single" w:sz="4" w:space="0" w:color="auto"/>
              <w:right w:val="single" w:sz="4" w:space="0" w:color="auto"/>
            </w:tcBorders>
            <w:shd w:val="clear" w:color="000000" w:fill="FFFF99"/>
            <w:noWrap/>
            <w:vAlign w:val="center"/>
            <w:hideMark/>
          </w:tcPr>
          <w:p w14:paraId="1ACEF4ED" w14:textId="77777777" w:rsidR="00461952" w:rsidRDefault="00461952" w:rsidP="00461952">
            <w:pPr>
              <w:pStyle w:val="TABELA"/>
              <w:rPr>
                <w:b/>
                <w:bCs/>
              </w:rPr>
            </w:pPr>
            <w:r>
              <w:rPr>
                <w:b/>
                <w:bCs/>
              </w:rPr>
              <w:t>1,19</w:t>
            </w:r>
          </w:p>
        </w:tc>
        <w:tc>
          <w:tcPr>
            <w:tcW w:w="1699" w:type="dxa"/>
            <w:tcBorders>
              <w:top w:val="nil"/>
              <w:left w:val="nil"/>
              <w:bottom w:val="single" w:sz="4" w:space="0" w:color="auto"/>
              <w:right w:val="single" w:sz="4" w:space="0" w:color="auto"/>
            </w:tcBorders>
            <w:shd w:val="clear" w:color="000000" w:fill="FFFF99"/>
            <w:noWrap/>
            <w:vAlign w:val="center"/>
            <w:hideMark/>
          </w:tcPr>
          <w:p w14:paraId="1096DF19" w14:textId="77777777" w:rsidR="00461952" w:rsidRDefault="00461952" w:rsidP="00461952">
            <w:pPr>
              <w:pStyle w:val="TABELA"/>
              <w:rPr>
                <w:b/>
                <w:bCs/>
              </w:rPr>
            </w:pPr>
            <w:r>
              <w:rPr>
                <w:b/>
                <w:bCs/>
              </w:rPr>
              <w:t>3,89</w:t>
            </w:r>
          </w:p>
        </w:tc>
        <w:tc>
          <w:tcPr>
            <w:tcW w:w="0" w:type="auto"/>
            <w:tcBorders>
              <w:top w:val="nil"/>
              <w:left w:val="nil"/>
              <w:bottom w:val="single" w:sz="4" w:space="0" w:color="auto"/>
              <w:right w:val="single" w:sz="4" w:space="0" w:color="auto"/>
            </w:tcBorders>
            <w:shd w:val="clear" w:color="000000" w:fill="FFFF99"/>
            <w:noWrap/>
            <w:vAlign w:val="center"/>
            <w:hideMark/>
          </w:tcPr>
          <w:p w14:paraId="06F98200" w14:textId="77777777" w:rsidR="00461952" w:rsidRDefault="00461952" w:rsidP="00461952">
            <w:pPr>
              <w:pStyle w:val="TABELA"/>
              <w:rPr>
                <w:b/>
                <w:bCs/>
              </w:rPr>
            </w:pPr>
            <w:r>
              <w:rPr>
                <w:b/>
                <w:bCs/>
              </w:rPr>
              <w:t>2,54</w:t>
            </w:r>
          </w:p>
        </w:tc>
        <w:tc>
          <w:tcPr>
            <w:tcW w:w="0" w:type="auto"/>
            <w:tcBorders>
              <w:top w:val="nil"/>
              <w:left w:val="nil"/>
              <w:bottom w:val="single" w:sz="4" w:space="0" w:color="auto"/>
              <w:right w:val="single" w:sz="4" w:space="0" w:color="auto"/>
            </w:tcBorders>
            <w:shd w:val="clear" w:color="000000" w:fill="FFFF99"/>
            <w:noWrap/>
            <w:vAlign w:val="center"/>
            <w:hideMark/>
          </w:tcPr>
          <w:p w14:paraId="2CFCEB28" w14:textId="77777777" w:rsidR="00461952" w:rsidRDefault="00461952" w:rsidP="00461952">
            <w:pPr>
              <w:pStyle w:val="TABELA"/>
              <w:rPr>
                <w:b/>
                <w:bCs/>
              </w:rPr>
            </w:pPr>
            <w:r>
              <w:rPr>
                <w:b/>
                <w:bCs/>
              </w:rPr>
              <w:t>5,32</w:t>
            </w:r>
          </w:p>
        </w:tc>
        <w:tc>
          <w:tcPr>
            <w:tcW w:w="0" w:type="auto"/>
            <w:tcBorders>
              <w:top w:val="nil"/>
              <w:left w:val="nil"/>
              <w:bottom w:val="single" w:sz="4" w:space="0" w:color="auto"/>
              <w:right w:val="single" w:sz="4" w:space="0" w:color="auto"/>
            </w:tcBorders>
            <w:shd w:val="clear" w:color="000000" w:fill="FFFF99"/>
            <w:noWrap/>
            <w:vAlign w:val="center"/>
            <w:hideMark/>
          </w:tcPr>
          <w:p w14:paraId="7DD616FF" w14:textId="77777777" w:rsidR="00461952" w:rsidRDefault="00461952" w:rsidP="00461952">
            <w:pPr>
              <w:pStyle w:val="TABELA"/>
              <w:rPr>
                <w:b/>
                <w:bCs/>
              </w:rPr>
            </w:pPr>
            <w:r>
              <w:rPr>
                <w:b/>
                <w:bCs/>
              </w:rPr>
              <w:t>7,38</w:t>
            </w:r>
          </w:p>
        </w:tc>
      </w:tr>
      <w:tr w:rsidR="00461952" w:rsidRPr="00823B55" w14:paraId="6C1EE5D3"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5DF578D8" w14:textId="77777777" w:rsidR="00461952" w:rsidRPr="00C06E7E" w:rsidRDefault="00461952" w:rsidP="001777D8">
            <w:pPr>
              <w:pStyle w:val="Tabelas"/>
            </w:pPr>
            <w:r w:rsidRPr="00C06E7E">
              <w:t>2026</w:t>
            </w:r>
          </w:p>
        </w:tc>
        <w:tc>
          <w:tcPr>
            <w:tcW w:w="0" w:type="auto"/>
            <w:tcBorders>
              <w:top w:val="nil"/>
              <w:left w:val="nil"/>
              <w:bottom w:val="single" w:sz="4" w:space="0" w:color="auto"/>
              <w:right w:val="single" w:sz="4" w:space="0" w:color="auto"/>
            </w:tcBorders>
            <w:shd w:val="clear" w:color="000000" w:fill="D7E4BC"/>
            <w:noWrap/>
            <w:vAlign w:val="center"/>
            <w:hideMark/>
          </w:tcPr>
          <w:p w14:paraId="2D29F09A"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3D0020A2" w14:textId="77777777" w:rsidR="00461952" w:rsidRDefault="00461952" w:rsidP="00461952">
            <w:pPr>
              <w:pStyle w:val="TABELA"/>
            </w:pPr>
            <w:r>
              <w:t>2.766</w:t>
            </w:r>
          </w:p>
        </w:tc>
        <w:tc>
          <w:tcPr>
            <w:tcW w:w="0" w:type="auto"/>
            <w:tcBorders>
              <w:top w:val="nil"/>
              <w:left w:val="nil"/>
              <w:bottom w:val="single" w:sz="4" w:space="0" w:color="auto"/>
              <w:right w:val="single" w:sz="4" w:space="0" w:color="auto"/>
            </w:tcBorders>
            <w:shd w:val="clear" w:color="000000" w:fill="D7E4BC"/>
            <w:noWrap/>
            <w:vAlign w:val="center"/>
            <w:hideMark/>
          </w:tcPr>
          <w:p w14:paraId="48F0B4C7" w14:textId="77777777" w:rsidR="00461952" w:rsidRDefault="00461952" w:rsidP="00461952">
            <w:pPr>
              <w:pStyle w:val="TABELA"/>
            </w:pPr>
            <w:r>
              <w:t>85,00%</w:t>
            </w:r>
          </w:p>
        </w:tc>
        <w:tc>
          <w:tcPr>
            <w:tcW w:w="0" w:type="auto"/>
            <w:tcBorders>
              <w:top w:val="nil"/>
              <w:left w:val="nil"/>
              <w:bottom w:val="single" w:sz="4" w:space="0" w:color="auto"/>
              <w:right w:val="single" w:sz="4" w:space="0" w:color="auto"/>
            </w:tcBorders>
            <w:shd w:val="clear" w:color="000000" w:fill="FFFF99"/>
            <w:noWrap/>
            <w:vAlign w:val="center"/>
            <w:hideMark/>
          </w:tcPr>
          <w:p w14:paraId="55540C89" w14:textId="77777777" w:rsidR="00461952" w:rsidRDefault="00461952" w:rsidP="00461952">
            <w:pPr>
              <w:pStyle w:val="TABELA"/>
            </w:pPr>
            <w:r>
              <w:t>2.351</w:t>
            </w:r>
          </w:p>
        </w:tc>
        <w:tc>
          <w:tcPr>
            <w:tcW w:w="0" w:type="auto"/>
            <w:tcBorders>
              <w:top w:val="nil"/>
              <w:left w:val="nil"/>
              <w:bottom w:val="single" w:sz="4" w:space="0" w:color="auto"/>
              <w:right w:val="single" w:sz="4" w:space="0" w:color="auto"/>
            </w:tcBorders>
            <w:shd w:val="clear" w:color="000000" w:fill="D7E4BC"/>
            <w:noWrap/>
            <w:vAlign w:val="center"/>
            <w:hideMark/>
          </w:tcPr>
          <w:p w14:paraId="1471C03C"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6AE876D1" w14:textId="77777777" w:rsidR="00461952" w:rsidRDefault="00461952" w:rsidP="00461952">
            <w:pPr>
              <w:pStyle w:val="TABELA"/>
            </w:pPr>
            <w:r>
              <w:t>754</w:t>
            </w:r>
          </w:p>
        </w:tc>
        <w:tc>
          <w:tcPr>
            <w:tcW w:w="0" w:type="auto"/>
            <w:tcBorders>
              <w:top w:val="nil"/>
              <w:left w:val="nil"/>
              <w:bottom w:val="single" w:sz="4" w:space="0" w:color="auto"/>
              <w:right w:val="single" w:sz="4" w:space="0" w:color="auto"/>
            </w:tcBorders>
            <w:shd w:val="clear" w:color="000000" w:fill="FFFF99"/>
            <w:noWrap/>
            <w:vAlign w:val="center"/>
            <w:hideMark/>
          </w:tcPr>
          <w:p w14:paraId="73231287" w14:textId="77777777" w:rsidR="00461952" w:rsidRDefault="00461952" w:rsidP="00461952">
            <w:pPr>
              <w:pStyle w:val="TABELA"/>
            </w:pPr>
            <w:r>
              <w:t>12.052</w:t>
            </w:r>
          </w:p>
        </w:tc>
        <w:tc>
          <w:tcPr>
            <w:tcW w:w="1300" w:type="dxa"/>
            <w:tcBorders>
              <w:top w:val="nil"/>
              <w:left w:val="nil"/>
              <w:bottom w:val="single" w:sz="4" w:space="0" w:color="auto"/>
              <w:right w:val="single" w:sz="4" w:space="0" w:color="auto"/>
            </w:tcBorders>
            <w:shd w:val="clear" w:color="000000" w:fill="FFFF99"/>
            <w:noWrap/>
            <w:vAlign w:val="center"/>
            <w:hideMark/>
          </w:tcPr>
          <w:p w14:paraId="238AC6BF" w14:textId="77777777" w:rsidR="00461952" w:rsidRDefault="00461952" w:rsidP="00461952">
            <w:pPr>
              <w:pStyle w:val="TABELA"/>
            </w:pPr>
            <w:r>
              <w:t>1,21</w:t>
            </w:r>
          </w:p>
        </w:tc>
        <w:tc>
          <w:tcPr>
            <w:tcW w:w="1699" w:type="dxa"/>
            <w:tcBorders>
              <w:top w:val="nil"/>
              <w:left w:val="nil"/>
              <w:bottom w:val="single" w:sz="4" w:space="0" w:color="auto"/>
              <w:right w:val="single" w:sz="4" w:space="0" w:color="auto"/>
            </w:tcBorders>
            <w:shd w:val="clear" w:color="000000" w:fill="FFFF99"/>
            <w:noWrap/>
            <w:vAlign w:val="center"/>
            <w:hideMark/>
          </w:tcPr>
          <w:p w14:paraId="1DF7510D" w14:textId="77777777" w:rsidR="00461952" w:rsidRDefault="00461952" w:rsidP="00461952">
            <w:pPr>
              <w:pStyle w:val="TABELA"/>
            </w:pPr>
            <w:r>
              <w:t>3,93</w:t>
            </w:r>
          </w:p>
        </w:tc>
        <w:tc>
          <w:tcPr>
            <w:tcW w:w="0" w:type="auto"/>
            <w:tcBorders>
              <w:top w:val="nil"/>
              <w:left w:val="nil"/>
              <w:bottom w:val="single" w:sz="4" w:space="0" w:color="auto"/>
              <w:right w:val="single" w:sz="4" w:space="0" w:color="auto"/>
            </w:tcBorders>
            <w:shd w:val="clear" w:color="000000" w:fill="FFFF99"/>
            <w:noWrap/>
            <w:vAlign w:val="center"/>
            <w:hideMark/>
          </w:tcPr>
          <w:p w14:paraId="33ED1406" w14:textId="77777777" w:rsidR="00461952" w:rsidRDefault="00461952" w:rsidP="00461952">
            <w:pPr>
              <w:pStyle w:val="TABELA"/>
            </w:pPr>
            <w:r>
              <w:t>2,57</w:t>
            </w:r>
          </w:p>
        </w:tc>
        <w:tc>
          <w:tcPr>
            <w:tcW w:w="0" w:type="auto"/>
            <w:tcBorders>
              <w:top w:val="nil"/>
              <w:left w:val="nil"/>
              <w:bottom w:val="single" w:sz="4" w:space="0" w:color="auto"/>
              <w:right w:val="single" w:sz="4" w:space="0" w:color="auto"/>
            </w:tcBorders>
            <w:shd w:val="clear" w:color="000000" w:fill="FFFF99"/>
            <w:noWrap/>
            <w:vAlign w:val="center"/>
            <w:hideMark/>
          </w:tcPr>
          <w:p w14:paraId="2925FBC7" w14:textId="77777777" w:rsidR="00461952" w:rsidRDefault="00461952" w:rsidP="00461952">
            <w:pPr>
              <w:pStyle w:val="TABELA"/>
            </w:pPr>
            <w:r>
              <w:t>5,37</w:t>
            </w:r>
          </w:p>
        </w:tc>
        <w:tc>
          <w:tcPr>
            <w:tcW w:w="0" w:type="auto"/>
            <w:tcBorders>
              <w:top w:val="nil"/>
              <w:left w:val="nil"/>
              <w:bottom w:val="single" w:sz="4" w:space="0" w:color="auto"/>
              <w:right w:val="single" w:sz="4" w:space="0" w:color="auto"/>
            </w:tcBorders>
            <w:shd w:val="clear" w:color="000000" w:fill="FFFF99"/>
            <w:noWrap/>
            <w:vAlign w:val="center"/>
            <w:hideMark/>
          </w:tcPr>
          <w:p w14:paraId="3138D3B7" w14:textId="77777777" w:rsidR="00461952" w:rsidRDefault="00461952" w:rsidP="00461952">
            <w:pPr>
              <w:pStyle w:val="TABELA"/>
            </w:pPr>
            <w:r>
              <w:t>7,45</w:t>
            </w:r>
          </w:p>
        </w:tc>
      </w:tr>
      <w:tr w:rsidR="00461952" w:rsidRPr="00823B55" w14:paraId="656461F1"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863C164" w14:textId="77777777" w:rsidR="00461952" w:rsidRPr="00C06E7E" w:rsidRDefault="00461952" w:rsidP="001777D8">
            <w:pPr>
              <w:pStyle w:val="Tabelas"/>
            </w:pPr>
            <w:r w:rsidRPr="00C06E7E">
              <w:t>2027</w:t>
            </w:r>
          </w:p>
        </w:tc>
        <w:tc>
          <w:tcPr>
            <w:tcW w:w="0" w:type="auto"/>
            <w:tcBorders>
              <w:top w:val="nil"/>
              <w:left w:val="nil"/>
              <w:bottom w:val="single" w:sz="4" w:space="0" w:color="auto"/>
              <w:right w:val="single" w:sz="4" w:space="0" w:color="auto"/>
            </w:tcBorders>
            <w:shd w:val="clear" w:color="000000" w:fill="D7E4BC"/>
            <w:noWrap/>
            <w:vAlign w:val="center"/>
            <w:hideMark/>
          </w:tcPr>
          <w:p w14:paraId="25FF0F58"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44FC59BE" w14:textId="77777777" w:rsidR="00461952" w:rsidRDefault="00461952" w:rsidP="00461952">
            <w:pPr>
              <w:pStyle w:val="TABELA"/>
            </w:pPr>
            <w:r>
              <w:t>2.794</w:t>
            </w:r>
          </w:p>
        </w:tc>
        <w:tc>
          <w:tcPr>
            <w:tcW w:w="0" w:type="auto"/>
            <w:tcBorders>
              <w:top w:val="nil"/>
              <w:left w:val="nil"/>
              <w:bottom w:val="single" w:sz="4" w:space="0" w:color="auto"/>
              <w:right w:val="single" w:sz="4" w:space="0" w:color="auto"/>
            </w:tcBorders>
            <w:shd w:val="clear" w:color="000000" w:fill="D7E4BC"/>
            <w:noWrap/>
            <w:vAlign w:val="center"/>
            <w:hideMark/>
          </w:tcPr>
          <w:p w14:paraId="200B9F66" w14:textId="77777777" w:rsidR="00461952" w:rsidRDefault="00461952" w:rsidP="00461952">
            <w:pPr>
              <w:pStyle w:val="TABELA"/>
            </w:pPr>
            <w:r>
              <w:t>85,00%</w:t>
            </w:r>
          </w:p>
        </w:tc>
        <w:tc>
          <w:tcPr>
            <w:tcW w:w="0" w:type="auto"/>
            <w:tcBorders>
              <w:top w:val="nil"/>
              <w:left w:val="nil"/>
              <w:bottom w:val="single" w:sz="4" w:space="0" w:color="auto"/>
              <w:right w:val="single" w:sz="4" w:space="0" w:color="auto"/>
            </w:tcBorders>
            <w:shd w:val="clear" w:color="000000" w:fill="FFFF99"/>
            <w:noWrap/>
            <w:vAlign w:val="center"/>
            <w:hideMark/>
          </w:tcPr>
          <w:p w14:paraId="78EEC991" w14:textId="77777777" w:rsidR="00461952" w:rsidRDefault="00461952" w:rsidP="00461952">
            <w:pPr>
              <w:pStyle w:val="TABELA"/>
            </w:pPr>
            <w:r>
              <w:t>2.375</w:t>
            </w:r>
          </w:p>
        </w:tc>
        <w:tc>
          <w:tcPr>
            <w:tcW w:w="0" w:type="auto"/>
            <w:tcBorders>
              <w:top w:val="nil"/>
              <w:left w:val="nil"/>
              <w:bottom w:val="single" w:sz="4" w:space="0" w:color="auto"/>
              <w:right w:val="single" w:sz="4" w:space="0" w:color="auto"/>
            </w:tcBorders>
            <w:shd w:val="clear" w:color="000000" w:fill="D7E4BC"/>
            <w:noWrap/>
            <w:vAlign w:val="center"/>
            <w:hideMark/>
          </w:tcPr>
          <w:p w14:paraId="7BB7C4BF"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5403C401" w14:textId="77777777" w:rsidR="00461952" w:rsidRDefault="00461952" w:rsidP="00461952">
            <w:pPr>
              <w:pStyle w:val="TABELA"/>
            </w:pPr>
            <w:r>
              <w:t>762</w:t>
            </w:r>
          </w:p>
        </w:tc>
        <w:tc>
          <w:tcPr>
            <w:tcW w:w="0" w:type="auto"/>
            <w:tcBorders>
              <w:top w:val="nil"/>
              <w:left w:val="nil"/>
              <w:bottom w:val="single" w:sz="4" w:space="0" w:color="auto"/>
              <w:right w:val="single" w:sz="4" w:space="0" w:color="auto"/>
            </w:tcBorders>
            <w:shd w:val="clear" w:color="000000" w:fill="FFFF99"/>
            <w:noWrap/>
            <w:vAlign w:val="center"/>
            <w:hideMark/>
          </w:tcPr>
          <w:p w14:paraId="2F833481" w14:textId="77777777" w:rsidR="00461952" w:rsidRDefault="00461952" w:rsidP="00461952">
            <w:pPr>
              <w:pStyle w:val="TABELA"/>
            </w:pPr>
            <w:r>
              <w:t>12.172</w:t>
            </w:r>
          </w:p>
        </w:tc>
        <w:tc>
          <w:tcPr>
            <w:tcW w:w="1300" w:type="dxa"/>
            <w:tcBorders>
              <w:top w:val="nil"/>
              <w:left w:val="nil"/>
              <w:bottom w:val="single" w:sz="4" w:space="0" w:color="auto"/>
              <w:right w:val="single" w:sz="4" w:space="0" w:color="auto"/>
            </w:tcBorders>
            <w:shd w:val="clear" w:color="000000" w:fill="FFFF99"/>
            <w:noWrap/>
            <w:vAlign w:val="center"/>
            <w:hideMark/>
          </w:tcPr>
          <w:p w14:paraId="5782000B" w14:textId="77777777" w:rsidR="00461952" w:rsidRDefault="00461952" w:rsidP="00461952">
            <w:pPr>
              <w:pStyle w:val="TABELA"/>
            </w:pPr>
            <w:r>
              <w:t>1,22</w:t>
            </w:r>
          </w:p>
        </w:tc>
        <w:tc>
          <w:tcPr>
            <w:tcW w:w="1699" w:type="dxa"/>
            <w:tcBorders>
              <w:top w:val="nil"/>
              <w:left w:val="nil"/>
              <w:bottom w:val="single" w:sz="4" w:space="0" w:color="auto"/>
              <w:right w:val="single" w:sz="4" w:space="0" w:color="auto"/>
            </w:tcBorders>
            <w:shd w:val="clear" w:color="000000" w:fill="FFFF99"/>
            <w:noWrap/>
            <w:vAlign w:val="center"/>
            <w:hideMark/>
          </w:tcPr>
          <w:p w14:paraId="31489544" w14:textId="77777777" w:rsidR="00461952" w:rsidRDefault="00461952" w:rsidP="00461952">
            <w:pPr>
              <w:pStyle w:val="TABELA"/>
            </w:pPr>
            <w:r>
              <w:t>3,97</w:t>
            </w:r>
          </w:p>
        </w:tc>
        <w:tc>
          <w:tcPr>
            <w:tcW w:w="0" w:type="auto"/>
            <w:tcBorders>
              <w:top w:val="nil"/>
              <w:left w:val="nil"/>
              <w:bottom w:val="single" w:sz="4" w:space="0" w:color="auto"/>
              <w:right w:val="single" w:sz="4" w:space="0" w:color="auto"/>
            </w:tcBorders>
            <w:shd w:val="clear" w:color="000000" w:fill="FFFF99"/>
            <w:noWrap/>
            <w:vAlign w:val="center"/>
            <w:hideMark/>
          </w:tcPr>
          <w:p w14:paraId="4893216D" w14:textId="77777777" w:rsidR="00461952" w:rsidRDefault="00461952" w:rsidP="00461952">
            <w:pPr>
              <w:pStyle w:val="TABELA"/>
            </w:pPr>
            <w:r>
              <w:t>2,59</w:t>
            </w:r>
          </w:p>
        </w:tc>
        <w:tc>
          <w:tcPr>
            <w:tcW w:w="0" w:type="auto"/>
            <w:tcBorders>
              <w:top w:val="nil"/>
              <w:left w:val="nil"/>
              <w:bottom w:val="single" w:sz="4" w:space="0" w:color="auto"/>
              <w:right w:val="single" w:sz="4" w:space="0" w:color="auto"/>
            </w:tcBorders>
            <w:shd w:val="clear" w:color="000000" w:fill="FFFF99"/>
            <w:noWrap/>
            <w:vAlign w:val="center"/>
            <w:hideMark/>
          </w:tcPr>
          <w:p w14:paraId="4F7636A0" w14:textId="77777777" w:rsidR="00461952" w:rsidRDefault="00461952" w:rsidP="00461952">
            <w:pPr>
              <w:pStyle w:val="TABELA"/>
            </w:pPr>
            <w:r>
              <w:t>5,42</w:t>
            </w:r>
          </w:p>
        </w:tc>
        <w:tc>
          <w:tcPr>
            <w:tcW w:w="0" w:type="auto"/>
            <w:tcBorders>
              <w:top w:val="nil"/>
              <w:left w:val="nil"/>
              <w:bottom w:val="single" w:sz="4" w:space="0" w:color="auto"/>
              <w:right w:val="single" w:sz="4" w:space="0" w:color="auto"/>
            </w:tcBorders>
            <w:shd w:val="clear" w:color="000000" w:fill="FFFF99"/>
            <w:noWrap/>
            <w:vAlign w:val="center"/>
            <w:hideMark/>
          </w:tcPr>
          <w:p w14:paraId="051A84C6" w14:textId="77777777" w:rsidR="00461952" w:rsidRDefault="00461952" w:rsidP="00461952">
            <w:pPr>
              <w:pStyle w:val="TABELA"/>
            </w:pPr>
            <w:r>
              <w:t>7,53</w:t>
            </w:r>
          </w:p>
        </w:tc>
      </w:tr>
      <w:tr w:rsidR="00461952" w:rsidRPr="00823B55" w14:paraId="74BF494F"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570E355D" w14:textId="77777777" w:rsidR="00461952" w:rsidRPr="00C06E7E" w:rsidRDefault="00461952" w:rsidP="001777D8">
            <w:pPr>
              <w:pStyle w:val="Tabelas"/>
            </w:pPr>
            <w:r w:rsidRPr="00C06E7E">
              <w:t>2028</w:t>
            </w:r>
          </w:p>
        </w:tc>
        <w:tc>
          <w:tcPr>
            <w:tcW w:w="0" w:type="auto"/>
            <w:tcBorders>
              <w:top w:val="nil"/>
              <w:left w:val="nil"/>
              <w:bottom w:val="single" w:sz="4" w:space="0" w:color="auto"/>
              <w:right w:val="single" w:sz="4" w:space="0" w:color="auto"/>
            </w:tcBorders>
            <w:shd w:val="clear" w:color="000000" w:fill="D7E4BC"/>
            <w:noWrap/>
            <w:vAlign w:val="center"/>
            <w:hideMark/>
          </w:tcPr>
          <w:p w14:paraId="57221051"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50D8E3F8" w14:textId="77777777" w:rsidR="00461952" w:rsidRDefault="00461952" w:rsidP="00461952">
            <w:pPr>
              <w:pStyle w:val="TABELA"/>
            </w:pPr>
            <w:r>
              <w:t>2.822</w:t>
            </w:r>
          </w:p>
        </w:tc>
        <w:tc>
          <w:tcPr>
            <w:tcW w:w="0" w:type="auto"/>
            <w:tcBorders>
              <w:top w:val="nil"/>
              <w:left w:val="nil"/>
              <w:bottom w:val="single" w:sz="4" w:space="0" w:color="auto"/>
              <w:right w:val="single" w:sz="4" w:space="0" w:color="auto"/>
            </w:tcBorders>
            <w:shd w:val="clear" w:color="000000" w:fill="D7E4BC"/>
            <w:noWrap/>
            <w:vAlign w:val="center"/>
            <w:hideMark/>
          </w:tcPr>
          <w:p w14:paraId="2BAE7431" w14:textId="77777777" w:rsidR="00461952" w:rsidRDefault="00461952" w:rsidP="00461952">
            <w:pPr>
              <w:pStyle w:val="TABELA"/>
            </w:pPr>
            <w:r>
              <w:t>85,00%</w:t>
            </w:r>
          </w:p>
        </w:tc>
        <w:tc>
          <w:tcPr>
            <w:tcW w:w="0" w:type="auto"/>
            <w:tcBorders>
              <w:top w:val="nil"/>
              <w:left w:val="nil"/>
              <w:bottom w:val="single" w:sz="4" w:space="0" w:color="auto"/>
              <w:right w:val="single" w:sz="4" w:space="0" w:color="auto"/>
            </w:tcBorders>
            <w:shd w:val="clear" w:color="000000" w:fill="FFFF99"/>
            <w:noWrap/>
            <w:vAlign w:val="center"/>
            <w:hideMark/>
          </w:tcPr>
          <w:p w14:paraId="5EAC4022" w14:textId="77777777" w:rsidR="00461952" w:rsidRDefault="00461952" w:rsidP="00461952">
            <w:pPr>
              <w:pStyle w:val="TABELA"/>
            </w:pPr>
            <w:r>
              <w:t>2.399</w:t>
            </w:r>
          </w:p>
        </w:tc>
        <w:tc>
          <w:tcPr>
            <w:tcW w:w="0" w:type="auto"/>
            <w:tcBorders>
              <w:top w:val="nil"/>
              <w:left w:val="nil"/>
              <w:bottom w:val="single" w:sz="4" w:space="0" w:color="auto"/>
              <w:right w:val="single" w:sz="4" w:space="0" w:color="auto"/>
            </w:tcBorders>
            <w:shd w:val="clear" w:color="000000" w:fill="D7E4BC"/>
            <w:noWrap/>
            <w:vAlign w:val="center"/>
            <w:hideMark/>
          </w:tcPr>
          <w:p w14:paraId="11254B5F"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5EC92804" w14:textId="77777777" w:rsidR="00461952" w:rsidRDefault="00461952" w:rsidP="00461952">
            <w:pPr>
              <w:pStyle w:val="TABELA"/>
            </w:pPr>
            <w:r>
              <w:t>769</w:t>
            </w:r>
          </w:p>
        </w:tc>
        <w:tc>
          <w:tcPr>
            <w:tcW w:w="0" w:type="auto"/>
            <w:tcBorders>
              <w:top w:val="nil"/>
              <w:left w:val="nil"/>
              <w:bottom w:val="single" w:sz="4" w:space="0" w:color="auto"/>
              <w:right w:val="single" w:sz="4" w:space="0" w:color="auto"/>
            </w:tcBorders>
            <w:shd w:val="clear" w:color="000000" w:fill="FFFF99"/>
            <w:noWrap/>
            <w:vAlign w:val="center"/>
            <w:hideMark/>
          </w:tcPr>
          <w:p w14:paraId="66111D9B" w14:textId="77777777" w:rsidR="00461952" w:rsidRDefault="00461952" w:rsidP="00461952">
            <w:pPr>
              <w:pStyle w:val="TABELA"/>
            </w:pPr>
            <w:r>
              <w:t>12.294</w:t>
            </w:r>
          </w:p>
        </w:tc>
        <w:tc>
          <w:tcPr>
            <w:tcW w:w="1300" w:type="dxa"/>
            <w:tcBorders>
              <w:top w:val="nil"/>
              <w:left w:val="nil"/>
              <w:bottom w:val="single" w:sz="4" w:space="0" w:color="auto"/>
              <w:right w:val="single" w:sz="4" w:space="0" w:color="auto"/>
            </w:tcBorders>
            <w:shd w:val="clear" w:color="000000" w:fill="FFFF99"/>
            <w:noWrap/>
            <w:vAlign w:val="center"/>
            <w:hideMark/>
          </w:tcPr>
          <w:p w14:paraId="39A9C2B0" w14:textId="77777777" w:rsidR="00461952" w:rsidRDefault="00461952" w:rsidP="00461952">
            <w:pPr>
              <w:pStyle w:val="TABELA"/>
            </w:pPr>
            <w:r>
              <w:t>1,23</w:t>
            </w:r>
          </w:p>
        </w:tc>
        <w:tc>
          <w:tcPr>
            <w:tcW w:w="1699" w:type="dxa"/>
            <w:tcBorders>
              <w:top w:val="nil"/>
              <w:left w:val="nil"/>
              <w:bottom w:val="single" w:sz="4" w:space="0" w:color="auto"/>
              <w:right w:val="single" w:sz="4" w:space="0" w:color="auto"/>
            </w:tcBorders>
            <w:shd w:val="clear" w:color="000000" w:fill="FFFF99"/>
            <w:noWrap/>
            <w:vAlign w:val="center"/>
            <w:hideMark/>
          </w:tcPr>
          <w:p w14:paraId="409EABAF" w14:textId="77777777" w:rsidR="00461952" w:rsidRDefault="00461952" w:rsidP="00461952">
            <w:pPr>
              <w:pStyle w:val="TABELA"/>
            </w:pPr>
            <w:r>
              <w:t>4,01</w:t>
            </w:r>
          </w:p>
        </w:tc>
        <w:tc>
          <w:tcPr>
            <w:tcW w:w="0" w:type="auto"/>
            <w:tcBorders>
              <w:top w:val="nil"/>
              <w:left w:val="nil"/>
              <w:bottom w:val="single" w:sz="4" w:space="0" w:color="auto"/>
              <w:right w:val="single" w:sz="4" w:space="0" w:color="auto"/>
            </w:tcBorders>
            <w:shd w:val="clear" w:color="000000" w:fill="FFFF99"/>
            <w:noWrap/>
            <w:vAlign w:val="center"/>
            <w:hideMark/>
          </w:tcPr>
          <w:p w14:paraId="222D38EF" w14:textId="77777777" w:rsidR="00461952" w:rsidRDefault="00461952" w:rsidP="00461952">
            <w:pPr>
              <w:pStyle w:val="TABELA"/>
            </w:pPr>
            <w:r>
              <w:t>2,62</w:t>
            </w:r>
          </w:p>
        </w:tc>
        <w:tc>
          <w:tcPr>
            <w:tcW w:w="0" w:type="auto"/>
            <w:tcBorders>
              <w:top w:val="nil"/>
              <w:left w:val="nil"/>
              <w:bottom w:val="single" w:sz="4" w:space="0" w:color="auto"/>
              <w:right w:val="single" w:sz="4" w:space="0" w:color="auto"/>
            </w:tcBorders>
            <w:shd w:val="clear" w:color="000000" w:fill="FFFF99"/>
            <w:noWrap/>
            <w:vAlign w:val="center"/>
            <w:hideMark/>
          </w:tcPr>
          <w:p w14:paraId="3BEDF2EE" w14:textId="77777777" w:rsidR="00461952" w:rsidRDefault="00461952" w:rsidP="00461952">
            <w:pPr>
              <w:pStyle w:val="TABELA"/>
            </w:pPr>
            <w:r>
              <w:t>5,48</w:t>
            </w:r>
          </w:p>
        </w:tc>
        <w:tc>
          <w:tcPr>
            <w:tcW w:w="0" w:type="auto"/>
            <w:tcBorders>
              <w:top w:val="nil"/>
              <w:left w:val="nil"/>
              <w:bottom w:val="single" w:sz="4" w:space="0" w:color="auto"/>
              <w:right w:val="single" w:sz="4" w:space="0" w:color="auto"/>
            </w:tcBorders>
            <w:shd w:val="clear" w:color="000000" w:fill="FFFF99"/>
            <w:noWrap/>
            <w:vAlign w:val="center"/>
            <w:hideMark/>
          </w:tcPr>
          <w:p w14:paraId="328D6097" w14:textId="77777777" w:rsidR="00461952" w:rsidRDefault="00461952" w:rsidP="00461952">
            <w:pPr>
              <w:pStyle w:val="TABELA"/>
            </w:pPr>
            <w:r>
              <w:t>7,60</w:t>
            </w:r>
          </w:p>
        </w:tc>
      </w:tr>
      <w:tr w:rsidR="00461952" w:rsidRPr="00823B55" w14:paraId="5566DB54"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696C4E56" w14:textId="77777777" w:rsidR="00461952" w:rsidRPr="00C06E7E" w:rsidRDefault="00461952" w:rsidP="001777D8">
            <w:pPr>
              <w:pStyle w:val="Tabelas"/>
            </w:pPr>
            <w:r w:rsidRPr="00C06E7E">
              <w:t>2029</w:t>
            </w:r>
          </w:p>
        </w:tc>
        <w:tc>
          <w:tcPr>
            <w:tcW w:w="0" w:type="auto"/>
            <w:tcBorders>
              <w:top w:val="nil"/>
              <w:left w:val="nil"/>
              <w:bottom w:val="single" w:sz="4" w:space="0" w:color="auto"/>
              <w:right w:val="single" w:sz="4" w:space="0" w:color="auto"/>
            </w:tcBorders>
            <w:shd w:val="clear" w:color="000000" w:fill="D7E4BC"/>
            <w:noWrap/>
            <w:vAlign w:val="center"/>
            <w:hideMark/>
          </w:tcPr>
          <w:p w14:paraId="7B063625"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385821C7" w14:textId="77777777" w:rsidR="00461952" w:rsidRDefault="00461952" w:rsidP="00461952">
            <w:pPr>
              <w:pStyle w:val="TABELA"/>
            </w:pPr>
            <w:r>
              <w:t>2.850</w:t>
            </w:r>
          </w:p>
        </w:tc>
        <w:tc>
          <w:tcPr>
            <w:tcW w:w="0" w:type="auto"/>
            <w:tcBorders>
              <w:top w:val="nil"/>
              <w:left w:val="nil"/>
              <w:bottom w:val="single" w:sz="4" w:space="0" w:color="auto"/>
              <w:right w:val="single" w:sz="4" w:space="0" w:color="auto"/>
            </w:tcBorders>
            <w:shd w:val="clear" w:color="000000" w:fill="D7E4BC"/>
            <w:noWrap/>
            <w:vAlign w:val="center"/>
            <w:hideMark/>
          </w:tcPr>
          <w:p w14:paraId="28149E58" w14:textId="77777777" w:rsidR="00461952" w:rsidRDefault="00461952" w:rsidP="00461952">
            <w:pPr>
              <w:pStyle w:val="TABELA"/>
            </w:pPr>
            <w:r>
              <w:t>85,00%</w:t>
            </w:r>
          </w:p>
        </w:tc>
        <w:tc>
          <w:tcPr>
            <w:tcW w:w="0" w:type="auto"/>
            <w:tcBorders>
              <w:top w:val="nil"/>
              <w:left w:val="nil"/>
              <w:bottom w:val="single" w:sz="4" w:space="0" w:color="auto"/>
              <w:right w:val="single" w:sz="4" w:space="0" w:color="auto"/>
            </w:tcBorders>
            <w:shd w:val="clear" w:color="000000" w:fill="FFFF99"/>
            <w:noWrap/>
            <w:vAlign w:val="center"/>
            <w:hideMark/>
          </w:tcPr>
          <w:p w14:paraId="3A0B61A6" w14:textId="77777777" w:rsidR="00461952" w:rsidRDefault="00461952" w:rsidP="00461952">
            <w:pPr>
              <w:pStyle w:val="TABELA"/>
            </w:pPr>
            <w:r>
              <w:t>2.423</w:t>
            </w:r>
          </w:p>
        </w:tc>
        <w:tc>
          <w:tcPr>
            <w:tcW w:w="0" w:type="auto"/>
            <w:tcBorders>
              <w:top w:val="nil"/>
              <w:left w:val="nil"/>
              <w:bottom w:val="single" w:sz="4" w:space="0" w:color="auto"/>
              <w:right w:val="single" w:sz="4" w:space="0" w:color="auto"/>
            </w:tcBorders>
            <w:shd w:val="clear" w:color="000000" w:fill="D7E4BC"/>
            <w:noWrap/>
            <w:vAlign w:val="center"/>
            <w:hideMark/>
          </w:tcPr>
          <w:p w14:paraId="61ADE250"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66CFFC10" w14:textId="77777777" w:rsidR="00461952" w:rsidRDefault="00461952" w:rsidP="00461952">
            <w:pPr>
              <w:pStyle w:val="TABELA"/>
            </w:pPr>
            <w:r>
              <w:t>777</w:t>
            </w:r>
          </w:p>
        </w:tc>
        <w:tc>
          <w:tcPr>
            <w:tcW w:w="0" w:type="auto"/>
            <w:tcBorders>
              <w:top w:val="nil"/>
              <w:left w:val="nil"/>
              <w:bottom w:val="single" w:sz="4" w:space="0" w:color="auto"/>
              <w:right w:val="single" w:sz="4" w:space="0" w:color="auto"/>
            </w:tcBorders>
            <w:shd w:val="clear" w:color="000000" w:fill="FFFF99"/>
            <w:noWrap/>
            <w:vAlign w:val="center"/>
            <w:hideMark/>
          </w:tcPr>
          <w:p w14:paraId="5405EC52" w14:textId="77777777" w:rsidR="00461952" w:rsidRDefault="00461952" w:rsidP="00461952">
            <w:pPr>
              <w:pStyle w:val="TABELA"/>
            </w:pPr>
            <w:r>
              <w:t>12.417</w:t>
            </w:r>
          </w:p>
        </w:tc>
        <w:tc>
          <w:tcPr>
            <w:tcW w:w="1300" w:type="dxa"/>
            <w:tcBorders>
              <w:top w:val="nil"/>
              <w:left w:val="nil"/>
              <w:bottom w:val="single" w:sz="4" w:space="0" w:color="auto"/>
              <w:right w:val="single" w:sz="4" w:space="0" w:color="auto"/>
            </w:tcBorders>
            <w:shd w:val="clear" w:color="000000" w:fill="FFFF99"/>
            <w:noWrap/>
            <w:vAlign w:val="center"/>
            <w:hideMark/>
          </w:tcPr>
          <w:p w14:paraId="0247DEF5" w14:textId="77777777" w:rsidR="00461952" w:rsidRDefault="00461952" w:rsidP="00461952">
            <w:pPr>
              <w:pStyle w:val="TABELA"/>
            </w:pPr>
            <w:r>
              <w:t>1,24</w:t>
            </w:r>
          </w:p>
        </w:tc>
        <w:tc>
          <w:tcPr>
            <w:tcW w:w="1699" w:type="dxa"/>
            <w:tcBorders>
              <w:top w:val="nil"/>
              <w:left w:val="nil"/>
              <w:bottom w:val="single" w:sz="4" w:space="0" w:color="auto"/>
              <w:right w:val="single" w:sz="4" w:space="0" w:color="auto"/>
            </w:tcBorders>
            <w:shd w:val="clear" w:color="000000" w:fill="FFFF99"/>
            <w:noWrap/>
            <w:vAlign w:val="center"/>
            <w:hideMark/>
          </w:tcPr>
          <w:p w14:paraId="1A411654" w14:textId="77777777" w:rsidR="00461952" w:rsidRDefault="00461952" w:rsidP="00461952">
            <w:pPr>
              <w:pStyle w:val="TABELA"/>
            </w:pPr>
            <w:r>
              <w:t>4,05</w:t>
            </w:r>
          </w:p>
        </w:tc>
        <w:tc>
          <w:tcPr>
            <w:tcW w:w="0" w:type="auto"/>
            <w:tcBorders>
              <w:top w:val="nil"/>
              <w:left w:val="nil"/>
              <w:bottom w:val="single" w:sz="4" w:space="0" w:color="auto"/>
              <w:right w:val="single" w:sz="4" w:space="0" w:color="auto"/>
            </w:tcBorders>
            <w:shd w:val="clear" w:color="000000" w:fill="FFFF99"/>
            <w:noWrap/>
            <w:vAlign w:val="center"/>
            <w:hideMark/>
          </w:tcPr>
          <w:p w14:paraId="4E024645" w14:textId="77777777" w:rsidR="00461952" w:rsidRDefault="00461952" w:rsidP="00461952">
            <w:pPr>
              <w:pStyle w:val="TABELA"/>
            </w:pPr>
            <w:r>
              <w:t>2,64</w:t>
            </w:r>
          </w:p>
        </w:tc>
        <w:tc>
          <w:tcPr>
            <w:tcW w:w="0" w:type="auto"/>
            <w:tcBorders>
              <w:top w:val="nil"/>
              <w:left w:val="nil"/>
              <w:bottom w:val="single" w:sz="4" w:space="0" w:color="auto"/>
              <w:right w:val="single" w:sz="4" w:space="0" w:color="auto"/>
            </w:tcBorders>
            <w:shd w:val="clear" w:color="000000" w:fill="FFFF99"/>
            <w:noWrap/>
            <w:vAlign w:val="center"/>
            <w:hideMark/>
          </w:tcPr>
          <w:p w14:paraId="484EA6EC" w14:textId="77777777" w:rsidR="00461952" w:rsidRDefault="00461952" w:rsidP="00461952">
            <w:pPr>
              <w:pStyle w:val="TABELA"/>
            </w:pPr>
            <w:r>
              <w:t>5,53</w:t>
            </w:r>
          </w:p>
        </w:tc>
        <w:tc>
          <w:tcPr>
            <w:tcW w:w="0" w:type="auto"/>
            <w:tcBorders>
              <w:top w:val="nil"/>
              <w:left w:val="nil"/>
              <w:bottom w:val="single" w:sz="4" w:space="0" w:color="auto"/>
              <w:right w:val="single" w:sz="4" w:space="0" w:color="auto"/>
            </w:tcBorders>
            <w:shd w:val="clear" w:color="000000" w:fill="FFFF99"/>
            <w:noWrap/>
            <w:vAlign w:val="center"/>
            <w:hideMark/>
          </w:tcPr>
          <w:p w14:paraId="0C668E1E" w14:textId="77777777" w:rsidR="00461952" w:rsidRDefault="00461952" w:rsidP="00461952">
            <w:pPr>
              <w:pStyle w:val="TABELA"/>
            </w:pPr>
            <w:r>
              <w:t>7,68</w:t>
            </w:r>
          </w:p>
        </w:tc>
      </w:tr>
      <w:tr w:rsidR="00461952" w:rsidRPr="00823B55" w14:paraId="548EBFB8"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65F91BD3" w14:textId="77777777" w:rsidR="00461952" w:rsidRPr="00C06E7E" w:rsidRDefault="00461952" w:rsidP="001777D8">
            <w:pPr>
              <w:pStyle w:val="Tabelas"/>
            </w:pPr>
            <w:r w:rsidRPr="00C06E7E">
              <w:t>2030</w:t>
            </w:r>
          </w:p>
        </w:tc>
        <w:tc>
          <w:tcPr>
            <w:tcW w:w="0" w:type="auto"/>
            <w:tcBorders>
              <w:top w:val="nil"/>
              <w:left w:val="nil"/>
              <w:bottom w:val="single" w:sz="4" w:space="0" w:color="auto"/>
              <w:right w:val="single" w:sz="4" w:space="0" w:color="auto"/>
            </w:tcBorders>
            <w:shd w:val="clear" w:color="000000" w:fill="D7E4BC"/>
            <w:noWrap/>
            <w:vAlign w:val="center"/>
            <w:hideMark/>
          </w:tcPr>
          <w:p w14:paraId="20AD6697"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374568C7" w14:textId="77777777" w:rsidR="00461952" w:rsidRDefault="00461952" w:rsidP="00461952">
            <w:pPr>
              <w:pStyle w:val="TABELA"/>
            </w:pPr>
            <w:r>
              <w:t>2.879</w:t>
            </w:r>
          </w:p>
        </w:tc>
        <w:tc>
          <w:tcPr>
            <w:tcW w:w="0" w:type="auto"/>
            <w:tcBorders>
              <w:top w:val="nil"/>
              <w:left w:val="nil"/>
              <w:bottom w:val="single" w:sz="4" w:space="0" w:color="auto"/>
              <w:right w:val="single" w:sz="4" w:space="0" w:color="auto"/>
            </w:tcBorders>
            <w:shd w:val="clear" w:color="000000" w:fill="D7E4BC"/>
            <w:noWrap/>
            <w:vAlign w:val="center"/>
            <w:hideMark/>
          </w:tcPr>
          <w:p w14:paraId="7CD15D6D" w14:textId="77777777" w:rsidR="00461952" w:rsidRDefault="00461952" w:rsidP="00461952">
            <w:pPr>
              <w:pStyle w:val="TABELA"/>
            </w:pPr>
            <w:r>
              <w:t>95,00%</w:t>
            </w:r>
          </w:p>
        </w:tc>
        <w:tc>
          <w:tcPr>
            <w:tcW w:w="0" w:type="auto"/>
            <w:tcBorders>
              <w:top w:val="nil"/>
              <w:left w:val="nil"/>
              <w:bottom w:val="single" w:sz="4" w:space="0" w:color="auto"/>
              <w:right w:val="single" w:sz="4" w:space="0" w:color="auto"/>
            </w:tcBorders>
            <w:shd w:val="clear" w:color="000000" w:fill="FFFF99"/>
            <w:noWrap/>
            <w:vAlign w:val="center"/>
            <w:hideMark/>
          </w:tcPr>
          <w:p w14:paraId="06FA1537" w14:textId="77777777" w:rsidR="00461952" w:rsidRDefault="00461952" w:rsidP="00461952">
            <w:pPr>
              <w:pStyle w:val="TABELA"/>
            </w:pPr>
            <w:r>
              <w:t>2.735</w:t>
            </w:r>
          </w:p>
        </w:tc>
        <w:tc>
          <w:tcPr>
            <w:tcW w:w="0" w:type="auto"/>
            <w:tcBorders>
              <w:top w:val="nil"/>
              <w:left w:val="nil"/>
              <w:bottom w:val="single" w:sz="4" w:space="0" w:color="auto"/>
              <w:right w:val="single" w:sz="4" w:space="0" w:color="auto"/>
            </w:tcBorders>
            <w:shd w:val="clear" w:color="000000" w:fill="D7E4BC"/>
            <w:noWrap/>
            <w:vAlign w:val="center"/>
            <w:hideMark/>
          </w:tcPr>
          <w:p w14:paraId="430C80C6"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51B502B2" w14:textId="77777777" w:rsidR="00461952" w:rsidRDefault="00461952" w:rsidP="00461952">
            <w:pPr>
              <w:pStyle w:val="TABELA"/>
            </w:pPr>
            <w:r>
              <w:t>877</w:t>
            </w:r>
          </w:p>
        </w:tc>
        <w:tc>
          <w:tcPr>
            <w:tcW w:w="0" w:type="auto"/>
            <w:tcBorders>
              <w:top w:val="nil"/>
              <w:left w:val="nil"/>
              <w:bottom w:val="single" w:sz="4" w:space="0" w:color="auto"/>
              <w:right w:val="single" w:sz="4" w:space="0" w:color="auto"/>
            </w:tcBorders>
            <w:shd w:val="clear" w:color="000000" w:fill="FFFF99"/>
            <w:noWrap/>
            <w:vAlign w:val="center"/>
            <w:hideMark/>
          </w:tcPr>
          <w:p w14:paraId="28354D8B" w14:textId="77777777" w:rsidR="00461952" w:rsidRDefault="00461952" w:rsidP="00461952">
            <w:pPr>
              <w:pStyle w:val="TABELA"/>
            </w:pPr>
            <w:r>
              <w:t>14.017</w:t>
            </w:r>
          </w:p>
        </w:tc>
        <w:tc>
          <w:tcPr>
            <w:tcW w:w="1300" w:type="dxa"/>
            <w:tcBorders>
              <w:top w:val="nil"/>
              <w:left w:val="nil"/>
              <w:bottom w:val="single" w:sz="4" w:space="0" w:color="auto"/>
              <w:right w:val="single" w:sz="4" w:space="0" w:color="auto"/>
            </w:tcBorders>
            <w:shd w:val="clear" w:color="000000" w:fill="FFFF99"/>
            <w:noWrap/>
            <w:vAlign w:val="center"/>
            <w:hideMark/>
          </w:tcPr>
          <w:p w14:paraId="1FEC9009" w14:textId="77777777" w:rsidR="00461952" w:rsidRDefault="00461952" w:rsidP="00461952">
            <w:pPr>
              <w:pStyle w:val="TABELA"/>
            </w:pPr>
            <w:r>
              <w:t>1,40</w:t>
            </w:r>
          </w:p>
        </w:tc>
        <w:tc>
          <w:tcPr>
            <w:tcW w:w="1699" w:type="dxa"/>
            <w:tcBorders>
              <w:top w:val="nil"/>
              <w:left w:val="nil"/>
              <w:bottom w:val="single" w:sz="4" w:space="0" w:color="auto"/>
              <w:right w:val="single" w:sz="4" w:space="0" w:color="auto"/>
            </w:tcBorders>
            <w:shd w:val="clear" w:color="000000" w:fill="FFFF99"/>
            <w:noWrap/>
            <w:vAlign w:val="center"/>
            <w:hideMark/>
          </w:tcPr>
          <w:p w14:paraId="515E6822" w14:textId="77777777" w:rsidR="00461952" w:rsidRDefault="00461952" w:rsidP="00461952">
            <w:pPr>
              <w:pStyle w:val="TABELA"/>
            </w:pPr>
            <w:r>
              <w:t>4,57</w:t>
            </w:r>
          </w:p>
        </w:tc>
        <w:tc>
          <w:tcPr>
            <w:tcW w:w="0" w:type="auto"/>
            <w:tcBorders>
              <w:top w:val="nil"/>
              <w:left w:val="nil"/>
              <w:bottom w:val="single" w:sz="4" w:space="0" w:color="auto"/>
              <w:right w:val="single" w:sz="4" w:space="0" w:color="auto"/>
            </w:tcBorders>
            <w:shd w:val="clear" w:color="000000" w:fill="FFFF99"/>
            <w:noWrap/>
            <w:vAlign w:val="center"/>
            <w:hideMark/>
          </w:tcPr>
          <w:p w14:paraId="2DCDC967" w14:textId="77777777" w:rsidR="00461952" w:rsidRDefault="00461952" w:rsidP="00461952">
            <w:pPr>
              <w:pStyle w:val="TABELA"/>
            </w:pPr>
            <w:r>
              <w:t>2,98</w:t>
            </w:r>
          </w:p>
        </w:tc>
        <w:tc>
          <w:tcPr>
            <w:tcW w:w="0" w:type="auto"/>
            <w:tcBorders>
              <w:top w:val="nil"/>
              <w:left w:val="nil"/>
              <w:bottom w:val="single" w:sz="4" w:space="0" w:color="auto"/>
              <w:right w:val="single" w:sz="4" w:space="0" w:color="auto"/>
            </w:tcBorders>
            <w:shd w:val="clear" w:color="000000" w:fill="FFFF99"/>
            <w:noWrap/>
            <w:vAlign w:val="center"/>
            <w:hideMark/>
          </w:tcPr>
          <w:p w14:paraId="4AB44138" w14:textId="77777777" w:rsidR="00461952" w:rsidRDefault="00461952" w:rsidP="00461952">
            <w:pPr>
              <w:pStyle w:val="TABELA"/>
            </w:pPr>
            <w:r>
              <w:t>6,24</w:t>
            </w:r>
          </w:p>
        </w:tc>
        <w:tc>
          <w:tcPr>
            <w:tcW w:w="0" w:type="auto"/>
            <w:tcBorders>
              <w:top w:val="nil"/>
              <w:left w:val="nil"/>
              <w:bottom w:val="single" w:sz="4" w:space="0" w:color="auto"/>
              <w:right w:val="single" w:sz="4" w:space="0" w:color="auto"/>
            </w:tcBorders>
            <w:shd w:val="clear" w:color="000000" w:fill="FFFF99"/>
            <w:noWrap/>
            <w:vAlign w:val="center"/>
            <w:hideMark/>
          </w:tcPr>
          <w:p w14:paraId="0036E228" w14:textId="77777777" w:rsidR="00461952" w:rsidRDefault="00461952" w:rsidP="00461952">
            <w:pPr>
              <w:pStyle w:val="TABELA"/>
            </w:pPr>
            <w:r>
              <w:t>8,67</w:t>
            </w:r>
          </w:p>
        </w:tc>
      </w:tr>
      <w:tr w:rsidR="00461952" w:rsidRPr="00823B55" w14:paraId="43664759"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035DCF9D" w14:textId="77777777" w:rsidR="00461952" w:rsidRPr="00C06E7E" w:rsidRDefault="00461952" w:rsidP="001777D8">
            <w:pPr>
              <w:pStyle w:val="Tabelas"/>
            </w:pPr>
            <w:r w:rsidRPr="00C06E7E">
              <w:t>2031</w:t>
            </w:r>
          </w:p>
        </w:tc>
        <w:tc>
          <w:tcPr>
            <w:tcW w:w="0" w:type="auto"/>
            <w:tcBorders>
              <w:top w:val="nil"/>
              <w:left w:val="nil"/>
              <w:bottom w:val="single" w:sz="4" w:space="0" w:color="auto"/>
              <w:right w:val="single" w:sz="4" w:space="0" w:color="auto"/>
            </w:tcBorders>
            <w:shd w:val="clear" w:color="000000" w:fill="D7E4BC"/>
            <w:noWrap/>
            <w:vAlign w:val="center"/>
            <w:hideMark/>
          </w:tcPr>
          <w:p w14:paraId="40F26CC3"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2F434D8E" w14:textId="77777777" w:rsidR="00461952" w:rsidRDefault="00461952" w:rsidP="00461952">
            <w:pPr>
              <w:pStyle w:val="TABELA"/>
            </w:pPr>
            <w:r>
              <w:t>2.907</w:t>
            </w:r>
          </w:p>
        </w:tc>
        <w:tc>
          <w:tcPr>
            <w:tcW w:w="0" w:type="auto"/>
            <w:tcBorders>
              <w:top w:val="nil"/>
              <w:left w:val="nil"/>
              <w:bottom w:val="single" w:sz="4" w:space="0" w:color="auto"/>
              <w:right w:val="single" w:sz="4" w:space="0" w:color="auto"/>
            </w:tcBorders>
            <w:shd w:val="clear" w:color="000000" w:fill="D7E4BC"/>
            <w:noWrap/>
            <w:vAlign w:val="center"/>
            <w:hideMark/>
          </w:tcPr>
          <w:p w14:paraId="44031CD3" w14:textId="77777777" w:rsidR="00461952" w:rsidRDefault="00461952" w:rsidP="00461952">
            <w:pPr>
              <w:pStyle w:val="TABELA"/>
            </w:pPr>
            <w:r>
              <w:t>96,00%</w:t>
            </w:r>
          </w:p>
        </w:tc>
        <w:tc>
          <w:tcPr>
            <w:tcW w:w="0" w:type="auto"/>
            <w:tcBorders>
              <w:top w:val="nil"/>
              <w:left w:val="nil"/>
              <w:bottom w:val="single" w:sz="4" w:space="0" w:color="auto"/>
              <w:right w:val="single" w:sz="4" w:space="0" w:color="auto"/>
            </w:tcBorders>
            <w:shd w:val="clear" w:color="000000" w:fill="FFFF99"/>
            <w:noWrap/>
            <w:vAlign w:val="center"/>
            <w:hideMark/>
          </w:tcPr>
          <w:p w14:paraId="46759522" w14:textId="77777777" w:rsidR="00461952" w:rsidRDefault="00461952" w:rsidP="00461952">
            <w:pPr>
              <w:pStyle w:val="TABELA"/>
            </w:pPr>
            <w:r>
              <w:t>2.791</w:t>
            </w:r>
          </w:p>
        </w:tc>
        <w:tc>
          <w:tcPr>
            <w:tcW w:w="0" w:type="auto"/>
            <w:tcBorders>
              <w:top w:val="nil"/>
              <w:left w:val="nil"/>
              <w:bottom w:val="single" w:sz="4" w:space="0" w:color="auto"/>
              <w:right w:val="single" w:sz="4" w:space="0" w:color="auto"/>
            </w:tcBorders>
            <w:shd w:val="clear" w:color="000000" w:fill="D7E4BC"/>
            <w:noWrap/>
            <w:vAlign w:val="center"/>
            <w:hideMark/>
          </w:tcPr>
          <w:p w14:paraId="27E701F5"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6442EE37" w14:textId="77777777" w:rsidR="00461952" w:rsidRDefault="00461952" w:rsidP="00461952">
            <w:pPr>
              <w:pStyle w:val="TABELA"/>
            </w:pPr>
            <w:r>
              <w:t>895</w:t>
            </w:r>
          </w:p>
        </w:tc>
        <w:tc>
          <w:tcPr>
            <w:tcW w:w="0" w:type="auto"/>
            <w:tcBorders>
              <w:top w:val="nil"/>
              <w:left w:val="nil"/>
              <w:bottom w:val="single" w:sz="4" w:space="0" w:color="auto"/>
              <w:right w:val="single" w:sz="4" w:space="0" w:color="auto"/>
            </w:tcBorders>
            <w:shd w:val="clear" w:color="000000" w:fill="FFFF99"/>
            <w:noWrap/>
            <w:vAlign w:val="center"/>
            <w:hideMark/>
          </w:tcPr>
          <w:p w14:paraId="76B9A87E" w14:textId="77777777" w:rsidR="00461952" w:rsidRDefault="00461952" w:rsidP="00461952">
            <w:pPr>
              <w:pStyle w:val="TABELA"/>
            </w:pPr>
            <w:r>
              <w:t>14.306</w:t>
            </w:r>
          </w:p>
        </w:tc>
        <w:tc>
          <w:tcPr>
            <w:tcW w:w="1300" w:type="dxa"/>
            <w:tcBorders>
              <w:top w:val="nil"/>
              <w:left w:val="nil"/>
              <w:bottom w:val="single" w:sz="4" w:space="0" w:color="auto"/>
              <w:right w:val="single" w:sz="4" w:space="0" w:color="auto"/>
            </w:tcBorders>
            <w:shd w:val="clear" w:color="000000" w:fill="FFFF99"/>
            <w:noWrap/>
            <w:vAlign w:val="center"/>
            <w:hideMark/>
          </w:tcPr>
          <w:p w14:paraId="4B81D4EC" w14:textId="77777777" w:rsidR="00461952" w:rsidRDefault="00461952" w:rsidP="00461952">
            <w:pPr>
              <w:pStyle w:val="TABELA"/>
            </w:pPr>
            <w:r>
              <w:t>1,43</w:t>
            </w:r>
          </w:p>
        </w:tc>
        <w:tc>
          <w:tcPr>
            <w:tcW w:w="1699" w:type="dxa"/>
            <w:tcBorders>
              <w:top w:val="nil"/>
              <w:left w:val="nil"/>
              <w:bottom w:val="single" w:sz="4" w:space="0" w:color="auto"/>
              <w:right w:val="single" w:sz="4" w:space="0" w:color="auto"/>
            </w:tcBorders>
            <w:shd w:val="clear" w:color="000000" w:fill="FFFF99"/>
            <w:noWrap/>
            <w:vAlign w:val="center"/>
            <w:hideMark/>
          </w:tcPr>
          <w:p w14:paraId="4ED231FB" w14:textId="77777777" w:rsidR="00461952" w:rsidRDefault="00461952" w:rsidP="00461952">
            <w:pPr>
              <w:pStyle w:val="TABELA"/>
            </w:pPr>
            <w:r>
              <w:t>4,66</w:t>
            </w:r>
          </w:p>
        </w:tc>
        <w:tc>
          <w:tcPr>
            <w:tcW w:w="0" w:type="auto"/>
            <w:tcBorders>
              <w:top w:val="nil"/>
              <w:left w:val="nil"/>
              <w:bottom w:val="single" w:sz="4" w:space="0" w:color="auto"/>
              <w:right w:val="single" w:sz="4" w:space="0" w:color="auto"/>
            </w:tcBorders>
            <w:shd w:val="clear" w:color="000000" w:fill="FFFF99"/>
            <w:noWrap/>
            <w:vAlign w:val="center"/>
            <w:hideMark/>
          </w:tcPr>
          <w:p w14:paraId="70D458A0" w14:textId="77777777" w:rsidR="00461952" w:rsidRDefault="00461952" w:rsidP="00461952">
            <w:pPr>
              <w:pStyle w:val="TABELA"/>
            </w:pPr>
            <w:r>
              <w:t>3,05</w:t>
            </w:r>
          </w:p>
        </w:tc>
        <w:tc>
          <w:tcPr>
            <w:tcW w:w="0" w:type="auto"/>
            <w:tcBorders>
              <w:top w:val="nil"/>
              <w:left w:val="nil"/>
              <w:bottom w:val="single" w:sz="4" w:space="0" w:color="auto"/>
              <w:right w:val="single" w:sz="4" w:space="0" w:color="auto"/>
            </w:tcBorders>
            <w:shd w:val="clear" w:color="000000" w:fill="FFFF99"/>
            <w:noWrap/>
            <w:vAlign w:val="center"/>
            <w:hideMark/>
          </w:tcPr>
          <w:p w14:paraId="1D58E84A" w14:textId="77777777" w:rsidR="00461952" w:rsidRDefault="00461952" w:rsidP="00461952">
            <w:pPr>
              <w:pStyle w:val="TABELA"/>
            </w:pPr>
            <w:r>
              <w:t>6,37</w:t>
            </w:r>
          </w:p>
        </w:tc>
        <w:tc>
          <w:tcPr>
            <w:tcW w:w="0" w:type="auto"/>
            <w:tcBorders>
              <w:top w:val="nil"/>
              <w:left w:val="nil"/>
              <w:bottom w:val="single" w:sz="4" w:space="0" w:color="auto"/>
              <w:right w:val="single" w:sz="4" w:space="0" w:color="auto"/>
            </w:tcBorders>
            <w:shd w:val="clear" w:color="000000" w:fill="FFFF99"/>
            <w:noWrap/>
            <w:vAlign w:val="center"/>
            <w:hideMark/>
          </w:tcPr>
          <w:p w14:paraId="76D42397" w14:textId="77777777" w:rsidR="00461952" w:rsidRDefault="00461952" w:rsidP="00461952">
            <w:pPr>
              <w:pStyle w:val="TABELA"/>
            </w:pPr>
            <w:r>
              <w:t>8,84</w:t>
            </w:r>
          </w:p>
        </w:tc>
      </w:tr>
      <w:tr w:rsidR="00461952" w:rsidRPr="00823B55" w14:paraId="42B3386E"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45CC05F6" w14:textId="77777777" w:rsidR="00461952" w:rsidRPr="00C06E7E" w:rsidRDefault="00461952" w:rsidP="001777D8">
            <w:pPr>
              <w:pStyle w:val="Tabelas"/>
            </w:pPr>
            <w:r w:rsidRPr="00C06E7E">
              <w:t>2032</w:t>
            </w:r>
          </w:p>
        </w:tc>
        <w:tc>
          <w:tcPr>
            <w:tcW w:w="0" w:type="auto"/>
            <w:tcBorders>
              <w:top w:val="nil"/>
              <w:left w:val="nil"/>
              <w:bottom w:val="single" w:sz="4" w:space="0" w:color="auto"/>
              <w:right w:val="single" w:sz="4" w:space="0" w:color="auto"/>
            </w:tcBorders>
            <w:shd w:val="clear" w:color="000000" w:fill="D7E4BC"/>
            <w:noWrap/>
            <w:vAlign w:val="center"/>
            <w:hideMark/>
          </w:tcPr>
          <w:p w14:paraId="3F0D8609"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04DBCEAE" w14:textId="77777777" w:rsidR="00461952" w:rsidRDefault="00461952" w:rsidP="00461952">
            <w:pPr>
              <w:pStyle w:val="TABELA"/>
            </w:pPr>
            <w:r>
              <w:t>2.936</w:t>
            </w:r>
          </w:p>
        </w:tc>
        <w:tc>
          <w:tcPr>
            <w:tcW w:w="0" w:type="auto"/>
            <w:tcBorders>
              <w:top w:val="nil"/>
              <w:left w:val="nil"/>
              <w:bottom w:val="single" w:sz="4" w:space="0" w:color="auto"/>
              <w:right w:val="single" w:sz="4" w:space="0" w:color="auto"/>
            </w:tcBorders>
            <w:shd w:val="clear" w:color="000000" w:fill="D7E4BC"/>
            <w:noWrap/>
            <w:vAlign w:val="center"/>
            <w:hideMark/>
          </w:tcPr>
          <w:p w14:paraId="7F94A0A8" w14:textId="77777777" w:rsidR="00461952" w:rsidRDefault="00461952" w:rsidP="00461952">
            <w:pPr>
              <w:pStyle w:val="TABELA"/>
            </w:pPr>
            <w:r>
              <w:t>97,00%</w:t>
            </w:r>
          </w:p>
        </w:tc>
        <w:tc>
          <w:tcPr>
            <w:tcW w:w="0" w:type="auto"/>
            <w:tcBorders>
              <w:top w:val="nil"/>
              <w:left w:val="nil"/>
              <w:bottom w:val="single" w:sz="4" w:space="0" w:color="auto"/>
              <w:right w:val="single" w:sz="4" w:space="0" w:color="auto"/>
            </w:tcBorders>
            <w:shd w:val="clear" w:color="000000" w:fill="FFFF99"/>
            <w:noWrap/>
            <w:vAlign w:val="center"/>
            <w:hideMark/>
          </w:tcPr>
          <w:p w14:paraId="03E436C2" w14:textId="77777777" w:rsidR="00461952" w:rsidRDefault="00461952" w:rsidP="00461952">
            <w:pPr>
              <w:pStyle w:val="TABELA"/>
            </w:pPr>
            <w:r>
              <w:t>2.848</w:t>
            </w:r>
          </w:p>
        </w:tc>
        <w:tc>
          <w:tcPr>
            <w:tcW w:w="0" w:type="auto"/>
            <w:tcBorders>
              <w:top w:val="nil"/>
              <w:left w:val="nil"/>
              <w:bottom w:val="single" w:sz="4" w:space="0" w:color="auto"/>
              <w:right w:val="single" w:sz="4" w:space="0" w:color="auto"/>
            </w:tcBorders>
            <w:shd w:val="clear" w:color="000000" w:fill="D7E4BC"/>
            <w:noWrap/>
            <w:vAlign w:val="center"/>
            <w:hideMark/>
          </w:tcPr>
          <w:p w14:paraId="65156F57"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025D45A9" w14:textId="77777777" w:rsidR="00461952" w:rsidRDefault="00461952" w:rsidP="00461952">
            <w:pPr>
              <w:pStyle w:val="TABELA"/>
            </w:pPr>
            <w:r>
              <w:t>913</w:t>
            </w:r>
          </w:p>
        </w:tc>
        <w:tc>
          <w:tcPr>
            <w:tcW w:w="0" w:type="auto"/>
            <w:tcBorders>
              <w:top w:val="nil"/>
              <w:left w:val="nil"/>
              <w:bottom w:val="single" w:sz="4" w:space="0" w:color="auto"/>
              <w:right w:val="single" w:sz="4" w:space="0" w:color="auto"/>
            </w:tcBorders>
            <w:shd w:val="clear" w:color="000000" w:fill="FFFF99"/>
            <w:noWrap/>
            <w:vAlign w:val="center"/>
            <w:hideMark/>
          </w:tcPr>
          <w:p w14:paraId="4F460AD5" w14:textId="77777777" w:rsidR="00461952" w:rsidRDefault="00461952" w:rsidP="00461952">
            <w:pPr>
              <w:pStyle w:val="TABELA"/>
            </w:pPr>
            <w:r>
              <w:t>14.600</w:t>
            </w:r>
          </w:p>
        </w:tc>
        <w:tc>
          <w:tcPr>
            <w:tcW w:w="1300" w:type="dxa"/>
            <w:tcBorders>
              <w:top w:val="nil"/>
              <w:left w:val="nil"/>
              <w:bottom w:val="single" w:sz="4" w:space="0" w:color="auto"/>
              <w:right w:val="single" w:sz="4" w:space="0" w:color="auto"/>
            </w:tcBorders>
            <w:shd w:val="clear" w:color="000000" w:fill="FFFF99"/>
            <w:noWrap/>
            <w:vAlign w:val="center"/>
            <w:hideMark/>
          </w:tcPr>
          <w:p w14:paraId="4D1A6E30" w14:textId="77777777" w:rsidR="00461952" w:rsidRDefault="00461952" w:rsidP="00461952">
            <w:pPr>
              <w:pStyle w:val="TABELA"/>
            </w:pPr>
            <w:r>
              <w:t>1,46</w:t>
            </w:r>
          </w:p>
        </w:tc>
        <w:tc>
          <w:tcPr>
            <w:tcW w:w="1699" w:type="dxa"/>
            <w:tcBorders>
              <w:top w:val="nil"/>
              <w:left w:val="nil"/>
              <w:bottom w:val="single" w:sz="4" w:space="0" w:color="auto"/>
              <w:right w:val="single" w:sz="4" w:space="0" w:color="auto"/>
            </w:tcBorders>
            <w:shd w:val="clear" w:color="000000" w:fill="FFFF99"/>
            <w:noWrap/>
            <w:vAlign w:val="center"/>
            <w:hideMark/>
          </w:tcPr>
          <w:p w14:paraId="0A020BFF" w14:textId="77777777" w:rsidR="00461952" w:rsidRDefault="00461952" w:rsidP="00461952">
            <w:pPr>
              <w:pStyle w:val="TABELA"/>
            </w:pPr>
            <w:r>
              <w:t>4,76</w:t>
            </w:r>
          </w:p>
        </w:tc>
        <w:tc>
          <w:tcPr>
            <w:tcW w:w="0" w:type="auto"/>
            <w:tcBorders>
              <w:top w:val="nil"/>
              <w:left w:val="nil"/>
              <w:bottom w:val="single" w:sz="4" w:space="0" w:color="auto"/>
              <w:right w:val="single" w:sz="4" w:space="0" w:color="auto"/>
            </w:tcBorders>
            <w:shd w:val="clear" w:color="000000" w:fill="FFFF99"/>
            <w:noWrap/>
            <w:vAlign w:val="center"/>
            <w:hideMark/>
          </w:tcPr>
          <w:p w14:paraId="0B92DFFA" w14:textId="77777777" w:rsidR="00461952" w:rsidRDefault="00461952" w:rsidP="00461952">
            <w:pPr>
              <w:pStyle w:val="TABELA"/>
            </w:pPr>
            <w:r>
              <w:t>3,11</w:t>
            </w:r>
          </w:p>
        </w:tc>
        <w:tc>
          <w:tcPr>
            <w:tcW w:w="0" w:type="auto"/>
            <w:tcBorders>
              <w:top w:val="nil"/>
              <w:left w:val="nil"/>
              <w:bottom w:val="single" w:sz="4" w:space="0" w:color="auto"/>
              <w:right w:val="single" w:sz="4" w:space="0" w:color="auto"/>
            </w:tcBorders>
            <w:shd w:val="clear" w:color="000000" w:fill="FFFF99"/>
            <w:noWrap/>
            <w:vAlign w:val="center"/>
            <w:hideMark/>
          </w:tcPr>
          <w:p w14:paraId="1CA71EFD" w14:textId="77777777" w:rsidR="00461952" w:rsidRDefault="00461952" w:rsidP="00461952">
            <w:pPr>
              <w:pStyle w:val="TABELA"/>
            </w:pPr>
            <w:r>
              <w:t>6,50</w:t>
            </w:r>
          </w:p>
        </w:tc>
        <w:tc>
          <w:tcPr>
            <w:tcW w:w="0" w:type="auto"/>
            <w:tcBorders>
              <w:top w:val="nil"/>
              <w:left w:val="nil"/>
              <w:bottom w:val="single" w:sz="4" w:space="0" w:color="auto"/>
              <w:right w:val="single" w:sz="4" w:space="0" w:color="auto"/>
            </w:tcBorders>
            <w:shd w:val="clear" w:color="000000" w:fill="FFFF99"/>
            <w:noWrap/>
            <w:vAlign w:val="center"/>
            <w:hideMark/>
          </w:tcPr>
          <w:p w14:paraId="525C86FB" w14:textId="77777777" w:rsidR="00461952" w:rsidRDefault="00461952" w:rsidP="00461952">
            <w:pPr>
              <w:pStyle w:val="TABELA"/>
            </w:pPr>
            <w:r>
              <w:t>9,03</w:t>
            </w:r>
          </w:p>
        </w:tc>
      </w:tr>
      <w:tr w:rsidR="00461952" w:rsidRPr="00823B55" w14:paraId="16A4213F"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7088A75A" w14:textId="77777777" w:rsidR="00461952" w:rsidRPr="00C06E7E" w:rsidRDefault="00461952" w:rsidP="001777D8">
            <w:pPr>
              <w:pStyle w:val="Tabelas"/>
            </w:pPr>
            <w:r w:rsidRPr="00C06E7E">
              <w:t>2033</w:t>
            </w:r>
          </w:p>
        </w:tc>
        <w:tc>
          <w:tcPr>
            <w:tcW w:w="0" w:type="auto"/>
            <w:tcBorders>
              <w:top w:val="nil"/>
              <w:left w:val="nil"/>
              <w:bottom w:val="single" w:sz="4" w:space="0" w:color="auto"/>
              <w:right w:val="single" w:sz="4" w:space="0" w:color="auto"/>
            </w:tcBorders>
            <w:shd w:val="clear" w:color="000000" w:fill="D7E4BC"/>
            <w:noWrap/>
            <w:vAlign w:val="center"/>
            <w:hideMark/>
          </w:tcPr>
          <w:p w14:paraId="45892E44"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3AC0C93C" w14:textId="77777777" w:rsidR="00461952" w:rsidRDefault="00461952" w:rsidP="00461952">
            <w:pPr>
              <w:pStyle w:val="TABELA"/>
            </w:pPr>
            <w:r>
              <w:t>2.966</w:t>
            </w:r>
          </w:p>
        </w:tc>
        <w:tc>
          <w:tcPr>
            <w:tcW w:w="0" w:type="auto"/>
            <w:tcBorders>
              <w:top w:val="nil"/>
              <w:left w:val="nil"/>
              <w:bottom w:val="single" w:sz="4" w:space="0" w:color="auto"/>
              <w:right w:val="single" w:sz="4" w:space="0" w:color="auto"/>
            </w:tcBorders>
            <w:shd w:val="clear" w:color="000000" w:fill="D7E4BC"/>
            <w:noWrap/>
            <w:vAlign w:val="center"/>
            <w:hideMark/>
          </w:tcPr>
          <w:p w14:paraId="10F4D72B" w14:textId="77777777" w:rsidR="00461952" w:rsidRDefault="00461952" w:rsidP="00461952">
            <w:pPr>
              <w:pStyle w:val="TABELA"/>
            </w:pPr>
            <w:r>
              <w:t>98,00%</w:t>
            </w:r>
          </w:p>
        </w:tc>
        <w:tc>
          <w:tcPr>
            <w:tcW w:w="0" w:type="auto"/>
            <w:tcBorders>
              <w:top w:val="nil"/>
              <w:left w:val="nil"/>
              <w:bottom w:val="single" w:sz="4" w:space="0" w:color="auto"/>
              <w:right w:val="single" w:sz="4" w:space="0" w:color="auto"/>
            </w:tcBorders>
            <w:shd w:val="clear" w:color="000000" w:fill="FFFF99"/>
            <w:noWrap/>
            <w:vAlign w:val="center"/>
            <w:hideMark/>
          </w:tcPr>
          <w:p w14:paraId="1BEF5454" w14:textId="77777777" w:rsidR="00461952" w:rsidRDefault="00461952" w:rsidP="00461952">
            <w:pPr>
              <w:pStyle w:val="TABELA"/>
            </w:pPr>
            <w:r>
              <w:t>2.906</w:t>
            </w:r>
          </w:p>
        </w:tc>
        <w:tc>
          <w:tcPr>
            <w:tcW w:w="0" w:type="auto"/>
            <w:tcBorders>
              <w:top w:val="nil"/>
              <w:left w:val="nil"/>
              <w:bottom w:val="single" w:sz="4" w:space="0" w:color="auto"/>
              <w:right w:val="single" w:sz="4" w:space="0" w:color="auto"/>
            </w:tcBorders>
            <w:shd w:val="clear" w:color="000000" w:fill="D7E4BC"/>
            <w:noWrap/>
            <w:vAlign w:val="center"/>
            <w:hideMark/>
          </w:tcPr>
          <w:p w14:paraId="4782EDD6"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04EB03FC" w14:textId="77777777" w:rsidR="00461952" w:rsidRDefault="00461952" w:rsidP="00461952">
            <w:pPr>
              <w:pStyle w:val="TABELA"/>
            </w:pPr>
            <w:r>
              <w:t>932</w:t>
            </w:r>
          </w:p>
        </w:tc>
        <w:tc>
          <w:tcPr>
            <w:tcW w:w="0" w:type="auto"/>
            <w:tcBorders>
              <w:top w:val="nil"/>
              <w:left w:val="nil"/>
              <w:bottom w:val="single" w:sz="4" w:space="0" w:color="auto"/>
              <w:right w:val="single" w:sz="4" w:space="0" w:color="auto"/>
            </w:tcBorders>
            <w:shd w:val="clear" w:color="000000" w:fill="FFFF99"/>
            <w:noWrap/>
            <w:vAlign w:val="center"/>
            <w:hideMark/>
          </w:tcPr>
          <w:p w14:paraId="47049AD6" w14:textId="77777777" w:rsidR="00461952" w:rsidRDefault="00461952" w:rsidP="00461952">
            <w:pPr>
              <w:pStyle w:val="TABELA"/>
            </w:pPr>
            <w:r>
              <w:t>14.898</w:t>
            </w:r>
          </w:p>
        </w:tc>
        <w:tc>
          <w:tcPr>
            <w:tcW w:w="1300" w:type="dxa"/>
            <w:tcBorders>
              <w:top w:val="nil"/>
              <w:left w:val="nil"/>
              <w:bottom w:val="single" w:sz="4" w:space="0" w:color="auto"/>
              <w:right w:val="single" w:sz="4" w:space="0" w:color="auto"/>
            </w:tcBorders>
            <w:shd w:val="clear" w:color="000000" w:fill="FFFF99"/>
            <w:noWrap/>
            <w:vAlign w:val="center"/>
            <w:hideMark/>
          </w:tcPr>
          <w:p w14:paraId="16B4D7BD" w14:textId="77777777" w:rsidR="00461952" w:rsidRDefault="00461952" w:rsidP="00461952">
            <w:pPr>
              <w:pStyle w:val="TABELA"/>
            </w:pPr>
            <w:r>
              <w:t>1,49</w:t>
            </w:r>
          </w:p>
        </w:tc>
        <w:tc>
          <w:tcPr>
            <w:tcW w:w="1699" w:type="dxa"/>
            <w:tcBorders>
              <w:top w:val="nil"/>
              <w:left w:val="nil"/>
              <w:bottom w:val="single" w:sz="4" w:space="0" w:color="auto"/>
              <w:right w:val="single" w:sz="4" w:space="0" w:color="auto"/>
            </w:tcBorders>
            <w:shd w:val="clear" w:color="000000" w:fill="FFFF99"/>
            <w:noWrap/>
            <w:vAlign w:val="center"/>
            <w:hideMark/>
          </w:tcPr>
          <w:p w14:paraId="32C538E4" w14:textId="77777777" w:rsidR="00461952" w:rsidRDefault="00461952" w:rsidP="00461952">
            <w:pPr>
              <w:pStyle w:val="TABELA"/>
            </w:pPr>
            <w:r>
              <w:t>4,85</w:t>
            </w:r>
          </w:p>
        </w:tc>
        <w:tc>
          <w:tcPr>
            <w:tcW w:w="0" w:type="auto"/>
            <w:tcBorders>
              <w:top w:val="nil"/>
              <w:left w:val="nil"/>
              <w:bottom w:val="single" w:sz="4" w:space="0" w:color="auto"/>
              <w:right w:val="single" w:sz="4" w:space="0" w:color="auto"/>
            </w:tcBorders>
            <w:shd w:val="clear" w:color="000000" w:fill="FFFF99"/>
            <w:noWrap/>
            <w:vAlign w:val="center"/>
            <w:hideMark/>
          </w:tcPr>
          <w:p w14:paraId="53244464" w14:textId="77777777" w:rsidR="00461952" w:rsidRDefault="00461952" w:rsidP="00461952">
            <w:pPr>
              <w:pStyle w:val="TABELA"/>
            </w:pPr>
            <w:r>
              <w:t>3,17</w:t>
            </w:r>
          </w:p>
        </w:tc>
        <w:tc>
          <w:tcPr>
            <w:tcW w:w="0" w:type="auto"/>
            <w:tcBorders>
              <w:top w:val="nil"/>
              <w:left w:val="nil"/>
              <w:bottom w:val="single" w:sz="4" w:space="0" w:color="auto"/>
              <w:right w:val="single" w:sz="4" w:space="0" w:color="auto"/>
            </w:tcBorders>
            <w:shd w:val="clear" w:color="000000" w:fill="FFFF99"/>
            <w:noWrap/>
            <w:vAlign w:val="center"/>
            <w:hideMark/>
          </w:tcPr>
          <w:p w14:paraId="316087B2" w14:textId="77777777" w:rsidR="00461952" w:rsidRDefault="00461952" w:rsidP="00461952">
            <w:pPr>
              <w:pStyle w:val="TABELA"/>
            </w:pPr>
            <w:r>
              <w:t>6,64</w:t>
            </w:r>
          </w:p>
        </w:tc>
        <w:tc>
          <w:tcPr>
            <w:tcW w:w="0" w:type="auto"/>
            <w:tcBorders>
              <w:top w:val="nil"/>
              <w:left w:val="nil"/>
              <w:bottom w:val="single" w:sz="4" w:space="0" w:color="auto"/>
              <w:right w:val="single" w:sz="4" w:space="0" w:color="auto"/>
            </w:tcBorders>
            <w:shd w:val="clear" w:color="000000" w:fill="FFFF99"/>
            <w:noWrap/>
            <w:vAlign w:val="center"/>
            <w:hideMark/>
          </w:tcPr>
          <w:p w14:paraId="5F42898F" w14:textId="77777777" w:rsidR="00461952" w:rsidRDefault="00461952" w:rsidP="00461952">
            <w:pPr>
              <w:pStyle w:val="TABELA"/>
            </w:pPr>
            <w:r>
              <w:t>9,21</w:t>
            </w:r>
          </w:p>
        </w:tc>
      </w:tr>
      <w:tr w:rsidR="00461952" w:rsidRPr="00823B55" w14:paraId="1055F648"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319C2FC0" w14:textId="77777777" w:rsidR="00461952" w:rsidRPr="00C06E7E" w:rsidRDefault="00461952" w:rsidP="001777D8">
            <w:pPr>
              <w:pStyle w:val="Tabelas"/>
            </w:pPr>
            <w:r w:rsidRPr="00C06E7E">
              <w:t>2034</w:t>
            </w:r>
          </w:p>
        </w:tc>
        <w:tc>
          <w:tcPr>
            <w:tcW w:w="0" w:type="auto"/>
            <w:tcBorders>
              <w:top w:val="nil"/>
              <w:left w:val="nil"/>
              <w:bottom w:val="single" w:sz="4" w:space="0" w:color="auto"/>
              <w:right w:val="single" w:sz="4" w:space="0" w:color="auto"/>
            </w:tcBorders>
            <w:shd w:val="clear" w:color="000000" w:fill="D7E4BC"/>
            <w:noWrap/>
            <w:vAlign w:val="center"/>
            <w:hideMark/>
          </w:tcPr>
          <w:p w14:paraId="4FE0A5A0" w14:textId="77777777" w:rsidR="00461952" w:rsidRDefault="00461952" w:rsidP="00461952">
            <w:pPr>
              <w:pStyle w:val="TABELA"/>
            </w:pPr>
            <w:r>
              <w:t>1,00%</w:t>
            </w:r>
          </w:p>
        </w:tc>
        <w:tc>
          <w:tcPr>
            <w:tcW w:w="0" w:type="auto"/>
            <w:tcBorders>
              <w:top w:val="nil"/>
              <w:left w:val="nil"/>
              <w:bottom w:val="single" w:sz="4" w:space="0" w:color="auto"/>
              <w:right w:val="single" w:sz="4" w:space="0" w:color="auto"/>
            </w:tcBorders>
            <w:shd w:val="clear" w:color="000000" w:fill="D7E4BC"/>
            <w:noWrap/>
            <w:vAlign w:val="center"/>
            <w:hideMark/>
          </w:tcPr>
          <w:p w14:paraId="783ED2E6" w14:textId="77777777" w:rsidR="00461952" w:rsidRDefault="00461952" w:rsidP="00461952">
            <w:pPr>
              <w:pStyle w:val="TABELA"/>
            </w:pPr>
            <w:r>
              <w:t>2.995</w:t>
            </w:r>
          </w:p>
        </w:tc>
        <w:tc>
          <w:tcPr>
            <w:tcW w:w="0" w:type="auto"/>
            <w:tcBorders>
              <w:top w:val="nil"/>
              <w:left w:val="nil"/>
              <w:bottom w:val="single" w:sz="4" w:space="0" w:color="auto"/>
              <w:right w:val="single" w:sz="4" w:space="0" w:color="auto"/>
            </w:tcBorders>
            <w:shd w:val="clear" w:color="000000" w:fill="D7E4BC"/>
            <w:noWrap/>
            <w:vAlign w:val="center"/>
            <w:hideMark/>
          </w:tcPr>
          <w:p w14:paraId="1D2DB15A" w14:textId="77777777" w:rsidR="00461952" w:rsidRDefault="00461952" w:rsidP="00461952">
            <w:pPr>
              <w:pStyle w:val="TABELA"/>
            </w:pPr>
            <w:r>
              <w:t>99,00%</w:t>
            </w:r>
          </w:p>
        </w:tc>
        <w:tc>
          <w:tcPr>
            <w:tcW w:w="0" w:type="auto"/>
            <w:tcBorders>
              <w:top w:val="nil"/>
              <w:left w:val="nil"/>
              <w:bottom w:val="single" w:sz="4" w:space="0" w:color="auto"/>
              <w:right w:val="single" w:sz="4" w:space="0" w:color="auto"/>
            </w:tcBorders>
            <w:shd w:val="clear" w:color="000000" w:fill="FFFF99"/>
            <w:noWrap/>
            <w:vAlign w:val="center"/>
            <w:hideMark/>
          </w:tcPr>
          <w:p w14:paraId="7CF97D78" w14:textId="77777777" w:rsidR="00461952" w:rsidRDefault="00461952" w:rsidP="00461952">
            <w:pPr>
              <w:pStyle w:val="TABELA"/>
            </w:pPr>
            <w:r>
              <w:t>2.966</w:t>
            </w:r>
          </w:p>
        </w:tc>
        <w:tc>
          <w:tcPr>
            <w:tcW w:w="0" w:type="auto"/>
            <w:tcBorders>
              <w:top w:val="nil"/>
              <w:left w:val="nil"/>
              <w:bottom w:val="single" w:sz="4" w:space="0" w:color="auto"/>
              <w:right w:val="single" w:sz="4" w:space="0" w:color="auto"/>
            </w:tcBorders>
            <w:shd w:val="clear" w:color="000000" w:fill="D7E4BC"/>
            <w:noWrap/>
            <w:vAlign w:val="center"/>
            <w:hideMark/>
          </w:tcPr>
          <w:p w14:paraId="0A4F5224" w14:textId="77777777" w:rsidR="00461952" w:rsidRDefault="00461952" w:rsidP="00461952">
            <w:pPr>
              <w:pStyle w:val="TABELA"/>
            </w:pPr>
            <w:r>
              <w:t>3,12</w:t>
            </w:r>
          </w:p>
        </w:tc>
        <w:tc>
          <w:tcPr>
            <w:tcW w:w="0" w:type="auto"/>
            <w:tcBorders>
              <w:top w:val="nil"/>
              <w:left w:val="nil"/>
              <w:bottom w:val="single" w:sz="4" w:space="0" w:color="auto"/>
              <w:right w:val="single" w:sz="4" w:space="0" w:color="auto"/>
            </w:tcBorders>
            <w:shd w:val="clear" w:color="000000" w:fill="FFFF99"/>
            <w:noWrap/>
            <w:vAlign w:val="center"/>
            <w:hideMark/>
          </w:tcPr>
          <w:p w14:paraId="200EF823" w14:textId="77777777" w:rsidR="00461952" w:rsidRDefault="00461952" w:rsidP="00461952">
            <w:pPr>
              <w:pStyle w:val="TABELA"/>
            </w:pPr>
            <w:r>
              <w:t>951</w:t>
            </w:r>
          </w:p>
        </w:tc>
        <w:tc>
          <w:tcPr>
            <w:tcW w:w="0" w:type="auto"/>
            <w:tcBorders>
              <w:top w:val="nil"/>
              <w:left w:val="nil"/>
              <w:bottom w:val="single" w:sz="4" w:space="0" w:color="auto"/>
              <w:right w:val="single" w:sz="4" w:space="0" w:color="auto"/>
            </w:tcBorders>
            <w:shd w:val="clear" w:color="000000" w:fill="FFFF99"/>
            <w:noWrap/>
            <w:vAlign w:val="center"/>
            <w:hideMark/>
          </w:tcPr>
          <w:p w14:paraId="79520E02" w14:textId="77777777" w:rsidR="00461952" w:rsidRDefault="00461952" w:rsidP="00461952">
            <w:pPr>
              <w:pStyle w:val="TABELA"/>
            </w:pPr>
            <w:r>
              <w:t>15.200</w:t>
            </w:r>
          </w:p>
        </w:tc>
        <w:tc>
          <w:tcPr>
            <w:tcW w:w="1300" w:type="dxa"/>
            <w:tcBorders>
              <w:top w:val="nil"/>
              <w:left w:val="nil"/>
              <w:bottom w:val="single" w:sz="4" w:space="0" w:color="auto"/>
              <w:right w:val="single" w:sz="4" w:space="0" w:color="auto"/>
            </w:tcBorders>
            <w:shd w:val="clear" w:color="000000" w:fill="FFFF99"/>
            <w:noWrap/>
            <w:vAlign w:val="center"/>
            <w:hideMark/>
          </w:tcPr>
          <w:p w14:paraId="5BF064E0" w14:textId="77777777" w:rsidR="00461952" w:rsidRDefault="00461952" w:rsidP="00461952">
            <w:pPr>
              <w:pStyle w:val="TABELA"/>
            </w:pPr>
            <w:r>
              <w:t>1,52</w:t>
            </w:r>
          </w:p>
        </w:tc>
        <w:tc>
          <w:tcPr>
            <w:tcW w:w="1699" w:type="dxa"/>
            <w:tcBorders>
              <w:top w:val="nil"/>
              <w:left w:val="nil"/>
              <w:bottom w:val="single" w:sz="4" w:space="0" w:color="auto"/>
              <w:right w:val="single" w:sz="4" w:space="0" w:color="auto"/>
            </w:tcBorders>
            <w:shd w:val="clear" w:color="000000" w:fill="FFFF99"/>
            <w:noWrap/>
            <w:vAlign w:val="center"/>
            <w:hideMark/>
          </w:tcPr>
          <w:p w14:paraId="305AD2D9" w14:textId="77777777" w:rsidR="00461952" w:rsidRDefault="00461952" w:rsidP="00461952">
            <w:pPr>
              <w:pStyle w:val="TABELA"/>
            </w:pPr>
            <w:r>
              <w:t>4,95</w:t>
            </w:r>
          </w:p>
        </w:tc>
        <w:tc>
          <w:tcPr>
            <w:tcW w:w="0" w:type="auto"/>
            <w:tcBorders>
              <w:top w:val="nil"/>
              <w:left w:val="nil"/>
              <w:bottom w:val="single" w:sz="4" w:space="0" w:color="auto"/>
              <w:right w:val="single" w:sz="4" w:space="0" w:color="auto"/>
            </w:tcBorders>
            <w:shd w:val="clear" w:color="000000" w:fill="FFFF99"/>
            <w:noWrap/>
            <w:vAlign w:val="center"/>
            <w:hideMark/>
          </w:tcPr>
          <w:p w14:paraId="275790C5" w14:textId="77777777" w:rsidR="00461952" w:rsidRDefault="00461952" w:rsidP="00461952">
            <w:pPr>
              <w:pStyle w:val="TABELA"/>
            </w:pPr>
            <w:r>
              <w:t>3,24</w:t>
            </w:r>
          </w:p>
        </w:tc>
        <w:tc>
          <w:tcPr>
            <w:tcW w:w="0" w:type="auto"/>
            <w:tcBorders>
              <w:top w:val="nil"/>
              <w:left w:val="nil"/>
              <w:bottom w:val="single" w:sz="4" w:space="0" w:color="auto"/>
              <w:right w:val="single" w:sz="4" w:space="0" w:color="auto"/>
            </w:tcBorders>
            <w:shd w:val="clear" w:color="000000" w:fill="FFFF99"/>
            <w:noWrap/>
            <w:vAlign w:val="center"/>
            <w:hideMark/>
          </w:tcPr>
          <w:p w14:paraId="6559A969" w14:textId="77777777" w:rsidR="00461952" w:rsidRDefault="00461952" w:rsidP="00461952">
            <w:pPr>
              <w:pStyle w:val="TABELA"/>
            </w:pPr>
            <w:r>
              <w:t>6,77</w:t>
            </w:r>
          </w:p>
        </w:tc>
        <w:tc>
          <w:tcPr>
            <w:tcW w:w="0" w:type="auto"/>
            <w:tcBorders>
              <w:top w:val="nil"/>
              <w:left w:val="nil"/>
              <w:bottom w:val="single" w:sz="4" w:space="0" w:color="auto"/>
              <w:right w:val="single" w:sz="4" w:space="0" w:color="auto"/>
            </w:tcBorders>
            <w:shd w:val="clear" w:color="000000" w:fill="FFFF99"/>
            <w:noWrap/>
            <w:vAlign w:val="center"/>
            <w:hideMark/>
          </w:tcPr>
          <w:p w14:paraId="3BC504CD" w14:textId="77777777" w:rsidR="00461952" w:rsidRDefault="00461952" w:rsidP="00461952">
            <w:pPr>
              <w:pStyle w:val="TABELA"/>
            </w:pPr>
            <w:r>
              <w:t>9,40</w:t>
            </w:r>
          </w:p>
        </w:tc>
      </w:tr>
      <w:tr w:rsidR="00461952" w:rsidRPr="00C06E7E" w14:paraId="212C7104" w14:textId="77777777" w:rsidTr="007A70B1">
        <w:trPr>
          <w:trHeight w:val="283"/>
          <w:jc w:val="center"/>
        </w:trPr>
        <w:tc>
          <w:tcPr>
            <w:tcW w:w="0" w:type="auto"/>
            <w:tcBorders>
              <w:top w:val="nil"/>
              <w:left w:val="single" w:sz="4" w:space="0" w:color="auto"/>
              <w:bottom w:val="single" w:sz="4" w:space="0" w:color="auto"/>
              <w:right w:val="single" w:sz="4" w:space="0" w:color="auto"/>
            </w:tcBorders>
            <w:shd w:val="clear" w:color="000000" w:fill="D7E4BC"/>
            <w:noWrap/>
            <w:vAlign w:val="center"/>
            <w:hideMark/>
          </w:tcPr>
          <w:p w14:paraId="4CD5D869" w14:textId="77777777" w:rsidR="00461952" w:rsidRPr="00C06E7E" w:rsidRDefault="00461952" w:rsidP="001777D8">
            <w:pPr>
              <w:pStyle w:val="Tabelas"/>
              <w:rPr>
                <w:b/>
              </w:rPr>
            </w:pPr>
            <w:r w:rsidRPr="00C06E7E">
              <w:rPr>
                <w:b/>
              </w:rPr>
              <w:t>2035</w:t>
            </w:r>
          </w:p>
        </w:tc>
        <w:tc>
          <w:tcPr>
            <w:tcW w:w="0" w:type="auto"/>
            <w:tcBorders>
              <w:top w:val="nil"/>
              <w:left w:val="nil"/>
              <w:bottom w:val="single" w:sz="4" w:space="0" w:color="auto"/>
              <w:right w:val="single" w:sz="4" w:space="0" w:color="auto"/>
            </w:tcBorders>
            <w:shd w:val="clear" w:color="000000" w:fill="D7E4BC"/>
            <w:noWrap/>
            <w:vAlign w:val="center"/>
            <w:hideMark/>
          </w:tcPr>
          <w:p w14:paraId="42DC0D16" w14:textId="77777777" w:rsidR="00461952" w:rsidRDefault="00461952" w:rsidP="00461952">
            <w:pPr>
              <w:pStyle w:val="TABELA"/>
              <w:rPr>
                <w:b/>
                <w:bCs/>
              </w:rPr>
            </w:pPr>
            <w:r>
              <w:rPr>
                <w:b/>
                <w:bCs/>
              </w:rPr>
              <w:t>1,00%</w:t>
            </w:r>
          </w:p>
        </w:tc>
        <w:tc>
          <w:tcPr>
            <w:tcW w:w="0" w:type="auto"/>
            <w:tcBorders>
              <w:top w:val="nil"/>
              <w:left w:val="nil"/>
              <w:bottom w:val="single" w:sz="4" w:space="0" w:color="auto"/>
              <w:right w:val="single" w:sz="4" w:space="0" w:color="auto"/>
            </w:tcBorders>
            <w:shd w:val="clear" w:color="000000" w:fill="D7E4BC"/>
            <w:noWrap/>
            <w:vAlign w:val="center"/>
            <w:hideMark/>
          </w:tcPr>
          <w:p w14:paraId="0EEECFC6" w14:textId="77777777" w:rsidR="00461952" w:rsidRDefault="00461952" w:rsidP="00461952">
            <w:pPr>
              <w:pStyle w:val="TABELA"/>
              <w:rPr>
                <w:b/>
                <w:bCs/>
              </w:rPr>
            </w:pPr>
            <w:r>
              <w:rPr>
                <w:b/>
                <w:bCs/>
              </w:rPr>
              <w:t>3.025</w:t>
            </w:r>
          </w:p>
        </w:tc>
        <w:tc>
          <w:tcPr>
            <w:tcW w:w="0" w:type="auto"/>
            <w:tcBorders>
              <w:top w:val="nil"/>
              <w:left w:val="nil"/>
              <w:bottom w:val="single" w:sz="4" w:space="0" w:color="auto"/>
              <w:right w:val="single" w:sz="4" w:space="0" w:color="auto"/>
            </w:tcBorders>
            <w:shd w:val="clear" w:color="000000" w:fill="D7E4BC"/>
            <w:noWrap/>
            <w:vAlign w:val="center"/>
            <w:hideMark/>
          </w:tcPr>
          <w:p w14:paraId="7AA59D0B" w14:textId="77777777" w:rsidR="00461952" w:rsidRDefault="00461952" w:rsidP="00461952">
            <w:pPr>
              <w:pStyle w:val="TABELA"/>
              <w:rPr>
                <w:b/>
                <w:bCs/>
              </w:rPr>
            </w:pPr>
            <w:r>
              <w:rPr>
                <w:b/>
                <w:bCs/>
              </w:rPr>
              <w:t>100,00%</w:t>
            </w:r>
          </w:p>
        </w:tc>
        <w:tc>
          <w:tcPr>
            <w:tcW w:w="0" w:type="auto"/>
            <w:tcBorders>
              <w:top w:val="nil"/>
              <w:left w:val="nil"/>
              <w:bottom w:val="single" w:sz="4" w:space="0" w:color="auto"/>
              <w:right w:val="single" w:sz="4" w:space="0" w:color="auto"/>
            </w:tcBorders>
            <w:shd w:val="clear" w:color="000000" w:fill="FFFF99"/>
            <w:noWrap/>
            <w:vAlign w:val="center"/>
            <w:hideMark/>
          </w:tcPr>
          <w:p w14:paraId="3E869F17" w14:textId="77777777" w:rsidR="00461952" w:rsidRDefault="00461952" w:rsidP="00461952">
            <w:pPr>
              <w:pStyle w:val="TABELA"/>
              <w:rPr>
                <w:b/>
                <w:bCs/>
              </w:rPr>
            </w:pPr>
            <w:r>
              <w:rPr>
                <w:b/>
                <w:bCs/>
              </w:rPr>
              <w:t>3.025</w:t>
            </w:r>
          </w:p>
        </w:tc>
        <w:tc>
          <w:tcPr>
            <w:tcW w:w="0" w:type="auto"/>
            <w:tcBorders>
              <w:top w:val="nil"/>
              <w:left w:val="nil"/>
              <w:bottom w:val="single" w:sz="4" w:space="0" w:color="auto"/>
              <w:right w:val="single" w:sz="4" w:space="0" w:color="auto"/>
            </w:tcBorders>
            <w:shd w:val="clear" w:color="000000" w:fill="D7E4BC"/>
            <w:noWrap/>
            <w:vAlign w:val="center"/>
            <w:hideMark/>
          </w:tcPr>
          <w:p w14:paraId="4D920501" w14:textId="77777777" w:rsidR="00461952" w:rsidRDefault="00461952" w:rsidP="00461952">
            <w:pPr>
              <w:pStyle w:val="TABELA"/>
              <w:rPr>
                <w:b/>
                <w:bCs/>
              </w:rPr>
            </w:pPr>
            <w:r>
              <w:rPr>
                <w:b/>
                <w:bCs/>
              </w:rPr>
              <w:t>3,12</w:t>
            </w:r>
          </w:p>
        </w:tc>
        <w:tc>
          <w:tcPr>
            <w:tcW w:w="0" w:type="auto"/>
            <w:tcBorders>
              <w:top w:val="nil"/>
              <w:left w:val="nil"/>
              <w:bottom w:val="single" w:sz="4" w:space="0" w:color="auto"/>
              <w:right w:val="single" w:sz="4" w:space="0" w:color="auto"/>
            </w:tcBorders>
            <w:shd w:val="clear" w:color="000000" w:fill="FFFF99"/>
            <w:noWrap/>
            <w:vAlign w:val="center"/>
            <w:hideMark/>
          </w:tcPr>
          <w:p w14:paraId="75D6D46C" w14:textId="77777777" w:rsidR="00461952" w:rsidRDefault="00461952" w:rsidP="00461952">
            <w:pPr>
              <w:pStyle w:val="TABELA"/>
              <w:rPr>
                <w:b/>
                <w:bCs/>
              </w:rPr>
            </w:pPr>
            <w:r>
              <w:rPr>
                <w:b/>
                <w:bCs/>
              </w:rPr>
              <w:t>970</w:t>
            </w:r>
          </w:p>
        </w:tc>
        <w:tc>
          <w:tcPr>
            <w:tcW w:w="0" w:type="auto"/>
            <w:tcBorders>
              <w:top w:val="nil"/>
              <w:left w:val="nil"/>
              <w:bottom w:val="single" w:sz="4" w:space="0" w:color="auto"/>
              <w:right w:val="single" w:sz="4" w:space="0" w:color="auto"/>
            </w:tcBorders>
            <w:shd w:val="clear" w:color="000000" w:fill="FFFF99"/>
            <w:noWrap/>
            <w:vAlign w:val="center"/>
            <w:hideMark/>
          </w:tcPr>
          <w:p w14:paraId="4DA02400" w14:textId="77777777" w:rsidR="00461952" w:rsidRDefault="00461952" w:rsidP="00461952">
            <w:pPr>
              <w:pStyle w:val="TABELA"/>
              <w:rPr>
                <w:b/>
                <w:bCs/>
              </w:rPr>
            </w:pPr>
            <w:r>
              <w:rPr>
                <w:b/>
                <w:bCs/>
              </w:rPr>
              <w:t>15.507</w:t>
            </w:r>
          </w:p>
        </w:tc>
        <w:tc>
          <w:tcPr>
            <w:tcW w:w="1300" w:type="dxa"/>
            <w:tcBorders>
              <w:top w:val="nil"/>
              <w:left w:val="nil"/>
              <w:bottom w:val="single" w:sz="4" w:space="0" w:color="auto"/>
              <w:right w:val="single" w:sz="4" w:space="0" w:color="auto"/>
            </w:tcBorders>
            <w:shd w:val="clear" w:color="000000" w:fill="FFFF99"/>
            <w:noWrap/>
            <w:vAlign w:val="center"/>
            <w:hideMark/>
          </w:tcPr>
          <w:p w14:paraId="1391FC14" w14:textId="77777777" w:rsidR="00461952" w:rsidRDefault="00461952" w:rsidP="00461952">
            <w:pPr>
              <w:pStyle w:val="TABELA"/>
              <w:rPr>
                <w:b/>
                <w:bCs/>
              </w:rPr>
            </w:pPr>
            <w:r>
              <w:rPr>
                <w:b/>
                <w:bCs/>
              </w:rPr>
              <w:t>1,55</w:t>
            </w:r>
          </w:p>
        </w:tc>
        <w:tc>
          <w:tcPr>
            <w:tcW w:w="1699" w:type="dxa"/>
            <w:tcBorders>
              <w:top w:val="nil"/>
              <w:left w:val="nil"/>
              <w:bottom w:val="single" w:sz="4" w:space="0" w:color="auto"/>
              <w:right w:val="single" w:sz="4" w:space="0" w:color="auto"/>
            </w:tcBorders>
            <w:shd w:val="clear" w:color="000000" w:fill="FFFF99"/>
            <w:noWrap/>
            <w:vAlign w:val="center"/>
            <w:hideMark/>
          </w:tcPr>
          <w:p w14:paraId="62804A34" w14:textId="77777777" w:rsidR="00461952" w:rsidRDefault="00461952" w:rsidP="00461952">
            <w:pPr>
              <w:pStyle w:val="TABELA"/>
              <w:rPr>
                <w:b/>
                <w:bCs/>
              </w:rPr>
            </w:pPr>
            <w:r>
              <w:rPr>
                <w:b/>
                <w:bCs/>
              </w:rPr>
              <w:t>5,05</w:t>
            </w:r>
          </w:p>
        </w:tc>
        <w:tc>
          <w:tcPr>
            <w:tcW w:w="0" w:type="auto"/>
            <w:tcBorders>
              <w:top w:val="nil"/>
              <w:left w:val="nil"/>
              <w:bottom w:val="single" w:sz="4" w:space="0" w:color="auto"/>
              <w:right w:val="single" w:sz="4" w:space="0" w:color="auto"/>
            </w:tcBorders>
            <w:shd w:val="clear" w:color="000000" w:fill="FFFF99"/>
            <w:noWrap/>
            <w:vAlign w:val="center"/>
            <w:hideMark/>
          </w:tcPr>
          <w:p w14:paraId="6EAB9CE8" w14:textId="77777777" w:rsidR="00461952" w:rsidRDefault="00461952" w:rsidP="00461952">
            <w:pPr>
              <w:pStyle w:val="TABELA"/>
              <w:rPr>
                <w:b/>
                <w:bCs/>
              </w:rPr>
            </w:pPr>
            <w:r>
              <w:rPr>
                <w:b/>
                <w:bCs/>
              </w:rPr>
              <w:t>3,30</w:t>
            </w:r>
          </w:p>
        </w:tc>
        <w:tc>
          <w:tcPr>
            <w:tcW w:w="0" w:type="auto"/>
            <w:tcBorders>
              <w:top w:val="nil"/>
              <w:left w:val="nil"/>
              <w:bottom w:val="single" w:sz="4" w:space="0" w:color="auto"/>
              <w:right w:val="single" w:sz="4" w:space="0" w:color="auto"/>
            </w:tcBorders>
            <w:shd w:val="clear" w:color="000000" w:fill="FFFF99"/>
            <w:noWrap/>
            <w:vAlign w:val="center"/>
            <w:hideMark/>
          </w:tcPr>
          <w:p w14:paraId="48AF5F53" w14:textId="77777777" w:rsidR="00461952" w:rsidRDefault="00461952" w:rsidP="00461952">
            <w:pPr>
              <w:pStyle w:val="TABELA"/>
              <w:rPr>
                <w:b/>
                <w:bCs/>
              </w:rPr>
            </w:pPr>
            <w:r>
              <w:rPr>
                <w:b/>
                <w:bCs/>
              </w:rPr>
              <w:t>6,91</w:t>
            </w:r>
          </w:p>
        </w:tc>
        <w:tc>
          <w:tcPr>
            <w:tcW w:w="0" w:type="auto"/>
            <w:tcBorders>
              <w:top w:val="nil"/>
              <w:left w:val="nil"/>
              <w:bottom w:val="single" w:sz="4" w:space="0" w:color="auto"/>
              <w:right w:val="single" w:sz="4" w:space="0" w:color="auto"/>
            </w:tcBorders>
            <w:shd w:val="clear" w:color="000000" w:fill="FFFF99"/>
            <w:noWrap/>
            <w:vAlign w:val="center"/>
            <w:hideMark/>
          </w:tcPr>
          <w:p w14:paraId="0AE8D47D" w14:textId="77777777" w:rsidR="00461952" w:rsidRDefault="00461952" w:rsidP="00461952">
            <w:pPr>
              <w:pStyle w:val="TABELA"/>
              <w:rPr>
                <w:b/>
                <w:bCs/>
              </w:rPr>
            </w:pPr>
            <w:r>
              <w:rPr>
                <w:b/>
                <w:bCs/>
              </w:rPr>
              <w:t>9,59</w:t>
            </w:r>
          </w:p>
        </w:tc>
      </w:tr>
    </w:tbl>
    <w:p w14:paraId="40F8635F" w14:textId="77777777" w:rsidR="00C97F81" w:rsidRDefault="00C97F81" w:rsidP="00BC623E">
      <w:pPr>
        <w:pStyle w:val="Figura"/>
        <w:ind w:firstLine="0"/>
        <w:sectPr w:rsidR="00C97F81" w:rsidSect="001777D8">
          <w:pgSz w:w="16838" w:h="11906" w:orient="landscape"/>
          <w:pgMar w:top="720" w:right="720" w:bottom="720" w:left="720" w:header="567" w:footer="284" w:gutter="0"/>
          <w:cols w:space="708"/>
          <w:docGrid w:linePitch="360"/>
        </w:sectPr>
      </w:pPr>
    </w:p>
    <w:p w14:paraId="140900D7" w14:textId="77777777" w:rsidR="00C97F81" w:rsidRPr="00B06CE3" w:rsidRDefault="00C97F81" w:rsidP="00BC623E">
      <w:pPr>
        <w:pStyle w:val="Figura"/>
      </w:pPr>
      <w:bookmarkStart w:id="216" w:name="_GoBack"/>
      <w:bookmarkEnd w:id="216"/>
    </w:p>
    <w:sectPr w:rsidR="00C97F81" w:rsidRPr="00B06CE3" w:rsidSect="00217F1D">
      <w:headerReference w:type="default" r:id="rId129"/>
      <w:footerReference w:type="default" r:id="rId130"/>
      <w:headerReference w:type="first" r:id="rId131"/>
      <w:footerReference w:type="first" r:id="rId132"/>
      <w:pgSz w:w="11907" w:h="16840" w:code="9"/>
      <w:pgMar w:top="1701" w:right="1134" w:bottom="1134" w:left="1701" w:header="567" w:footer="28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526C4" w14:textId="77777777" w:rsidR="00D858A0" w:rsidRDefault="00D858A0" w:rsidP="00AD6193">
      <w:pPr>
        <w:spacing w:before="0" w:after="0" w:line="240" w:lineRule="auto"/>
      </w:pPr>
      <w:r>
        <w:separator/>
      </w:r>
    </w:p>
  </w:endnote>
  <w:endnote w:type="continuationSeparator" w:id="0">
    <w:p w14:paraId="01211CA6" w14:textId="77777777" w:rsidR="00D858A0" w:rsidRDefault="00D858A0" w:rsidP="00AD61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AD682" w14:textId="77777777" w:rsidR="00D858A0" w:rsidRDefault="00D858A0" w:rsidP="009E396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A426C6" w14:textId="77777777" w:rsidR="00D858A0" w:rsidRDefault="00D858A0" w:rsidP="009E396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69B35" w14:textId="77777777" w:rsidR="00D858A0" w:rsidRDefault="00D858A0" w:rsidP="00764493">
    <w:pPr>
      <w:pStyle w:val="Rodap"/>
      <w:spacing w:before="0" w:beforeAutospacing="0" w:after="0" w:afterAutospacing="0" w:line="240" w:lineRule="auto"/>
      <w:ind w:firstLine="0"/>
      <w:jc w:val="right"/>
    </w:pPr>
    <w:r>
      <w:fldChar w:fldCharType="begin"/>
    </w:r>
    <w:r>
      <w:instrText xml:space="preserve"> PAGE   \* MERGEFORMAT </w:instrText>
    </w:r>
    <w:r>
      <w:fldChar w:fldCharType="separate"/>
    </w:r>
    <w:r>
      <w:rPr>
        <w:noProof/>
      </w:rPr>
      <w:t>94</w:t>
    </w:r>
    <w:r>
      <w:rPr>
        <w:noProof/>
      </w:rPr>
      <w:fldChar w:fldCharType="end"/>
    </w:r>
    <w:r>
      <w:t xml:space="preserve"> </w:t>
    </w:r>
  </w:p>
  <w:p w14:paraId="783D1C30" w14:textId="77777777" w:rsidR="00D858A0" w:rsidRPr="00D11FB3" w:rsidRDefault="00D858A0" w:rsidP="00764493">
    <w:pPr>
      <w:autoSpaceDE w:val="0"/>
      <w:autoSpaceDN w:val="0"/>
      <w:adjustRightInd w:val="0"/>
      <w:spacing w:before="0" w:beforeAutospacing="0" w:after="0" w:afterAutospacing="0" w:line="240" w:lineRule="auto"/>
      <w:ind w:firstLine="0"/>
      <w:jc w:val="center"/>
      <w:rPr>
        <w:rFonts w:cs="Arial"/>
        <w:color w:val="1F497C"/>
        <w:sz w:val="18"/>
        <w:szCs w:val="18"/>
      </w:rPr>
    </w:pPr>
    <w:r w:rsidRPr="00D11FB3">
      <w:rPr>
        <w:rFonts w:cs="Arial"/>
        <w:color w:val="1F497C"/>
        <w:sz w:val="18"/>
        <w:szCs w:val="18"/>
      </w:rPr>
      <w:t>CONSÓRCIO – CODES</w:t>
    </w:r>
  </w:p>
  <w:p w14:paraId="5B6F58C5" w14:textId="77777777" w:rsidR="00D858A0" w:rsidRPr="00D11FB3" w:rsidRDefault="00D858A0" w:rsidP="00764493">
    <w:pPr>
      <w:autoSpaceDE w:val="0"/>
      <w:autoSpaceDN w:val="0"/>
      <w:adjustRightInd w:val="0"/>
      <w:spacing w:before="0" w:beforeAutospacing="0" w:after="0" w:afterAutospacing="0" w:line="240" w:lineRule="auto"/>
      <w:ind w:firstLine="0"/>
      <w:jc w:val="center"/>
      <w:rPr>
        <w:rFonts w:cs="Arial"/>
        <w:color w:val="1F497C"/>
        <w:sz w:val="14"/>
        <w:szCs w:val="18"/>
      </w:rPr>
    </w:pPr>
    <w:r w:rsidRPr="00D11FB3">
      <w:rPr>
        <w:rFonts w:cs="Arial"/>
        <w:color w:val="1F497C"/>
        <w:sz w:val="14"/>
        <w:szCs w:val="18"/>
      </w:rPr>
      <w:t>RUA CAMÕES, 1484 SALAS 11 e 12 HUGO LANGE CURITIBA/PR CEP 80040-180 FONE/FAX: (041) 3363-0775 / 3262-1288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5657"/>
      <w:docPartObj>
        <w:docPartGallery w:val="Page Numbers (Bottom of Page)"/>
        <w:docPartUnique/>
      </w:docPartObj>
    </w:sdtPr>
    <w:sdtContent>
      <w:p w14:paraId="532EAF02" w14:textId="77777777" w:rsidR="00D858A0" w:rsidRDefault="00D858A0" w:rsidP="00764493">
        <w:pPr>
          <w:pStyle w:val="Rodap"/>
          <w:spacing w:before="0" w:beforeAutospacing="0" w:after="0" w:afterAutospacing="0" w:line="240" w:lineRule="auto"/>
          <w:ind w:firstLine="0"/>
          <w:jc w:val="right"/>
        </w:pPr>
        <w:r>
          <w:fldChar w:fldCharType="begin"/>
        </w:r>
        <w:r>
          <w:instrText xml:space="preserve"> PAGE   \* MERGEFORMAT </w:instrText>
        </w:r>
        <w:r>
          <w:fldChar w:fldCharType="separate"/>
        </w:r>
        <w:r>
          <w:rPr>
            <w:noProof/>
          </w:rPr>
          <w:t>61</w:t>
        </w:r>
        <w:r>
          <w:rPr>
            <w:noProof/>
          </w:rPr>
          <w:fldChar w:fldCharType="end"/>
        </w:r>
        <w:r>
          <w:t xml:space="preserve"> </w:t>
        </w:r>
      </w:p>
      <w:p w14:paraId="40FCC7A7" w14:textId="77777777" w:rsidR="00D858A0" w:rsidRPr="00D11FB3" w:rsidRDefault="00D858A0" w:rsidP="00764493">
        <w:pPr>
          <w:autoSpaceDE w:val="0"/>
          <w:autoSpaceDN w:val="0"/>
          <w:adjustRightInd w:val="0"/>
          <w:spacing w:before="0" w:beforeAutospacing="0" w:after="0" w:afterAutospacing="0" w:line="240" w:lineRule="auto"/>
          <w:ind w:firstLine="0"/>
          <w:jc w:val="center"/>
          <w:rPr>
            <w:rFonts w:cs="Arial"/>
            <w:color w:val="1F497C"/>
            <w:sz w:val="18"/>
            <w:szCs w:val="18"/>
          </w:rPr>
        </w:pPr>
        <w:r w:rsidRPr="00D11FB3">
          <w:rPr>
            <w:rFonts w:cs="Arial"/>
            <w:color w:val="1F497C"/>
            <w:sz w:val="18"/>
            <w:szCs w:val="18"/>
          </w:rPr>
          <w:t>CONSÓRCIO – CODES</w:t>
        </w:r>
      </w:p>
      <w:p w14:paraId="3C842909" w14:textId="77777777" w:rsidR="00D858A0" w:rsidRPr="00764493" w:rsidRDefault="00D858A0" w:rsidP="00764493">
        <w:pPr>
          <w:autoSpaceDE w:val="0"/>
          <w:autoSpaceDN w:val="0"/>
          <w:adjustRightInd w:val="0"/>
          <w:spacing w:before="0" w:beforeAutospacing="0" w:after="0" w:afterAutospacing="0" w:line="240" w:lineRule="auto"/>
          <w:ind w:firstLine="0"/>
          <w:jc w:val="center"/>
          <w:rPr>
            <w:rFonts w:cs="Arial"/>
            <w:color w:val="1F497C"/>
            <w:sz w:val="14"/>
            <w:szCs w:val="18"/>
          </w:rPr>
        </w:pPr>
        <w:r w:rsidRPr="00D11FB3">
          <w:rPr>
            <w:rFonts w:cs="Arial"/>
            <w:color w:val="1F497C"/>
            <w:sz w:val="14"/>
            <w:szCs w:val="18"/>
          </w:rPr>
          <w:t>RUA CAMÕES, 1484 SALAS 11 e 12 HUGO LANGE CURITIBA/PR CEP 80040-180 FONE/FAX: (041) 3363-0775 / 3262-1288</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15EA8" w14:textId="77777777" w:rsidR="00D858A0" w:rsidRDefault="00D858A0" w:rsidP="00BC0BBC">
    <w:pPr>
      <w:pStyle w:val="Rodap"/>
      <w:spacing w:before="0" w:beforeAutospacing="0" w:after="0" w:afterAutospacing="0" w:line="240" w:lineRule="auto"/>
      <w:ind w:firstLine="0"/>
      <w:jc w:val="right"/>
    </w:pPr>
    <w:r>
      <w:fldChar w:fldCharType="begin"/>
    </w:r>
    <w:r>
      <w:instrText xml:space="preserve"> PAGE   \* MERGEFORMAT </w:instrText>
    </w:r>
    <w:r>
      <w:fldChar w:fldCharType="separate"/>
    </w:r>
    <w:r>
      <w:rPr>
        <w:noProof/>
      </w:rPr>
      <w:t>96</w:t>
    </w:r>
    <w:r>
      <w:rPr>
        <w:noProof/>
      </w:rPr>
      <w:fldChar w:fldCharType="end"/>
    </w:r>
  </w:p>
  <w:p w14:paraId="32D91472" w14:textId="77777777" w:rsidR="00D858A0" w:rsidRPr="00FC0A0A" w:rsidRDefault="00D858A0" w:rsidP="00BC0BBC">
    <w:pPr>
      <w:pStyle w:val="Rodap"/>
      <w:spacing w:before="0" w:beforeAutospacing="0" w:after="0" w:afterAutospacing="0" w:line="240" w:lineRule="auto"/>
      <w:ind w:left="284" w:right="1133" w:firstLine="0"/>
      <w:jc w:val="center"/>
      <w:rPr>
        <w:rFonts w:cs="Arial"/>
        <w:color w:val="1F497D"/>
        <w:sz w:val="18"/>
      </w:rPr>
    </w:pPr>
    <w:r w:rsidRPr="00FC0A0A">
      <w:rPr>
        <w:rFonts w:cs="Arial"/>
        <w:color w:val="1F497D"/>
        <w:sz w:val="18"/>
      </w:rPr>
      <w:t>CONSÓRCIO – CODES</w:t>
    </w:r>
  </w:p>
  <w:p w14:paraId="4CF222D8" w14:textId="77777777" w:rsidR="00D858A0" w:rsidRPr="00D81D85" w:rsidRDefault="00D858A0" w:rsidP="00BC0BBC">
    <w:pPr>
      <w:pStyle w:val="Rodap"/>
      <w:spacing w:before="0" w:beforeAutospacing="0" w:after="0" w:afterAutospacing="0" w:line="240" w:lineRule="auto"/>
      <w:ind w:right="850" w:firstLine="0"/>
      <w:jc w:val="center"/>
      <w:rPr>
        <w:sz w:val="20"/>
      </w:rPr>
    </w:pPr>
    <w:r w:rsidRPr="00D81D85">
      <w:rPr>
        <w:rFonts w:cs="Arial"/>
        <w:color w:val="1F497D"/>
        <w:sz w:val="14"/>
        <w:szCs w:val="16"/>
      </w:rPr>
      <w:t>RUA CAMÕES, 1484 SALAS 11 e 12 HUGO LANGE CURITIBA/PR CEP 80040-180 FONE/FAX: (041) 3363-0775 / 3262-1288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71E57" w14:textId="77777777" w:rsidR="00D858A0" w:rsidRDefault="00D858A0" w:rsidP="00BC0BBC">
    <w:pPr>
      <w:pStyle w:val="Rodap"/>
      <w:spacing w:before="0" w:beforeAutospacing="0" w:after="0" w:afterAutospacing="0" w:line="240" w:lineRule="auto"/>
      <w:ind w:firstLine="0"/>
      <w:jc w:val="right"/>
    </w:pPr>
    <w:r>
      <w:fldChar w:fldCharType="begin"/>
    </w:r>
    <w:r>
      <w:instrText xml:space="preserve"> PAGE   \* MERGEFORMAT </w:instrText>
    </w:r>
    <w:r>
      <w:fldChar w:fldCharType="separate"/>
    </w:r>
    <w:r>
      <w:rPr>
        <w:noProof/>
      </w:rPr>
      <w:t>169</w:t>
    </w:r>
    <w:r>
      <w:rPr>
        <w:noProof/>
      </w:rPr>
      <w:fldChar w:fldCharType="end"/>
    </w:r>
  </w:p>
  <w:p w14:paraId="6113CED6" w14:textId="77777777" w:rsidR="00D858A0" w:rsidRPr="00FC0A0A" w:rsidRDefault="00D858A0" w:rsidP="00BC0BBC">
    <w:pPr>
      <w:pStyle w:val="Rodap"/>
      <w:spacing w:before="0" w:beforeAutospacing="0" w:after="0" w:afterAutospacing="0" w:line="240" w:lineRule="auto"/>
      <w:ind w:left="284" w:right="1133" w:firstLine="0"/>
      <w:jc w:val="center"/>
      <w:rPr>
        <w:rFonts w:cs="Arial"/>
        <w:color w:val="1F497D"/>
        <w:sz w:val="18"/>
      </w:rPr>
    </w:pPr>
    <w:r w:rsidRPr="00FC0A0A">
      <w:rPr>
        <w:rFonts w:cs="Arial"/>
        <w:color w:val="1F497D"/>
        <w:sz w:val="18"/>
      </w:rPr>
      <w:t>CONSÓRCIO – CODES</w:t>
    </w:r>
  </w:p>
  <w:p w14:paraId="4FF2E2C6" w14:textId="77777777" w:rsidR="00D858A0" w:rsidRPr="00D81D85" w:rsidRDefault="00D858A0" w:rsidP="00BC0BBC">
    <w:pPr>
      <w:pStyle w:val="Rodap"/>
      <w:spacing w:before="0" w:beforeAutospacing="0" w:after="0" w:afterAutospacing="0" w:line="240" w:lineRule="auto"/>
      <w:ind w:right="850" w:firstLine="0"/>
      <w:jc w:val="center"/>
      <w:rPr>
        <w:sz w:val="20"/>
      </w:rPr>
    </w:pPr>
    <w:r w:rsidRPr="00D81D85">
      <w:rPr>
        <w:rFonts w:cs="Arial"/>
        <w:color w:val="1F497D"/>
        <w:sz w:val="14"/>
        <w:szCs w:val="16"/>
      </w:rPr>
      <w:t>RUA CAMÕES, 1484 SALAS 11 e 12 HUGO LANGE CURITIBA/PR CEP 80040-180 FONE/FAX: (041) 3363-0775 / 3262-1288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6E897" w14:textId="77777777" w:rsidR="00D858A0" w:rsidRDefault="00D858A0" w:rsidP="00AD6193">
      <w:pPr>
        <w:spacing w:before="0" w:after="0" w:line="240" w:lineRule="auto"/>
      </w:pPr>
      <w:r>
        <w:separator/>
      </w:r>
    </w:p>
  </w:footnote>
  <w:footnote w:type="continuationSeparator" w:id="0">
    <w:p w14:paraId="0217645A" w14:textId="77777777" w:rsidR="00D858A0" w:rsidRDefault="00D858A0" w:rsidP="00AD619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B20A1" w14:textId="77777777" w:rsidR="00D858A0" w:rsidRPr="002943D2" w:rsidRDefault="00D858A0" w:rsidP="00764493">
    <w:pPr>
      <w:pStyle w:val="Cabealho"/>
      <w:ind w:left="708" w:firstLine="4956"/>
      <w:jc w:val="right"/>
    </w:pPr>
    <w:r>
      <w:rPr>
        <w:i/>
        <w:noProof/>
        <w:color w:val="1F497D"/>
      </w:rPr>
      <w:drawing>
        <wp:anchor distT="0" distB="0" distL="114300" distR="114300" simplePos="0" relativeHeight="251657216" behindDoc="0" locked="1" layoutInCell="1" allowOverlap="1" wp14:anchorId="4C053556" wp14:editId="7EDBFCE1">
          <wp:simplePos x="0" y="0"/>
          <wp:positionH relativeFrom="margin">
            <wp:posOffset>635</wp:posOffset>
          </wp:positionH>
          <wp:positionV relativeFrom="line">
            <wp:posOffset>-180340</wp:posOffset>
          </wp:positionV>
          <wp:extent cx="2082800" cy="534035"/>
          <wp:effectExtent l="19050" t="0" r="0" b="0"/>
          <wp:wrapSquare wrapText="bothSides"/>
          <wp:docPr id="2"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2800" cy="534035"/>
                  </a:xfrm>
                  <a:prstGeom prst="rect">
                    <a:avLst/>
                  </a:prstGeom>
                  <a:noFill/>
                  <a:ln w="9525">
                    <a:noFill/>
                    <a:miter lim="800000"/>
                    <a:headEnd/>
                    <a:tailEnd/>
                  </a:ln>
                </pic:spPr>
              </pic:pic>
            </a:graphicData>
          </a:graphic>
        </wp:anchor>
      </w:drawing>
    </w:r>
    <w:r w:rsidRPr="00A16823">
      <w:rPr>
        <w:i/>
        <w:color w:val="1F497D"/>
      </w:rPr>
      <w:t>CONSÓRCIO - CODES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8037C" w14:textId="77777777" w:rsidR="00D858A0" w:rsidRDefault="00D858A0" w:rsidP="00764493">
    <w:pPr>
      <w:pStyle w:val="Cabealho"/>
      <w:ind w:left="708" w:firstLine="4956"/>
      <w:jc w:val="right"/>
    </w:pPr>
    <w:r>
      <w:rPr>
        <w:i/>
        <w:noProof/>
        <w:color w:val="1F497D"/>
      </w:rPr>
      <w:drawing>
        <wp:anchor distT="0" distB="0" distL="114300" distR="114300" simplePos="0" relativeHeight="251658240" behindDoc="0" locked="0" layoutInCell="1" allowOverlap="1" wp14:anchorId="58813F5E" wp14:editId="7168EE42">
          <wp:simplePos x="0" y="0"/>
          <wp:positionH relativeFrom="margin">
            <wp:posOffset>0</wp:posOffset>
          </wp:positionH>
          <wp:positionV relativeFrom="line">
            <wp:posOffset>-180340</wp:posOffset>
          </wp:positionV>
          <wp:extent cx="2082800" cy="534035"/>
          <wp:effectExtent l="19050" t="0" r="0" b="0"/>
          <wp:wrapSquare wrapText="bothSides"/>
          <wp:docPr id="1"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2800" cy="534035"/>
                  </a:xfrm>
                  <a:prstGeom prst="rect">
                    <a:avLst/>
                  </a:prstGeom>
                  <a:noFill/>
                  <a:ln w="9525">
                    <a:noFill/>
                    <a:miter lim="800000"/>
                    <a:headEnd/>
                    <a:tailEnd/>
                  </a:ln>
                </pic:spPr>
              </pic:pic>
            </a:graphicData>
          </a:graphic>
        </wp:anchor>
      </w:drawing>
    </w:r>
    <w:r w:rsidRPr="00A16823">
      <w:rPr>
        <w:i/>
        <w:color w:val="1F497D"/>
      </w:rPr>
      <w:t>CONSÓRCIO - CODES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4098E" w14:textId="77777777" w:rsidR="00D858A0" w:rsidRDefault="00D858A0" w:rsidP="00217F1D">
    <w:pPr>
      <w:pStyle w:val="Cabealho"/>
      <w:jc w:val="right"/>
    </w:pPr>
    <w:r>
      <w:rPr>
        <w:b/>
        <w:i/>
        <w:noProof/>
        <w:color w:val="808080"/>
        <w:sz w:val="40"/>
      </w:rPr>
      <w:drawing>
        <wp:anchor distT="0" distB="0" distL="114300" distR="114300" simplePos="0" relativeHeight="251664384" behindDoc="0" locked="1" layoutInCell="1" allowOverlap="1" wp14:anchorId="61895681" wp14:editId="6CC88EDE">
          <wp:simplePos x="0" y="0"/>
          <wp:positionH relativeFrom="margin">
            <wp:posOffset>0</wp:posOffset>
          </wp:positionH>
          <wp:positionV relativeFrom="line">
            <wp:posOffset>-180340</wp:posOffset>
          </wp:positionV>
          <wp:extent cx="2085975" cy="533400"/>
          <wp:effectExtent l="19050" t="0" r="9525" b="0"/>
          <wp:wrapSquare wrapText="bothSides"/>
          <wp:docPr id="101"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831DB" w14:textId="77777777" w:rsidR="00D858A0" w:rsidRDefault="00D858A0" w:rsidP="00217F1D">
    <w:pPr>
      <w:pStyle w:val="Cabealho"/>
      <w:jc w:val="right"/>
    </w:pPr>
    <w:r>
      <w:rPr>
        <w:b/>
        <w:i/>
        <w:noProof/>
        <w:color w:val="808080"/>
        <w:sz w:val="40"/>
      </w:rPr>
      <w:drawing>
        <wp:anchor distT="0" distB="0" distL="114300" distR="114300" simplePos="0" relativeHeight="251663360" behindDoc="0" locked="1" layoutInCell="1" allowOverlap="1" wp14:anchorId="651DCC17" wp14:editId="432B687F">
          <wp:simplePos x="0" y="0"/>
          <wp:positionH relativeFrom="margin">
            <wp:posOffset>0</wp:posOffset>
          </wp:positionH>
          <wp:positionV relativeFrom="line">
            <wp:posOffset>-180340</wp:posOffset>
          </wp:positionV>
          <wp:extent cx="2085975" cy="533400"/>
          <wp:effectExtent l="19050" t="0" r="9525" b="0"/>
          <wp:wrapSquare wrapText="bothSides"/>
          <wp:docPr id="102"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06B6F"/>
    <w:multiLevelType w:val="hybridMultilevel"/>
    <w:tmpl w:val="A7B8DB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B28213F"/>
    <w:multiLevelType w:val="hybridMultilevel"/>
    <w:tmpl w:val="305EF92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 w15:restartNumberingAfterBreak="0">
    <w:nsid w:val="0DF812DC"/>
    <w:multiLevelType w:val="hybridMultilevel"/>
    <w:tmpl w:val="6844848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15:restartNumberingAfterBreak="0">
    <w:nsid w:val="0FD87BCE"/>
    <w:multiLevelType w:val="multilevel"/>
    <w:tmpl w:val="8676F060"/>
    <w:lvl w:ilvl="0">
      <w:start w:val="1"/>
      <w:numFmt w:val="decimal"/>
      <w:pStyle w:val="Ecosol1"/>
      <w:lvlText w:val="%1."/>
      <w:lvlJc w:val="left"/>
      <w:pPr>
        <w:tabs>
          <w:tab w:val="num" w:pos="1152"/>
        </w:tabs>
        <w:ind w:left="1152" w:hanging="432"/>
      </w:pPr>
      <w:rPr>
        <w:rFonts w:hint="default"/>
      </w:rPr>
    </w:lvl>
    <w:lvl w:ilvl="1">
      <w:start w:val="1"/>
      <w:numFmt w:val="decimal"/>
      <w:lvlText w:val="%1.%2"/>
      <w:lvlJc w:val="left"/>
      <w:pPr>
        <w:tabs>
          <w:tab w:val="num" w:pos="1296"/>
        </w:tabs>
        <w:ind w:left="1296" w:hanging="576"/>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4" w15:restartNumberingAfterBreak="0">
    <w:nsid w:val="166C60E3"/>
    <w:multiLevelType w:val="hybridMultilevel"/>
    <w:tmpl w:val="7E92374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 w15:restartNumberingAfterBreak="0">
    <w:nsid w:val="26F6757F"/>
    <w:multiLevelType w:val="hybridMultilevel"/>
    <w:tmpl w:val="034837A8"/>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 w15:restartNumberingAfterBreak="0">
    <w:nsid w:val="27400BCA"/>
    <w:multiLevelType w:val="hybridMultilevel"/>
    <w:tmpl w:val="F2B6B308"/>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15:restartNumberingAfterBreak="0">
    <w:nsid w:val="2809154E"/>
    <w:multiLevelType w:val="hybridMultilevel"/>
    <w:tmpl w:val="16F8A12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8" w15:restartNumberingAfterBreak="0">
    <w:nsid w:val="29D63331"/>
    <w:multiLevelType w:val="multilevel"/>
    <w:tmpl w:val="56A699F8"/>
    <w:lvl w:ilvl="0">
      <w:start w:val="1"/>
      <w:numFmt w:val="decimal"/>
      <w:pStyle w:val="Ecosol2"/>
      <w:lvlText w:val="%1.1"/>
      <w:lvlJc w:val="left"/>
      <w:pPr>
        <w:tabs>
          <w:tab w:val="num" w:pos="2160"/>
        </w:tabs>
        <w:ind w:left="1800" w:hanging="360"/>
      </w:pPr>
      <w:rPr>
        <w:rFonts w:hint="default"/>
      </w:rPr>
    </w:lvl>
    <w:lvl w:ilvl="1">
      <w:start w:val="1"/>
      <w:numFmt w:val="decimal"/>
      <w:lvlText w:val="%1.%2."/>
      <w:lvlJc w:val="left"/>
      <w:pPr>
        <w:tabs>
          <w:tab w:val="num" w:pos="2232"/>
        </w:tabs>
        <w:ind w:left="2232" w:hanging="432"/>
      </w:pPr>
      <w:rPr>
        <w:rFonts w:hint="default"/>
      </w:rPr>
    </w:lvl>
    <w:lvl w:ilvl="2">
      <w:start w:val="1"/>
      <w:numFmt w:val="decimal"/>
      <w:lvlText w:val="%1.%2.%3."/>
      <w:lvlJc w:val="left"/>
      <w:pPr>
        <w:tabs>
          <w:tab w:val="num" w:pos="2664"/>
        </w:tabs>
        <w:ind w:left="2664" w:hanging="504"/>
      </w:pPr>
      <w:rPr>
        <w:rFonts w:hint="default"/>
      </w:rPr>
    </w:lvl>
    <w:lvl w:ilvl="3">
      <w:start w:val="1"/>
      <w:numFmt w:val="decimal"/>
      <w:lvlText w:val="%1.%2.%3.%4."/>
      <w:lvlJc w:val="left"/>
      <w:pPr>
        <w:tabs>
          <w:tab w:val="num" w:pos="3168"/>
        </w:tabs>
        <w:ind w:left="3168" w:hanging="648"/>
      </w:pPr>
      <w:rPr>
        <w:rFonts w:hint="default"/>
      </w:rPr>
    </w:lvl>
    <w:lvl w:ilvl="4">
      <w:start w:val="1"/>
      <w:numFmt w:val="decimal"/>
      <w:lvlText w:val="%1.%2.%3.%4.%5."/>
      <w:lvlJc w:val="left"/>
      <w:pPr>
        <w:tabs>
          <w:tab w:val="num" w:pos="3672"/>
        </w:tabs>
        <w:ind w:left="3672" w:hanging="792"/>
      </w:pPr>
      <w:rPr>
        <w:rFonts w:hint="default"/>
      </w:rPr>
    </w:lvl>
    <w:lvl w:ilvl="5">
      <w:start w:val="1"/>
      <w:numFmt w:val="decimal"/>
      <w:lvlText w:val="%1.%2.%3.%4.%5.%6."/>
      <w:lvlJc w:val="left"/>
      <w:pPr>
        <w:tabs>
          <w:tab w:val="num" w:pos="4176"/>
        </w:tabs>
        <w:ind w:left="4176" w:hanging="936"/>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5760"/>
        </w:tabs>
        <w:ind w:left="5760" w:hanging="1440"/>
      </w:pPr>
      <w:rPr>
        <w:rFonts w:hint="default"/>
      </w:rPr>
    </w:lvl>
  </w:abstractNum>
  <w:abstractNum w:abstractNumId="9" w15:restartNumberingAfterBreak="0">
    <w:nsid w:val="2DFA054D"/>
    <w:multiLevelType w:val="hybridMultilevel"/>
    <w:tmpl w:val="4CDE6F5A"/>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15:restartNumberingAfterBreak="0">
    <w:nsid w:val="32E077C6"/>
    <w:multiLevelType w:val="hybridMultilevel"/>
    <w:tmpl w:val="6492C83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D559ED"/>
    <w:multiLevelType w:val="hybridMultilevel"/>
    <w:tmpl w:val="58285B8E"/>
    <w:lvl w:ilvl="0" w:tplc="FFFFFFFF">
      <w:start w:val="1"/>
      <w:numFmt w:val="bullet"/>
      <w:pStyle w:val="Ibaiti-Marcador"/>
      <w:lvlText w:val=""/>
      <w:lvlJc w:val="left"/>
      <w:pPr>
        <w:tabs>
          <w:tab w:val="num" w:pos="720"/>
        </w:tabs>
        <w:ind w:left="720" w:hanging="360"/>
      </w:pPr>
      <w:rPr>
        <w:rFonts w:ascii="Wingdings" w:hAnsi="Wingdings" w:hint="default"/>
      </w:rPr>
    </w:lvl>
    <w:lvl w:ilvl="1" w:tplc="04160003">
      <w:start w:val="1"/>
      <w:numFmt w:val="bullet"/>
      <w:lvlText w:val=""/>
      <w:lvlJc w:val="left"/>
      <w:pPr>
        <w:tabs>
          <w:tab w:val="num" w:pos="1800"/>
        </w:tabs>
        <w:ind w:left="1800" w:hanging="360"/>
      </w:pPr>
      <w:rPr>
        <w:rFonts w:ascii="Symbol" w:hAnsi="Symbol" w:hint="default"/>
      </w:rPr>
    </w:lvl>
    <w:lvl w:ilvl="2" w:tplc="04160005">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658532E"/>
    <w:multiLevelType w:val="hybridMultilevel"/>
    <w:tmpl w:val="A866F69C"/>
    <w:lvl w:ilvl="0" w:tplc="B068371C">
      <w:start w:val="1"/>
      <w:numFmt w:val="decimal"/>
      <w:pStyle w:val="Estilo1"/>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1A6FC0"/>
    <w:multiLevelType w:val="multilevel"/>
    <w:tmpl w:val="50E82E0E"/>
    <w:lvl w:ilvl="0">
      <w:start w:val="1"/>
      <w:numFmt w:val="decimal"/>
      <w:pStyle w:val="Ttulo1"/>
      <w:lvlText w:val="%1."/>
      <w:lvlJc w:val="left"/>
      <w:pPr>
        <w:ind w:left="360" w:hanging="360"/>
      </w:pPr>
      <w:rPr>
        <w:rFonts w:hint="default"/>
        <w:b/>
      </w:rPr>
    </w:lvl>
    <w:lvl w:ilvl="1">
      <w:start w:val="1"/>
      <w:numFmt w:val="decimal"/>
      <w:pStyle w:val="Ttulo2"/>
      <w:lvlText w:val="%1.%2."/>
      <w:lvlJc w:val="left"/>
      <w:pPr>
        <w:ind w:left="792" w:hanging="432"/>
      </w:pPr>
      <w:rPr>
        <w:rFonts w:hint="default"/>
      </w:rPr>
    </w:lvl>
    <w:lvl w:ilvl="2">
      <w:start w:val="1"/>
      <w:numFmt w:val="decimal"/>
      <w:pStyle w:val="Ttulo3"/>
      <w:lvlText w:val="%1.%2.%3."/>
      <w:lvlJc w:val="left"/>
      <w:pPr>
        <w:ind w:left="1224" w:hanging="504"/>
      </w:pPr>
      <w:rPr>
        <w:rFonts w:hint="default"/>
      </w:rPr>
    </w:lvl>
    <w:lvl w:ilvl="3">
      <w:start w:val="1"/>
      <w:numFmt w:val="decimal"/>
      <w:pStyle w:val="Ttulo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E5721E0"/>
    <w:multiLevelType w:val="hybridMultilevel"/>
    <w:tmpl w:val="92FC545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5" w15:restartNumberingAfterBreak="0">
    <w:nsid w:val="4FF65E34"/>
    <w:multiLevelType w:val="multilevel"/>
    <w:tmpl w:val="88DE3B70"/>
    <w:lvl w:ilvl="0">
      <w:start w:val="1"/>
      <w:numFmt w:val="lowerRoman"/>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0407203"/>
    <w:multiLevelType w:val="hybridMultilevel"/>
    <w:tmpl w:val="A3046B30"/>
    <w:lvl w:ilvl="0" w:tplc="B068371C">
      <w:start w:val="1"/>
      <w:numFmt w:val="bullet"/>
      <w:lvlText w:val=""/>
      <w:lvlJc w:val="left"/>
      <w:pPr>
        <w:ind w:left="780" w:hanging="360"/>
      </w:pPr>
      <w:rPr>
        <w:rFonts w:ascii="Symbol" w:hAnsi="Symbol" w:hint="default"/>
      </w:rPr>
    </w:lvl>
    <w:lvl w:ilvl="1" w:tplc="04160019" w:tentative="1">
      <w:start w:val="1"/>
      <w:numFmt w:val="bullet"/>
      <w:lvlText w:val="o"/>
      <w:lvlJc w:val="left"/>
      <w:pPr>
        <w:ind w:left="1500" w:hanging="360"/>
      </w:pPr>
      <w:rPr>
        <w:rFonts w:ascii="Courier New" w:hAnsi="Courier New" w:cs="Courier New" w:hint="default"/>
      </w:rPr>
    </w:lvl>
    <w:lvl w:ilvl="2" w:tplc="0416001B" w:tentative="1">
      <w:start w:val="1"/>
      <w:numFmt w:val="bullet"/>
      <w:lvlText w:val=""/>
      <w:lvlJc w:val="left"/>
      <w:pPr>
        <w:ind w:left="2220" w:hanging="360"/>
      </w:pPr>
      <w:rPr>
        <w:rFonts w:ascii="Wingdings" w:hAnsi="Wingdings" w:hint="default"/>
      </w:rPr>
    </w:lvl>
    <w:lvl w:ilvl="3" w:tplc="0416000F" w:tentative="1">
      <w:start w:val="1"/>
      <w:numFmt w:val="bullet"/>
      <w:lvlText w:val=""/>
      <w:lvlJc w:val="left"/>
      <w:pPr>
        <w:ind w:left="2940" w:hanging="360"/>
      </w:pPr>
      <w:rPr>
        <w:rFonts w:ascii="Symbol" w:hAnsi="Symbol" w:hint="default"/>
      </w:rPr>
    </w:lvl>
    <w:lvl w:ilvl="4" w:tplc="04160019" w:tentative="1">
      <w:start w:val="1"/>
      <w:numFmt w:val="bullet"/>
      <w:lvlText w:val="o"/>
      <w:lvlJc w:val="left"/>
      <w:pPr>
        <w:ind w:left="3660" w:hanging="360"/>
      </w:pPr>
      <w:rPr>
        <w:rFonts w:ascii="Courier New" w:hAnsi="Courier New" w:cs="Courier New" w:hint="default"/>
      </w:rPr>
    </w:lvl>
    <w:lvl w:ilvl="5" w:tplc="0416001B" w:tentative="1">
      <w:start w:val="1"/>
      <w:numFmt w:val="bullet"/>
      <w:lvlText w:val=""/>
      <w:lvlJc w:val="left"/>
      <w:pPr>
        <w:ind w:left="4380" w:hanging="360"/>
      </w:pPr>
      <w:rPr>
        <w:rFonts w:ascii="Wingdings" w:hAnsi="Wingdings" w:hint="default"/>
      </w:rPr>
    </w:lvl>
    <w:lvl w:ilvl="6" w:tplc="0416000F" w:tentative="1">
      <w:start w:val="1"/>
      <w:numFmt w:val="bullet"/>
      <w:lvlText w:val=""/>
      <w:lvlJc w:val="left"/>
      <w:pPr>
        <w:ind w:left="5100" w:hanging="360"/>
      </w:pPr>
      <w:rPr>
        <w:rFonts w:ascii="Symbol" w:hAnsi="Symbol" w:hint="default"/>
      </w:rPr>
    </w:lvl>
    <w:lvl w:ilvl="7" w:tplc="04160019" w:tentative="1">
      <w:start w:val="1"/>
      <w:numFmt w:val="bullet"/>
      <w:lvlText w:val="o"/>
      <w:lvlJc w:val="left"/>
      <w:pPr>
        <w:ind w:left="5820" w:hanging="360"/>
      </w:pPr>
      <w:rPr>
        <w:rFonts w:ascii="Courier New" w:hAnsi="Courier New" w:cs="Courier New" w:hint="default"/>
      </w:rPr>
    </w:lvl>
    <w:lvl w:ilvl="8" w:tplc="0416001B" w:tentative="1">
      <w:start w:val="1"/>
      <w:numFmt w:val="bullet"/>
      <w:lvlText w:val=""/>
      <w:lvlJc w:val="left"/>
      <w:pPr>
        <w:ind w:left="6540" w:hanging="360"/>
      </w:pPr>
      <w:rPr>
        <w:rFonts w:ascii="Wingdings" w:hAnsi="Wingdings" w:hint="default"/>
      </w:rPr>
    </w:lvl>
  </w:abstractNum>
  <w:abstractNum w:abstractNumId="17" w15:restartNumberingAfterBreak="0">
    <w:nsid w:val="5B81214F"/>
    <w:multiLevelType w:val="hybridMultilevel"/>
    <w:tmpl w:val="2D02FD3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8" w15:restartNumberingAfterBreak="0">
    <w:nsid w:val="5BAC2620"/>
    <w:multiLevelType w:val="hybridMultilevel"/>
    <w:tmpl w:val="9A56418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9" w15:restartNumberingAfterBreak="0">
    <w:nsid w:val="649B5C6C"/>
    <w:multiLevelType w:val="hybridMultilevel"/>
    <w:tmpl w:val="B18488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3265752"/>
    <w:multiLevelType w:val="singleLevel"/>
    <w:tmpl w:val="FE22EFB6"/>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4675CC4"/>
    <w:multiLevelType w:val="multilevel"/>
    <w:tmpl w:val="87C2AD5A"/>
    <w:lvl w:ilvl="0">
      <w:start w:val="1"/>
      <w:numFmt w:val="decimal"/>
      <w:pStyle w:val="Ecosol3"/>
      <w:lvlText w:val="%1.1"/>
      <w:lvlJc w:val="left"/>
      <w:pPr>
        <w:tabs>
          <w:tab w:val="num" w:pos="2880"/>
        </w:tabs>
        <w:ind w:left="2520" w:hanging="360"/>
      </w:pPr>
      <w:rPr>
        <w:rFonts w:hint="default"/>
      </w:rPr>
    </w:lvl>
    <w:lvl w:ilvl="1">
      <w:start w:val="1"/>
      <w:numFmt w:val="decimal"/>
      <w:lvlText w:val="%1.%2."/>
      <w:lvlJc w:val="left"/>
      <w:pPr>
        <w:tabs>
          <w:tab w:val="num" w:pos="2952"/>
        </w:tabs>
        <w:ind w:left="2952" w:hanging="432"/>
      </w:pPr>
      <w:rPr>
        <w:rFonts w:hint="default"/>
      </w:rPr>
    </w:lvl>
    <w:lvl w:ilvl="2">
      <w:start w:val="1"/>
      <w:numFmt w:val="none"/>
      <w:lvlText w:val="1.1.1."/>
      <w:lvlJc w:val="left"/>
      <w:pPr>
        <w:tabs>
          <w:tab w:val="num" w:pos="3600"/>
        </w:tabs>
        <w:ind w:left="3384" w:hanging="504"/>
      </w:pPr>
      <w:rPr>
        <w:rFonts w:hint="default"/>
      </w:rPr>
    </w:lvl>
    <w:lvl w:ilvl="3">
      <w:start w:val="1"/>
      <w:numFmt w:val="decimal"/>
      <w:lvlText w:val="%1.%2.%3.%4."/>
      <w:lvlJc w:val="left"/>
      <w:pPr>
        <w:tabs>
          <w:tab w:val="num" w:pos="3888"/>
        </w:tabs>
        <w:ind w:left="3888" w:hanging="648"/>
      </w:pPr>
      <w:rPr>
        <w:rFonts w:hint="default"/>
      </w:rPr>
    </w:lvl>
    <w:lvl w:ilvl="4">
      <w:start w:val="1"/>
      <w:numFmt w:val="decimal"/>
      <w:lvlText w:val="%1.%2.%3.%4.%5."/>
      <w:lvlJc w:val="left"/>
      <w:pPr>
        <w:tabs>
          <w:tab w:val="num" w:pos="4392"/>
        </w:tabs>
        <w:ind w:left="4392" w:hanging="792"/>
      </w:pPr>
      <w:rPr>
        <w:rFonts w:hint="default"/>
      </w:rPr>
    </w:lvl>
    <w:lvl w:ilvl="5">
      <w:start w:val="1"/>
      <w:numFmt w:val="decimal"/>
      <w:lvlText w:val="%1.%2.%3.%4.%5.%6."/>
      <w:lvlJc w:val="left"/>
      <w:pPr>
        <w:tabs>
          <w:tab w:val="num" w:pos="4896"/>
        </w:tabs>
        <w:ind w:left="4896" w:hanging="936"/>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5904" w:hanging="1224"/>
      </w:pPr>
      <w:rPr>
        <w:rFonts w:hint="default"/>
      </w:rPr>
    </w:lvl>
    <w:lvl w:ilvl="8">
      <w:start w:val="1"/>
      <w:numFmt w:val="decimal"/>
      <w:lvlText w:val="%1.%2.%3.%4.%5.%6.%7.%8.%9."/>
      <w:lvlJc w:val="left"/>
      <w:pPr>
        <w:tabs>
          <w:tab w:val="num" w:pos="6480"/>
        </w:tabs>
        <w:ind w:left="6480" w:hanging="1440"/>
      </w:pPr>
      <w:rPr>
        <w:rFonts w:hint="default"/>
      </w:rPr>
    </w:lvl>
  </w:abstractNum>
  <w:abstractNum w:abstractNumId="22" w15:restartNumberingAfterBreak="0">
    <w:nsid w:val="78454530"/>
    <w:multiLevelType w:val="hybridMultilevel"/>
    <w:tmpl w:val="E7D0C8D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3" w15:restartNumberingAfterBreak="0">
    <w:nsid w:val="78EE2435"/>
    <w:multiLevelType w:val="multilevel"/>
    <w:tmpl w:val="6CA090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4" w15:restartNumberingAfterBreak="0">
    <w:nsid w:val="7FE37265"/>
    <w:multiLevelType w:val="hybridMultilevel"/>
    <w:tmpl w:val="C938FD6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abstractNumId w:val="13"/>
  </w:num>
  <w:num w:numId="2">
    <w:abstractNumId w:val="24"/>
  </w:num>
  <w:num w:numId="3">
    <w:abstractNumId w:val="17"/>
  </w:num>
  <w:num w:numId="4">
    <w:abstractNumId w:val="23"/>
  </w:num>
  <w:num w:numId="5">
    <w:abstractNumId w:val="22"/>
  </w:num>
  <w:num w:numId="6">
    <w:abstractNumId w:val="15"/>
  </w:num>
  <w:num w:numId="7">
    <w:abstractNumId w:val="14"/>
  </w:num>
  <w:num w:numId="8">
    <w:abstractNumId w:val="20"/>
  </w:num>
  <w:num w:numId="9">
    <w:abstractNumId w:val="12"/>
  </w:num>
  <w:num w:numId="10">
    <w:abstractNumId w:val="3"/>
  </w:num>
  <w:num w:numId="11">
    <w:abstractNumId w:val="8"/>
  </w:num>
  <w:num w:numId="12">
    <w:abstractNumId w:val="21"/>
  </w:num>
  <w:num w:numId="13">
    <w:abstractNumId w:val="11"/>
  </w:num>
  <w:num w:numId="14">
    <w:abstractNumId w:val="10"/>
  </w:num>
  <w:num w:numId="15">
    <w:abstractNumId w:val="16"/>
  </w:num>
  <w:num w:numId="16">
    <w:abstractNumId w:val="9"/>
  </w:num>
  <w:num w:numId="17">
    <w:abstractNumId w:val="5"/>
  </w:num>
  <w:num w:numId="18">
    <w:abstractNumId w:val="2"/>
  </w:num>
  <w:num w:numId="19">
    <w:abstractNumId w:val="4"/>
  </w:num>
  <w:num w:numId="20">
    <w:abstractNumId w:val="1"/>
  </w:num>
  <w:num w:numId="21">
    <w:abstractNumId w:val="7"/>
  </w:num>
  <w:num w:numId="22">
    <w:abstractNumId w:val="6"/>
  </w:num>
  <w:num w:numId="23">
    <w:abstractNumId w:val="18"/>
  </w:num>
  <w:num w:numId="24">
    <w:abstractNumId w:val="13"/>
  </w:num>
  <w:num w:numId="25">
    <w:abstractNumId w:val="0"/>
  </w:num>
  <w:num w:numId="26">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9"/>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3706"/>
    <w:rsid w:val="00013014"/>
    <w:rsid w:val="000203FD"/>
    <w:rsid w:val="0005351C"/>
    <w:rsid w:val="000679F0"/>
    <w:rsid w:val="000724A4"/>
    <w:rsid w:val="00083608"/>
    <w:rsid w:val="00093868"/>
    <w:rsid w:val="000C1058"/>
    <w:rsid w:val="000D0A7D"/>
    <w:rsid w:val="000D139C"/>
    <w:rsid w:val="000D52D2"/>
    <w:rsid w:val="000E15D2"/>
    <w:rsid w:val="000E4AD8"/>
    <w:rsid w:val="000F57AF"/>
    <w:rsid w:val="001012A2"/>
    <w:rsid w:val="00101CDC"/>
    <w:rsid w:val="001065A4"/>
    <w:rsid w:val="001201DB"/>
    <w:rsid w:val="00154700"/>
    <w:rsid w:val="001777D8"/>
    <w:rsid w:val="001A1BA2"/>
    <w:rsid w:val="001A4027"/>
    <w:rsid w:val="001C5564"/>
    <w:rsid w:val="001F1A0E"/>
    <w:rsid w:val="001F7914"/>
    <w:rsid w:val="00210561"/>
    <w:rsid w:val="00216D06"/>
    <w:rsid w:val="00217F1D"/>
    <w:rsid w:val="0022510B"/>
    <w:rsid w:val="00225239"/>
    <w:rsid w:val="002563B4"/>
    <w:rsid w:val="002652C2"/>
    <w:rsid w:val="002830E4"/>
    <w:rsid w:val="00297F6E"/>
    <w:rsid w:val="002A3CA4"/>
    <w:rsid w:val="002D3FF4"/>
    <w:rsid w:val="00337FA9"/>
    <w:rsid w:val="00344C1D"/>
    <w:rsid w:val="003628A7"/>
    <w:rsid w:val="00364777"/>
    <w:rsid w:val="003D2E57"/>
    <w:rsid w:val="0040086F"/>
    <w:rsid w:val="00404140"/>
    <w:rsid w:val="00404919"/>
    <w:rsid w:val="0042308A"/>
    <w:rsid w:val="00427AF6"/>
    <w:rsid w:val="00461603"/>
    <w:rsid w:val="00461952"/>
    <w:rsid w:val="004831C1"/>
    <w:rsid w:val="00485F47"/>
    <w:rsid w:val="00492EDF"/>
    <w:rsid w:val="004D7547"/>
    <w:rsid w:val="004F4A4A"/>
    <w:rsid w:val="0050429F"/>
    <w:rsid w:val="0051232E"/>
    <w:rsid w:val="00513B57"/>
    <w:rsid w:val="00521014"/>
    <w:rsid w:val="00523F2B"/>
    <w:rsid w:val="00543BD1"/>
    <w:rsid w:val="00545A4D"/>
    <w:rsid w:val="00560566"/>
    <w:rsid w:val="005709D9"/>
    <w:rsid w:val="005733BF"/>
    <w:rsid w:val="00576B1E"/>
    <w:rsid w:val="005957AE"/>
    <w:rsid w:val="005A7D13"/>
    <w:rsid w:val="005B2250"/>
    <w:rsid w:val="005D68A9"/>
    <w:rsid w:val="005E4C12"/>
    <w:rsid w:val="005F0119"/>
    <w:rsid w:val="005F79F3"/>
    <w:rsid w:val="006138F2"/>
    <w:rsid w:val="00635D1F"/>
    <w:rsid w:val="006423B0"/>
    <w:rsid w:val="00654CB0"/>
    <w:rsid w:val="006707AF"/>
    <w:rsid w:val="006816BF"/>
    <w:rsid w:val="0068315D"/>
    <w:rsid w:val="00687BD0"/>
    <w:rsid w:val="00694C33"/>
    <w:rsid w:val="006A196B"/>
    <w:rsid w:val="006A47AC"/>
    <w:rsid w:val="006B074A"/>
    <w:rsid w:val="006E5C12"/>
    <w:rsid w:val="006F4D8C"/>
    <w:rsid w:val="007037D1"/>
    <w:rsid w:val="00720AAE"/>
    <w:rsid w:val="00722AC0"/>
    <w:rsid w:val="00723706"/>
    <w:rsid w:val="0072380A"/>
    <w:rsid w:val="00724E31"/>
    <w:rsid w:val="00751D4D"/>
    <w:rsid w:val="00756BA4"/>
    <w:rsid w:val="00764493"/>
    <w:rsid w:val="00766931"/>
    <w:rsid w:val="007A3AF3"/>
    <w:rsid w:val="007A70B1"/>
    <w:rsid w:val="007A72F8"/>
    <w:rsid w:val="007B7355"/>
    <w:rsid w:val="007C319B"/>
    <w:rsid w:val="007D77BD"/>
    <w:rsid w:val="0081250B"/>
    <w:rsid w:val="00824B23"/>
    <w:rsid w:val="00837967"/>
    <w:rsid w:val="00847B94"/>
    <w:rsid w:val="00856062"/>
    <w:rsid w:val="008846CC"/>
    <w:rsid w:val="008B4E3B"/>
    <w:rsid w:val="008B57C8"/>
    <w:rsid w:val="008C466E"/>
    <w:rsid w:val="008C668D"/>
    <w:rsid w:val="009072E8"/>
    <w:rsid w:val="0093046C"/>
    <w:rsid w:val="0097189D"/>
    <w:rsid w:val="00982A64"/>
    <w:rsid w:val="0099628D"/>
    <w:rsid w:val="009B4EF8"/>
    <w:rsid w:val="009B6153"/>
    <w:rsid w:val="009C00A0"/>
    <w:rsid w:val="009E396D"/>
    <w:rsid w:val="009F01C7"/>
    <w:rsid w:val="009F1801"/>
    <w:rsid w:val="009F7554"/>
    <w:rsid w:val="00A264A7"/>
    <w:rsid w:val="00A551AC"/>
    <w:rsid w:val="00A75149"/>
    <w:rsid w:val="00A91DE1"/>
    <w:rsid w:val="00AB4731"/>
    <w:rsid w:val="00AD5D8A"/>
    <w:rsid w:val="00AD6193"/>
    <w:rsid w:val="00AE1ECE"/>
    <w:rsid w:val="00B06CE3"/>
    <w:rsid w:val="00B201D3"/>
    <w:rsid w:val="00B366B6"/>
    <w:rsid w:val="00B54EB8"/>
    <w:rsid w:val="00B67D66"/>
    <w:rsid w:val="00B801FF"/>
    <w:rsid w:val="00B948AE"/>
    <w:rsid w:val="00BA3E87"/>
    <w:rsid w:val="00BA4BCB"/>
    <w:rsid w:val="00BA56DB"/>
    <w:rsid w:val="00BC0BBC"/>
    <w:rsid w:val="00BC4922"/>
    <w:rsid w:val="00BC5F69"/>
    <w:rsid w:val="00BC623E"/>
    <w:rsid w:val="00BF7C68"/>
    <w:rsid w:val="00C0164B"/>
    <w:rsid w:val="00C02BCF"/>
    <w:rsid w:val="00C06E7E"/>
    <w:rsid w:val="00C65433"/>
    <w:rsid w:val="00C80318"/>
    <w:rsid w:val="00C97F81"/>
    <w:rsid w:val="00CB4A0F"/>
    <w:rsid w:val="00CC38CD"/>
    <w:rsid w:val="00CD0DBA"/>
    <w:rsid w:val="00CD4AE1"/>
    <w:rsid w:val="00CE004A"/>
    <w:rsid w:val="00D1037F"/>
    <w:rsid w:val="00D44049"/>
    <w:rsid w:val="00D53D7A"/>
    <w:rsid w:val="00D67B85"/>
    <w:rsid w:val="00D813A1"/>
    <w:rsid w:val="00D858A0"/>
    <w:rsid w:val="00DC115C"/>
    <w:rsid w:val="00E11578"/>
    <w:rsid w:val="00E32F9F"/>
    <w:rsid w:val="00E4107D"/>
    <w:rsid w:val="00E46345"/>
    <w:rsid w:val="00E5128F"/>
    <w:rsid w:val="00E55871"/>
    <w:rsid w:val="00E76301"/>
    <w:rsid w:val="00EA6E92"/>
    <w:rsid w:val="00EB6254"/>
    <w:rsid w:val="00EC00C6"/>
    <w:rsid w:val="00ED2807"/>
    <w:rsid w:val="00ED65BD"/>
    <w:rsid w:val="00EE59D2"/>
    <w:rsid w:val="00EF732F"/>
    <w:rsid w:val="00F05BE4"/>
    <w:rsid w:val="00F10970"/>
    <w:rsid w:val="00F42B06"/>
    <w:rsid w:val="00F50539"/>
    <w:rsid w:val="00F55FB9"/>
    <w:rsid w:val="00F85320"/>
    <w:rsid w:val="00FC7AC2"/>
    <w:rsid w:val="00FF1B7C"/>
    <w:rsid w:val="00FF417C"/>
    <w:rsid w:val="00FF5852"/>
    <w:rsid w:val="00FF6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64177E2D"/>
  <w15:docId w15:val="{824ABAC5-F9E4-4935-A16F-0A81BEA1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23E"/>
    <w:pPr>
      <w:spacing w:before="100" w:beforeAutospacing="1" w:after="100" w:afterAutospacing="1" w:line="360" w:lineRule="auto"/>
      <w:ind w:firstLine="1418"/>
      <w:jc w:val="both"/>
    </w:pPr>
    <w:rPr>
      <w:rFonts w:ascii="Arial" w:eastAsia="Times New Roman" w:hAnsi="Arial"/>
      <w:color w:val="000000"/>
      <w:sz w:val="24"/>
    </w:rPr>
  </w:style>
  <w:style w:type="paragraph" w:styleId="Ttulo1">
    <w:name w:val="heading 1"/>
    <w:basedOn w:val="Normal"/>
    <w:next w:val="Normal"/>
    <w:link w:val="Ttulo1Char"/>
    <w:autoRedefine/>
    <w:qFormat/>
    <w:rsid w:val="00BC623E"/>
    <w:pPr>
      <w:keepNext/>
      <w:numPr>
        <w:numId w:val="1"/>
      </w:numPr>
      <w:outlineLvl w:val="0"/>
    </w:pPr>
    <w:rPr>
      <w:b/>
    </w:rPr>
  </w:style>
  <w:style w:type="paragraph" w:styleId="Ttulo2">
    <w:name w:val="heading 2"/>
    <w:basedOn w:val="Normal"/>
    <w:next w:val="Normal"/>
    <w:link w:val="Ttulo2Char"/>
    <w:autoRedefine/>
    <w:qFormat/>
    <w:rsid w:val="00404919"/>
    <w:pPr>
      <w:keepNext/>
      <w:numPr>
        <w:ilvl w:val="1"/>
        <w:numId w:val="1"/>
      </w:numPr>
      <w:outlineLvl w:val="1"/>
    </w:pPr>
    <w:rPr>
      <w:b/>
    </w:rPr>
  </w:style>
  <w:style w:type="paragraph" w:styleId="Ttulo3">
    <w:name w:val="heading 3"/>
    <w:basedOn w:val="Normal"/>
    <w:next w:val="Normal"/>
    <w:link w:val="Ttulo3Char"/>
    <w:autoRedefine/>
    <w:qFormat/>
    <w:rsid w:val="00523F2B"/>
    <w:pPr>
      <w:keepNext/>
      <w:numPr>
        <w:ilvl w:val="2"/>
        <w:numId w:val="1"/>
      </w:numPr>
      <w:outlineLvl w:val="2"/>
    </w:pPr>
    <w:rPr>
      <w:b/>
    </w:rPr>
  </w:style>
  <w:style w:type="paragraph" w:styleId="Ttulo4">
    <w:name w:val="heading 4"/>
    <w:basedOn w:val="Normal"/>
    <w:next w:val="Normal"/>
    <w:link w:val="Ttulo4Char"/>
    <w:qFormat/>
    <w:rsid w:val="00404919"/>
    <w:pPr>
      <w:keepNext/>
      <w:numPr>
        <w:ilvl w:val="3"/>
        <w:numId w:val="1"/>
      </w:numPr>
      <w:outlineLvl w:val="3"/>
    </w:pPr>
    <w:rPr>
      <w:b/>
    </w:rPr>
  </w:style>
  <w:style w:type="paragraph" w:styleId="Ttulo5">
    <w:name w:val="heading 5"/>
    <w:basedOn w:val="Normal"/>
    <w:next w:val="Normal"/>
    <w:link w:val="Ttulo5Char"/>
    <w:unhideWhenUsed/>
    <w:qFormat/>
    <w:rsid w:val="004831C1"/>
    <w:pPr>
      <w:keepNext/>
      <w:keepLines/>
      <w:numPr>
        <w:ilvl w:val="4"/>
        <w:numId w:val="4"/>
      </w:numPr>
      <w:spacing w:before="200" w:after="0"/>
      <w:outlineLvl w:val="4"/>
    </w:pPr>
    <w:rPr>
      <w:rFonts w:ascii="Cambria" w:hAnsi="Cambria"/>
      <w:color w:val="243F60"/>
    </w:rPr>
  </w:style>
  <w:style w:type="paragraph" w:styleId="Ttulo6">
    <w:name w:val="heading 6"/>
    <w:basedOn w:val="Normal"/>
    <w:next w:val="Normal"/>
    <w:link w:val="Ttulo6Char"/>
    <w:unhideWhenUsed/>
    <w:qFormat/>
    <w:rsid w:val="004831C1"/>
    <w:pPr>
      <w:keepNext/>
      <w:keepLines/>
      <w:numPr>
        <w:ilvl w:val="5"/>
        <w:numId w:val="4"/>
      </w:numPr>
      <w:spacing w:before="200" w:after="0"/>
      <w:outlineLvl w:val="5"/>
    </w:pPr>
    <w:rPr>
      <w:rFonts w:ascii="Cambria" w:hAnsi="Cambria"/>
      <w:i/>
      <w:iCs/>
      <w:color w:val="243F60"/>
    </w:rPr>
  </w:style>
  <w:style w:type="paragraph" w:styleId="Ttulo7">
    <w:name w:val="heading 7"/>
    <w:basedOn w:val="Normal"/>
    <w:next w:val="Normal"/>
    <w:link w:val="Ttulo7Char"/>
    <w:unhideWhenUsed/>
    <w:qFormat/>
    <w:rsid w:val="004831C1"/>
    <w:pPr>
      <w:keepNext/>
      <w:keepLines/>
      <w:numPr>
        <w:ilvl w:val="6"/>
        <w:numId w:val="4"/>
      </w:numPr>
      <w:spacing w:before="200" w:after="0"/>
      <w:outlineLvl w:val="6"/>
    </w:pPr>
    <w:rPr>
      <w:rFonts w:ascii="Cambria" w:hAnsi="Cambria"/>
      <w:i/>
      <w:iCs/>
      <w:color w:val="404040"/>
    </w:rPr>
  </w:style>
  <w:style w:type="paragraph" w:styleId="Ttulo8">
    <w:name w:val="heading 8"/>
    <w:basedOn w:val="Normal"/>
    <w:next w:val="Normal"/>
    <w:link w:val="Ttulo8Char"/>
    <w:unhideWhenUsed/>
    <w:qFormat/>
    <w:rsid w:val="004831C1"/>
    <w:pPr>
      <w:keepNext/>
      <w:keepLines/>
      <w:numPr>
        <w:ilvl w:val="7"/>
        <w:numId w:val="4"/>
      </w:numPr>
      <w:spacing w:before="200" w:after="0"/>
      <w:outlineLvl w:val="7"/>
    </w:pPr>
    <w:rPr>
      <w:rFonts w:ascii="Cambria" w:hAnsi="Cambria"/>
      <w:color w:val="404040"/>
      <w:sz w:val="20"/>
    </w:rPr>
  </w:style>
  <w:style w:type="paragraph" w:styleId="Ttulo9">
    <w:name w:val="heading 9"/>
    <w:basedOn w:val="Normal"/>
    <w:next w:val="Normal"/>
    <w:link w:val="Ttulo9Char"/>
    <w:unhideWhenUsed/>
    <w:qFormat/>
    <w:rsid w:val="004831C1"/>
    <w:pPr>
      <w:keepNext/>
      <w:keepLines/>
      <w:numPr>
        <w:ilvl w:val="8"/>
        <w:numId w:val="4"/>
      </w:numPr>
      <w:spacing w:before="200" w:after="0"/>
      <w:outlineLvl w:val="8"/>
    </w:pPr>
    <w:rPr>
      <w:rFonts w:ascii="Cambria" w:hAnsi="Cambria"/>
      <w:i/>
      <w:iCs/>
      <w:color w:val="40404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623E"/>
    <w:rPr>
      <w:rFonts w:ascii="Arial" w:eastAsia="Times New Roman" w:hAnsi="Arial"/>
      <w:b/>
      <w:color w:val="000000"/>
      <w:sz w:val="24"/>
    </w:rPr>
  </w:style>
  <w:style w:type="character" w:customStyle="1" w:styleId="Ttulo2Char">
    <w:name w:val="Título 2 Char"/>
    <w:basedOn w:val="Fontepargpadro"/>
    <w:link w:val="Ttulo2"/>
    <w:rsid w:val="00404919"/>
    <w:rPr>
      <w:rFonts w:ascii="Arial" w:eastAsia="Times New Roman" w:hAnsi="Arial"/>
      <w:b/>
      <w:color w:val="000000"/>
      <w:sz w:val="24"/>
    </w:rPr>
  </w:style>
  <w:style w:type="character" w:customStyle="1" w:styleId="Ttulo3Char">
    <w:name w:val="Título 3 Char"/>
    <w:basedOn w:val="Fontepargpadro"/>
    <w:link w:val="Ttulo3"/>
    <w:rsid w:val="00523F2B"/>
    <w:rPr>
      <w:rFonts w:ascii="Arial" w:eastAsia="Times New Roman" w:hAnsi="Arial"/>
      <w:b/>
      <w:color w:val="000000"/>
      <w:sz w:val="22"/>
    </w:rPr>
  </w:style>
  <w:style w:type="character" w:customStyle="1" w:styleId="Ttulo4Char">
    <w:name w:val="Título 4 Char"/>
    <w:basedOn w:val="Fontepargpadro"/>
    <w:link w:val="Ttulo4"/>
    <w:rsid w:val="00404919"/>
    <w:rPr>
      <w:rFonts w:ascii="Arial" w:eastAsia="Times New Roman" w:hAnsi="Arial"/>
      <w:b/>
      <w:color w:val="000000"/>
      <w:sz w:val="22"/>
    </w:rPr>
  </w:style>
  <w:style w:type="paragraph" w:styleId="Cabealho">
    <w:name w:val="header"/>
    <w:basedOn w:val="Normal"/>
    <w:link w:val="CabealhoChar"/>
    <w:rsid w:val="00404919"/>
    <w:pPr>
      <w:tabs>
        <w:tab w:val="center" w:pos="4419"/>
        <w:tab w:val="right" w:pos="8838"/>
      </w:tabs>
    </w:pPr>
  </w:style>
  <w:style w:type="character" w:customStyle="1" w:styleId="CabealhoChar">
    <w:name w:val="Cabeçalho Char"/>
    <w:basedOn w:val="Fontepargpadro"/>
    <w:link w:val="Cabealho"/>
    <w:rsid w:val="00404919"/>
    <w:rPr>
      <w:rFonts w:ascii="Arial" w:eastAsia="Times New Roman" w:hAnsi="Arial" w:cs="Times New Roman"/>
      <w:color w:val="000000"/>
      <w:szCs w:val="20"/>
      <w:lang w:eastAsia="pt-BR"/>
    </w:rPr>
  </w:style>
  <w:style w:type="paragraph" w:styleId="Rodap">
    <w:name w:val="footer"/>
    <w:basedOn w:val="Normal"/>
    <w:link w:val="RodapChar"/>
    <w:rsid w:val="00404919"/>
    <w:pPr>
      <w:tabs>
        <w:tab w:val="center" w:pos="4419"/>
        <w:tab w:val="right" w:pos="8838"/>
      </w:tabs>
    </w:pPr>
  </w:style>
  <w:style w:type="character" w:customStyle="1" w:styleId="RodapChar">
    <w:name w:val="Rodapé Char"/>
    <w:basedOn w:val="Fontepargpadro"/>
    <w:link w:val="Rodap"/>
    <w:rsid w:val="00404919"/>
    <w:rPr>
      <w:rFonts w:ascii="Arial" w:eastAsia="Times New Roman" w:hAnsi="Arial" w:cs="Times New Roman"/>
      <w:color w:val="000000"/>
      <w:szCs w:val="20"/>
      <w:lang w:eastAsia="pt-BR"/>
    </w:rPr>
  </w:style>
  <w:style w:type="character" w:styleId="Nmerodepgina">
    <w:name w:val="page number"/>
    <w:basedOn w:val="Fontepargpadro"/>
    <w:rsid w:val="00404919"/>
  </w:style>
  <w:style w:type="character" w:styleId="Hyperlink">
    <w:name w:val="Hyperlink"/>
    <w:basedOn w:val="Fontepargpadro"/>
    <w:uiPriority w:val="99"/>
    <w:rsid w:val="00404919"/>
    <w:rPr>
      <w:color w:val="0000FF"/>
      <w:u w:val="single"/>
    </w:rPr>
  </w:style>
  <w:style w:type="paragraph" w:styleId="Sumrio1">
    <w:name w:val="toc 1"/>
    <w:basedOn w:val="Normal"/>
    <w:next w:val="Normal"/>
    <w:autoRedefine/>
    <w:uiPriority w:val="39"/>
    <w:qFormat/>
    <w:rsid w:val="00BA56DB"/>
    <w:pPr>
      <w:tabs>
        <w:tab w:val="left" w:pos="658"/>
        <w:tab w:val="right" w:leader="dot" w:pos="9061"/>
      </w:tabs>
      <w:spacing w:before="0" w:beforeAutospacing="0" w:after="0" w:afterAutospacing="0"/>
      <w:ind w:firstLine="0"/>
    </w:pPr>
    <w:rPr>
      <w:rFonts w:cs="Calibri"/>
      <w:b/>
      <w:bCs/>
      <w:caps/>
    </w:rPr>
  </w:style>
  <w:style w:type="paragraph" w:styleId="Sumrio2">
    <w:name w:val="toc 2"/>
    <w:basedOn w:val="Normal"/>
    <w:next w:val="Normal"/>
    <w:autoRedefine/>
    <w:uiPriority w:val="39"/>
    <w:qFormat/>
    <w:rsid w:val="00BA56DB"/>
    <w:pPr>
      <w:tabs>
        <w:tab w:val="left" w:pos="1878"/>
        <w:tab w:val="right" w:leader="dot" w:pos="9061"/>
      </w:tabs>
      <w:spacing w:before="0" w:beforeAutospacing="0" w:after="0" w:afterAutospacing="0"/>
      <w:ind w:left="170" w:firstLine="0"/>
      <w:jc w:val="left"/>
    </w:pPr>
    <w:rPr>
      <w:rFonts w:cs="Calibri"/>
      <w:smallCaps/>
      <w:noProof/>
    </w:rPr>
  </w:style>
  <w:style w:type="paragraph" w:styleId="Sumrio3">
    <w:name w:val="toc 3"/>
    <w:basedOn w:val="Normal"/>
    <w:next w:val="Normal"/>
    <w:autoRedefine/>
    <w:uiPriority w:val="39"/>
    <w:qFormat/>
    <w:rsid w:val="00BA56DB"/>
    <w:pPr>
      <w:tabs>
        <w:tab w:val="left" w:pos="2250"/>
        <w:tab w:val="right" w:leader="dot" w:pos="9061"/>
      </w:tabs>
      <w:spacing w:before="0" w:beforeAutospacing="0" w:after="0" w:afterAutospacing="0" w:line="240" w:lineRule="auto"/>
      <w:ind w:left="340" w:firstLine="0"/>
      <w:jc w:val="left"/>
    </w:pPr>
    <w:rPr>
      <w:rFonts w:cs="Calibri"/>
      <w:i/>
      <w:iCs/>
      <w:noProof/>
    </w:rPr>
  </w:style>
  <w:style w:type="paragraph" w:styleId="Sumrio4">
    <w:name w:val="toc 4"/>
    <w:basedOn w:val="Normal"/>
    <w:next w:val="Normal"/>
    <w:autoRedefine/>
    <w:uiPriority w:val="39"/>
    <w:qFormat/>
    <w:rsid w:val="00BA56DB"/>
    <w:pPr>
      <w:tabs>
        <w:tab w:val="left" w:pos="2561"/>
        <w:tab w:val="right" w:leader="dot" w:pos="9061"/>
      </w:tabs>
      <w:spacing w:before="0" w:beforeAutospacing="0" w:after="0" w:afterAutospacing="0"/>
      <w:ind w:left="658" w:firstLine="0"/>
      <w:jc w:val="left"/>
    </w:pPr>
    <w:rPr>
      <w:rFonts w:cs="Calibri"/>
      <w:noProof/>
      <w:szCs w:val="18"/>
    </w:rPr>
  </w:style>
  <w:style w:type="paragraph" w:styleId="ndicedeilustraes">
    <w:name w:val="table of figures"/>
    <w:basedOn w:val="Normal"/>
    <w:next w:val="Normal"/>
    <w:link w:val="ndicedeilustraesChar"/>
    <w:autoRedefine/>
    <w:uiPriority w:val="99"/>
    <w:qFormat/>
    <w:rsid w:val="00BC623E"/>
    <w:pPr>
      <w:tabs>
        <w:tab w:val="right" w:leader="dot" w:pos="9062"/>
      </w:tabs>
      <w:spacing w:before="0" w:beforeAutospacing="0" w:after="0" w:afterAutospacing="0" w:line="240" w:lineRule="auto"/>
      <w:ind w:firstLine="0"/>
    </w:pPr>
    <w:rPr>
      <w:b/>
      <w:noProof/>
    </w:rPr>
  </w:style>
  <w:style w:type="paragraph" w:customStyle="1" w:styleId="SumrioSiglas">
    <w:name w:val="Sumário Siglas"/>
    <w:basedOn w:val="Normal"/>
    <w:autoRedefine/>
    <w:qFormat/>
    <w:rsid w:val="00404919"/>
    <w:pPr>
      <w:spacing w:before="0" w:beforeAutospacing="0" w:after="0" w:afterAutospacing="0" w:line="240" w:lineRule="auto"/>
    </w:pPr>
  </w:style>
  <w:style w:type="paragraph" w:customStyle="1" w:styleId="SHSTTULO1">
    <w:name w:val="SHS TÍTULO 1"/>
    <w:basedOn w:val="Normal"/>
    <w:next w:val="Normal"/>
    <w:rsid w:val="00404919"/>
    <w:pPr>
      <w:pageBreakBefore/>
      <w:widowControl w:val="0"/>
      <w:tabs>
        <w:tab w:val="num" w:pos="6087"/>
      </w:tabs>
      <w:spacing w:before="12600" w:after="60"/>
      <w:ind w:left="5520" w:firstLine="0"/>
      <w:jc w:val="right"/>
    </w:pPr>
    <w:rPr>
      <w:rFonts w:cs="Arial"/>
      <w:b/>
      <w:caps/>
      <w:color w:val="auto"/>
      <w:sz w:val="36"/>
      <w:szCs w:val="36"/>
    </w:rPr>
  </w:style>
  <w:style w:type="paragraph" w:customStyle="1" w:styleId="SHSTtulo2">
    <w:name w:val="SHS Título 2"/>
    <w:basedOn w:val="Normal"/>
    <w:next w:val="Normal"/>
    <w:rsid w:val="00404919"/>
    <w:pPr>
      <w:widowControl w:val="0"/>
      <w:tabs>
        <w:tab w:val="num" w:pos="794"/>
      </w:tabs>
      <w:spacing w:before="240" w:after="60"/>
      <w:ind w:left="792" w:hanging="792"/>
    </w:pPr>
    <w:rPr>
      <w:rFonts w:cs="Arial"/>
      <w:b/>
      <w:i/>
      <w:color w:val="auto"/>
      <w:sz w:val="28"/>
      <w:szCs w:val="24"/>
    </w:rPr>
  </w:style>
  <w:style w:type="paragraph" w:customStyle="1" w:styleId="SHSTtulo4">
    <w:name w:val="SHS Título 4"/>
    <w:basedOn w:val="Normal"/>
    <w:next w:val="Normal"/>
    <w:rsid w:val="00404919"/>
    <w:pPr>
      <w:widowControl w:val="0"/>
      <w:tabs>
        <w:tab w:val="num" w:pos="993"/>
      </w:tabs>
      <w:spacing w:before="240" w:after="60"/>
      <w:ind w:left="1844" w:hanging="851"/>
    </w:pPr>
    <w:rPr>
      <w:rFonts w:cs="Arial"/>
      <w:b/>
      <w:color w:val="auto"/>
      <w:szCs w:val="24"/>
    </w:rPr>
  </w:style>
  <w:style w:type="paragraph" w:styleId="Textodebalo">
    <w:name w:val="Balloon Text"/>
    <w:basedOn w:val="Normal"/>
    <w:link w:val="TextodebaloChar"/>
    <w:uiPriority w:val="99"/>
    <w:semiHidden/>
    <w:unhideWhenUsed/>
    <w:rsid w:val="00751D4D"/>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1D4D"/>
    <w:rPr>
      <w:rFonts w:ascii="Tahoma" w:eastAsia="Times New Roman" w:hAnsi="Tahoma" w:cs="Tahoma"/>
      <w:color w:val="000000"/>
      <w:sz w:val="16"/>
      <w:szCs w:val="16"/>
      <w:lang w:eastAsia="pt-BR"/>
    </w:rPr>
  </w:style>
  <w:style w:type="paragraph" w:styleId="Legenda">
    <w:name w:val="caption"/>
    <w:basedOn w:val="Normal"/>
    <w:next w:val="Normal"/>
    <w:link w:val="LegendaChar"/>
    <w:qFormat/>
    <w:rsid w:val="00751D4D"/>
    <w:pPr>
      <w:framePr w:w="4248" w:h="1153" w:hSpace="141" w:wrap="auto" w:vAnchor="text" w:hAnchor="page" w:x="4525" w:y="3"/>
      <w:pBdr>
        <w:top w:val="single" w:sz="6" w:space="1" w:color="auto"/>
        <w:left w:val="single" w:sz="6" w:space="1" w:color="auto"/>
        <w:bottom w:val="single" w:sz="6" w:space="1" w:color="auto"/>
        <w:right w:val="single" w:sz="6" w:space="1" w:color="auto"/>
      </w:pBdr>
      <w:spacing w:before="0" w:beforeAutospacing="0" w:after="0" w:afterAutospacing="0" w:line="240" w:lineRule="auto"/>
      <w:ind w:firstLine="0"/>
      <w:jc w:val="center"/>
    </w:pPr>
    <w:rPr>
      <w:b/>
      <w:sz w:val="16"/>
    </w:rPr>
  </w:style>
  <w:style w:type="paragraph" w:customStyle="1" w:styleId="ecxmsonormal">
    <w:name w:val="ecxmsonormal"/>
    <w:basedOn w:val="Normal"/>
    <w:rsid w:val="00751D4D"/>
    <w:pPr>
      <w:spacing w:line="240" w:lineRule="auto"/>
      <w:ind w:firstLine="0"/>
      <w:jc w:val="left"/>
    </w:pPr>
    <w:rPr>
      <w:rFonts w:ascii="Times New Roman" w:hAnsi="Times New Roman"/>
      <w:color w:val="auto"/>
      <w:szCs w:val="24"/>
    </w:rPr>
  </w:style>
  <w:style w:type="table" w:styleId="Tabelaemlista3">
    <w:name w:val="Table List 3"/>
    <w:basedOn w:val="Tabelanormal"/>
    <w:rsid w:val="00751D4D"/>
    <w:pPr>
      <w:spacing w:before="100" w:beforeAutospacing="1" w:after="100" w:afterAutospacing="1" w:line="360" w:lineRule="auto"/>
      <w:ind w:firstLine="1134"/>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PargrafodaLista">
    <w:name w:val="List Paragraph"/>
    <w:basedOn w:val="Normal"/>
    <w:qFormat/>
    <w:rsid w:val="00751D4D"/>
    <w:pPr>
      <w:ind w:left="720"/>
      <w:contextualSpacing/>
    </w:pPr>
  </w:style>
  <w:style w:type="table" w:styleId="Tabelacomgrade">
    <w:name w:val="Table Grid"/>
    <w:basedOn w:val="Tabelanormal"/>
    <w:uiPriority w:val="59"/>
    <w:rsid w:val="00751D4D"/>
    <w:pPr>
      <w:spacing w:before="100" w:beforeAutospacing="1" w:after="100" w:afterAutospacing="1" w:line="360" w:lineRule="auto"/>
      <w:ind w:firstLine="1134"/>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9E396D"/>
    <w:rPr>
      <w:i/>
      <w:iCs/>
    </w:rPr>
  </w:style>
  <w:style w:type="table" w:styleId="Tabelacomgrade2">
    <w:name w:val="Table Grid 2"/>
    <w:basedOn w:val="Tabelanormal"/>
    <w:rsid w:val="009E396D"/>
    <w:pPr>
      <w:spacing w:before="100" w:beforeAutospacing="1" w:after="100" w:afterAutospacing="1" w:line="360" w:lineRule="auto"/>
      <w:ind w:firstLine="1134"/>
      <w:jc w:val="both"/>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Citao">
    <w:name w:val="Quote"/>
    <w:basedOn w:val="Normal"/>
    <w:next w:val="Normal"/>
    <w:link w:val="CitaoChar"/>
    <w:autoRedefine/>
    <w:uiPriority w:val="29"/>
    <w:qFormat/>
    <w:rsid w:val="009E396D"/>
    <w:pPr>
      <w:tabs>
        <w:tab w:val="left" w:pos="7088"/>
      </w:tabs>
      <w:spacing w:before="0" w:beforeAutospacing="0" w:after="0" w:afterAutospacing="0" w:line="240" w:lineRule="auto"/>
      <w:ind w:firstLine="0"/>
      <w:jc w:val="center"/>
    </w:pPr>
    <w:rPr>
      <w:rFonts w:eastAsia="Calibri"/>
      <w:b/>
      <w:sz w:val="16"/>
      <w:szCs w:val="16"/>
      <w:lang w:val="pt-PT" w:eastAsia="en-US"/>
    </w:rPr>
  </w:style>
  <w:style w:type="character" w:customStyle="1" w:styleId="CitaoChar">
    <w:name w:val="Citação Char"/>
    <w:basedOn w:val="Fontepargpadro"/>
    <w:link w:val="Citao"/>
    <w:uiPriority w:val="29"/>
    <w:rsid w:val="009E396D"/>
    <w:rPr>
      <w:rFonts w:ascii="Arial" w:eastAsia="Calibri" w:hAnsi="Arial" w:cs="Times New Roman"/>
      <w:b/>
      <w:color w:val="000000"/>
      <w:sz w:val="16"/>
      <w:szCs w:val="16"/>
      <w:lang w:val="pt-PT"/>
    </w:rPr>
  </w:style>
  <w:style w:type="character" w:customStyle="1" w:styleId="ndicedeilustraesChar">
    <w:name w:val="Índice de ilustrações Char"/>
    <w:basedOn w:val="Fontepargpadro"/>
    <w:link w:val="ndicedeilustraes"/>
    <w:uiPriority w:val="99"/>
    <w:rsid w:val="00BC623E"/>
    <w:rPr>
      <w:rFonts w:ascii="Arial" w:eastAsia="Times New Roman" w:hAnsi="Arial"/>
      <w:b/>
      <w:noProof/>
      <w:color w:val="000000"/>
      <w:sz w:val="24"/>
    </w:rPr>
  </w:style>
  <w:style w:type="paragraph" w:styleId="SemEspaamento">
    <w:name w:val="No Spacing"/>
    <w:uiPriority w:val="1"/>
    <w:qFormat/>
    <w:rsid w:val="009E396D"/>
    <w:pPr>
      <w:spacing w:beforeAutospacing="1" w:afterAutospacing="1" w:line="360" w:lineRule="auto"/>
      <w:ind w:firstLine="1134"/>
      <w:jc w:val="both"/>
    </w:pPr>
    <w:rPr>
      <w:rFonts w:ascii="Arial" w:eastAsia="Times New Roman" w:hAnsi="Arial"/>
      <w:color w:val="000000"/>
      <w:sz w:val="22"/>
    </w:rPr>
  </w:style>
  <w:style w:type="paragraph" w:customStyle="1" w:styleId="PD-Normal">
    <w:name w:val="PD - Normal"/>
    <w:basedOn w:val="Normal"/>
    <w:rsid w:val="009072E8"/>
    <w:pPr>
      <w:spacing w:before="0" w:beforeAutospacing="0" w:after="0" w:afterAutospacing="0" w:line="240" w:lineRule="auto"/>
      <w:ind w:firstLine="0"/>
    </w:pPr>
    <w:rPr>
      <w:color w:val="auto"/>
      <w:sz w:val="20"/>
      <w:szCs w:val="24"/>
    </w:rPr>
  </w:style>
  <w:style w:type="character" w:customStyle="1" w:styleId="Ttulo5Char">
    <w:name w:val="Título 5 Char"/>
    <w:basedOn w:val="Fontepargpadro"/>
    <w:link w:val="Ttulo5"/>
    <w:rsid w:val="004831C1"/>
    <w:rPr>
      <w:rFonts w:ascii="Cambria" w:eastAsia="Times New Roman" w:hAnsi="Cambria"/>
      <w:color w:val="243F60"/>
      <w:sz w:val="22"/>
    </w:rPr>
  </w:style>
  <w:style w:type="character" w:customStyle="1" w:styleId="Ttulo6Char">
    <w:name w:val="Título 6 Char"/>
    <w:basedOn w:val="Fontepargpadro"/>
    <w:link w:val="Ttulo6"/>
    <w:rsid w:val="004831C1"/>
    <w:rPr>
      <w:rFonts w:ascii="Cambria" w:eastAsia="Times New Roman" w:hAnsi="Cambria"/>
      <w:i/>
      <w:iCs/>
      <w:color w:val="243F60"/>
      <w:sz w:val="22"/>
    </w:rPr>
  </w:style>
  <w:style w:type="character" w:customStyle="1" w:styleId="Ttulo7Char">
    <w:name w:val="Título 7 Char"/>
    <w:basedOn w:val="Fontepargpadro"/>
    <w:link w:val="Ttulo7"/>
    <w:rsid w:val="004831C1"/>
    <w:rPr>
      <w:rFonts w:ascii="Cambria" w:eastAsia="Times New Roman" w:hAnsi="Cambria"/>
      <w:i/>
      <w:iCs/>
      <w:color w:val="404040"/>
      <w:sz w:val="22"/>
    </w:rPr>
  </w:style>
  <w:style w:type="character" w:customStyle="1" w:styleId="Ttulo8Char">
    <w:name w:val="Título 8 Char"/>
    <w:basedOn w:val="Fontepargpadro"/>
    <w:link w:val="Ttulo8"/>
    <w:rsid w:val="004831C1"/>
    <w:rPr>
      <w:rFonts w:ascii="Cambria" w:eastAsia="Times New Roman" w:hAnsi="Cambria"/>
      <w:color w:val="404040"/>
    </w:rPr>
  </w:style>
  <w:style w:type="character" w:customStyle="1" w:styleId="Ttulo9Char">
    <w:name w:val="Título 9 Char"/>
    <w:basedOn w:val="Fontepargpadro"/>
    <w:link w:val="Ttulo9"/>
    <w:rsid w:val="004831C1"/>
    <w:rPr>
      <w:rFonts w:ascii="Cambria" w:eastAsia="Times New Roman" w:hAnsi="Cambria"/>
      <w:i/>
      <w:iCs/>
      <w:color w:val="404040"/>
    </w:rPr>
  </w:style>
  <w:style w:type="paragraph" w:styleId="CabealhodoSumrio">
    <w:name w:val="TOC Heading"/>
    <w:basedOn w:val="Ttulo1"/>
    <w:next w:val="Normal"/>
    <w:uiPriority w:val="39"/>
    <w:semiHidden/>
    <w:unhideWhenUsed/>
    <w:qFormat/>
    <w:rsid w:val="00E4107D"/>
    <w:pPr>
      <w:keepLines/>
      <w:numPr>
        <w:numId w:val="0"/>
      </w:numPr>
      <w:spacing w:before="480" w:beforeAutospacing="0" w:after="0" w:afterAutospacing="0" w:line="276" w:lineRule="auto"/>
      <w:jc w:val="left"/>
      <w:outlineLvl w:val="9"/>
    </w:pPr>
    <w:rPr>
      <w:rFonts w:ascii="Cambria" w:hAnsi="Cambria"/>
      <w:bCs/>
      <w:color w:val="365F91"/>
      <w:sz w:val="28"/>
      <w:szCs w:val="28"/>
      <w:lang w:eastAsia="en-US"/>
    </w:rPr>
  </w:style>
  <w:style w:type="paragraph" w:customStyle="1" w:styleId="Figura">
    <w:name w:val="Figura"/>
    <w:basedOn w:val="Normal"/>
    <w:autoRedefine/>
    <w:qFormat/>
    <w:rsid w:val="00217F1D"/>
    <w:pPr>
      <w:spacing w:after="0" w:afterAutospacing="0" w:line="240" w:lineRule="auto"/>
      <w:jc w:val="left"/>
    </w:pPr>
    <w:rPr>
      <w:noProof/>
    </w:rPr>
  </w:style>
  <w:style w:type="paragraph" w:customStyle="1" w:styleId="Tabelas">
    <w:name w:val="Tabelas"/>
    <w:basedOn w:val="Normal"/>
    <w:link w:val="TabelasChar"/>
    <w:autoRedefine/>
    <w:qFormat/>
    <w:rsid w:val="00576B1E"/>
    <w:pPr>
      <w:spacing w:before="0" w:beforeAutospacing="0" w:after="0" w:afterAutospacing="0" w:line="240" w:lineRule="auto"/>
      <w:ind w:firstLine="0"/>
      <w:jc w:val="center"/>
    </w:pPr>
    <w:rPr>
      <w:rFonts w:cs="Calibri"/>
      <w:bCs/>
      <w:sz w:val="20"/>
      <w:szCs w:val="18"/>
    </w:rPr>
  </w:style>
  <w:style w:type="paragraph" w:styleId="NormalWeb">
    <w:name w:val="Normal (Web)"/>
    <w:basedOn w:val="Normal"/>
    <w:rsid w:val="00E46345"/>
    <w:rPr>
      <w:color w:val="auto"/>
      <w:szCs w:val="24"/>
    </w:rPr>
  </w:style>
  <w:style w:type="character" w:customStyle="1" w:styleId="LegendaChar">
    <w:name w:val="Legenda Char"/>
    <w:basedOn w:val="Fontepargpadro"/>
    <w:link w:val="Legenda"/>
    <w:uiPriority w:val="35"/>
    <w:rsid w:val="00101CDC"/>
    <w:rPr>
      <w:rFonts w:ascii="Arial" w:eastAsia="Times New Roman" w:hAnsi="Arial"/>
      <w:b/>
      <w:color w:val="000000"/>
      <w:sz w:val="16"/>
    </w:rPr>
  </w:style>
  <w:style w:type="paragraph" w:customStyle="1" w:styleId="TABELA">
    <w:name w:val="TABELA"/>
    <w:basedOn w:val="Normal"/>
    <w:autoRedefine/>
    <w:qFormat/>
    <w:rsid w:val="00847B94"/>
    <w:pPr>
      <w:spacing w:before="0" w:beforeAutospacing="0" w:after="0" w:afterAutospacing="0" w:line="240" w:lineRule="auto"/>
      <w:ind w:firstLine="0"/>
      <w:contextualSpacing/>
      <w:jc w:val="center"/>
    </w:pPr>
    <w:rPr>
      <w:sz w:val="20"/>
      <w:szCs w:val="16"/>
    </w:rPr>
  </w:style>
  <w:style w:type="table" w:customStyle="1" w:styleId="ListaMdia21">
    <w:name w:val="Lista Média 21"/>
    <w:basedOn w:val="Tabelanormal"/>
    <w:uiPriority w:val="66"/>
    <w:rsid w:val="00E1157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Corpodetexto">
    <w:name w:val="Body Text"/>
    <w:basedOn w:val="Normal"/>
    <w:link w:val="CorpodetextoChar"/>
    <w:rsid w:val="00C97F81"/>
    <w:pPr>
      <w:ind w:firstLine="0"/>
      <w:jc w:val="left"/>
    </w:pPr>
    <w:rPr>
      <w:color w:val="auto"/>
    </w:rPr>
  </w:style>
  <w:style w:type="character" w:customStyle="1" w:styleId="CorpodetextoChar">
    <w:name w:val="Corpo de texto Char"/>
    <w:basedOn w:val="Fontepargpadro"/>
    <w:link w:val="Corpodetexto"/>
    <w:rsid w:val="00C97F81"/>
    <w:rPr>
      <w:rFonts w:ascii="Arial" w:eastAsia="Times New Roman" w:hAnsi="Arial"/>
      <w:sz w:val="24"/>
    </w:rPr>
  </w:style>
  <w:style w:type="paragraph" w:styleId="Corpodetexto2">
    <w:name w:val="Body Text 2"/>
    <w:basedOn w:val="Normal"/>
    <w:link w:val="Corpodetexto2Char"/>
    <w:rsid w:val="00C97F81"/>
    <w:pPr>
      <w:ind w:firstLine="0"/>
    </w:pPr>
    <w:rPr>
      <w:color w:val="auto"/>
    </w:rPr>
  </w:style>
  <w:style w:type="character" w:customStyle="1" w:styleId="Corpodetexto2Char">
    <w:name w:val="Corpo de texto 2 Char"/>
    <w:basedOn w:val="Fontepargpadro"/>
    <w:link w:val="Corpodetexto2"/>
    <w:rsid w:val="00C97F81"/>
    <w:rPr>
      <w:rFonts w:ascii="Arial" w:eastAsia="Times New Roman" w:hAnsi="Arial"/>
      <w:sz w:val="24"/>
    </w:rPr>
  </w:style>
  <w:style w:type="paragraph" w:customStyle="1" w:styleId="Estilo">
    <w:name w:val="Estilo"/>
    <w:basedOn w:val="Normal"/>
    <w:rsid w:val="00C97F81"/>
    <w:pPr>
      <w:ind w:firstLine="0"/>
      <w:jc w:val="center"/>
    </w:pPr>
    <w:rPr>
      <w:b/>
      <w:color w:val="auto"/>
    </w:rPr>
  </w:style>
  <w:style w:type="paragraph" w:styleId="Recuodecorpodetexto">
    <w:name w:val="Body Text Indent"/>
    <w:basedOn w:val="Normal"/>
    <w:link w:val="RecuodecorpodetextoChar"/>
    <w:rsid w:val="00C97F81"/>
    <w:pPr>
      <w:ind w:firstLine="1134"/>
    </w:pPr>
    <w:rPr>
      <w:color w:val="auto"/>
    </w:rPr>
  </w:style>
  <w:style w:type="character" w:customStyle="1" w:styleId="RecuodecorpodetextoChar">
    <w:name w:val="Recuo de corpo de texto Char"/>
    <w:basedOn w:val="Fontepargpadro"/>
    <w:link w:val="Recuodecorpodetexto"/>
    <w:rsid w:val="00C97F81"/>
    <w:rPr>
      <w:rFonts w:ascii="Arial" w:eastAsia="Times New Roman" w:hAnsi="Arial"/>
      <w:sz w:val="24"/>
    </w:rPr>
  </w:style>
  <w:style w:type="paragraph" w:styleId="Corpodetexto3">
    <w:name w:val="Body Text 3"/>
    <w:basedOn w:val="Normal"/>
    <w:link w:val="Corpodetexto3Char"/>
    <w:semiHidden/>
    <w:rsid w:val="00C97F81"/>
    <w:pPr>
      <w:ind w:firstLine="0"/>
      <w:jc w:val="left"/>
    </w:pPr>
    <w:rPr>
      <w:b/>
      <w:color w:val="auto"/>
    </w:rPr>
  </w:style>
  <w:style w:type="character" w:customStyle="1" w:styleId="Corpodetexto3Char">
    <w:name w:val="Corpo de texto 3 Char"/>
    <w:basedOn w:val="Fontepargpadro"/>
    <w:link w:val="Corpodetexto3"/>
    <w:semiHidden/>
    <w:rsid w:val="00C97F81"/>
    <w:rPr>
      <w:rFonts w:ascii="Arial" w:eastAsia="Times New Roman" w:hAnsi="Arial"/>
      <w:b/>
      <w:sz w:val="24"/>
    </w:rPr>
  </w:style>
  <w:style w:type="paragraph" w:styleId="Remetente">
    <w:name w:val="envelope return"/>
    <w:basedOn w:val="Normal"/>
    <w:rsid w:val="00C97F81"/>
    <w:pPr>
      <w:widowControl w:val="0"/>
      <w:tabs>
        <w:tab w:val="left" w:pos="1134"/>
      </w:tabs>
      <w:ind w:firstLine="0"/>
    </w:pPr>
    <w:rPr>
      <w:snapToGrid w:val="0"/>
      <w:color w:val="auto"/>
    </w:rPr>
  </w:style>
  <w:style w:type="paragraph" w:customStyle="1" w:styleId="1-Categoria">
    <w:name w:val="1-Categoria"/>
    <w:basedOn w:val="Normal"/>
    <w:rsid w:val="00C97F81"/>
    <w:pPr>
      <w:tabs>
        <w:tab w:val="left" w:pos="1134"/>
      </w:tabs>
      <w:ind w:firstLine="0"/>
    </w:pPr>
    <w:rPr>
      <w:b/>
      <w:caps/>
      <w:color w:val="auto"/>
    </w:rPr>
  </w:style>
  <w:style w:type="paragraph" w:styleId="Recuodecorpodetexto3">
    <w:name w:val="Body Text Indent 3"/>
    <w:basedOn w:val="Normal"/>
    <w:link w:val="Recuodecorpodetexto3Char"/>
    <w:semiHidden/>
    <w:rsid w:val="00C97F81"/>
    <w:pPr>
      <w:widowControl w:val="0"/>
      <w:tabs>
        <w:tab w:val="left" w:pos="1134"/>
      </w:tabs>
      <w:ind w:firstLine="1134"/>
    </w:pPr>
    <w:rPr>
      <w:snapToGrid w:val="0"/>
      <w:color w:val="auto"/>
    </w:rPr>
  </w:style>
  <w:style w:type="character" w:customStyle="1" w:styleId="Recuodecorpodetexto3Char">
    <w:name w:val="Recuo de corpo de texto 3 Char"/>
    <w:basedOn w:val="Fontepargpadro"/>
    <w:link w:val="Recuodecorpodetexto3"/>
    <w:semiHidden/>
    <w:rsid w:val="00C97F81"/>
    <w:rPr>
      <w:rFonts w:ascii="Arial" w:eastAsia="Times New Roman" w:hAnsi="Arial"/>
      <w:snapToGrid w:val="0"/>
      <w:sz w:val="24"/>
    </w:rPr>
  </w:style>
  <w:style w:type="paragraph" w:styleId="Sumrio5">
    <w:name w:val="toc 5"/>
    <w:basedOn w:val="Normal"/>
    <w:next w:val="Normal"/>
    <w:autoRedefine/>
    <w:semiHidden/>
    <w:rsid w:val="00C97F81"/>
    <w:pPr>
      <w:ind w:left="800" w:firstLine="0"/>
      <w:jc w:val="left"/>
    </w:pPr>
    <w:rPr>
      <w:color w:val="auto"/>
    </w:rPr>
  </w:style>
  <w:style w:type="paragraph" w:styleId="Sumrio6">
    <w:name w:val="toc 6"/>
    <w:basedOn w:val="Normal"/>
    <w:next w:val="Normal"/>
    <w:autoRedefine/>
    <w:semiHidden/>
    <w:rsid w:val="00C97F81"/>
    <w:pPr>
      <w:ind w:left="1000" w:firstLine="0"/>
      <w:jc w:val="left"/>
    </w:pPr>
    <w:rPr>
      <w:color w:val="auto"/>
    </w:rPr>
  </w:style>
  <w:style w:type="paragraph" w:styleId="Sumrio7">
    <w:name w:val="toc 7"/>
    <w:basedOn w:val="Normal"/>
    <w:next w:val="Normal"/>
    <w:autoRedefine/>
    <w:semiHidden/>
    <w:rsid w:val="00C97F81"/>
    <w:pPr>
      <w:ind w:left="1200" w:firstLine="0"/>
      <w:jc w:val="left"/>
    </w:pPr>
    <w:rPr>
      <w:color w:val="auto"/>
    </w:rPr>
  </w:style>
  <w:style w:type="paragraph" w:styleId="Sumrio8">
    <w:name w:val="toc 8"/>
    <w:basedOn w:val="Normal"/>
    <w:next w:val="Normal"/>
    <w:autoRedefine/>
    <w:semiHidden/>
    <w:rsid w:val="00C97F81"/>
    <w:pPr>
      <w:ind w:left="1400" w:firstLine="0"/>
      <w:jc w:val="left"/>
    </w:pPr>
    <w:rPr>
      <w:color w:val="auto"/>
    </w:rPr>
  </w:style>
  <w:style w:type="paragraph" w:styleId="Sumrio9">
    <w:name w:val="toc 9"/>
    <w:basedOn w:val="Normal"/>
    <w:next w:val="Normal"/>
    <w:autoRedefine/>
    <w:semiHidden/>
    <w:rsid w:val="00C97F81"/>
    <w:pPr>
      <w:ind w:left="1600" w:firstLine="0"/>
      <w:jc w:val="left"/>
    </w:pPr>
    <w:rPr>
      <w:color w:val="auto"/>
    </w:rPr>
  </w:style>
  <w:style w:type="character" w:styleId="HiperlinkVisitado">
    <w:name w:val="FollowedHyperlink"/>
    <w:basedOn w:val="Fontepargpadro"/>
    <w:uiPriority w:val="99"/>
    <w:semiHidden/>
    <w:rsid w:val="00C97F81"/>
    <w:rPr>
      <w:color w:val="800080"/>
      <w:u w:val="single"/>
    </w:rPr>
  </w:style>
  <w:style w:type="paragraph" w:customStyle="1" w:styleId="Ibaiti-Marcador">
    <w:name w:val="Ibaiti - Marcador"/>
    <w:basedOn w:val="Normal"/>
    <w:rsid w:val="00C97F81"/>
    <w:pPr>
      <w:numPr>
        <w:numId w:val="13"/>
      </w:numPr>
      <w:spacing w:after="240" w:line="280" w:lineRule="atLeast"/>
    </w:pPr>
    <w:rPr>
      <w:rFonts w:cs="Arial"/>
      <w:color w:val="auto"/>
      <w:szCs w:val="24"/>
    </w:rPr>
  </w:style>
  <w:style w:type="paragraph" w:customStyle="1" w:styleId="Ecosol1">
    <w:name w:val="Ecosol 1"/>
    <w:basedOn w:val="Ttulo1"/>
    <w:rsid w:val="00C97F81"/>
    <w:pPr>
      <w:numPr>
        <w:numId w:val="10"/>
      </w:numPr>
      <w:jc w:val="left"/>
    </w:pPr>
    <w:rPr>
      <w:color w:val="auto"/>
      <w:u w:val="single"/>
    </w:rPr>
  </w:style>
  <w:style w:type="paragraph" w:customStyle="1" w:styleId="Estilo1">
    <w:name w:val="Estilo1"/>
    <w:basedOn w:val="Normal"/>
    <w:rsid w:val="00C97F81"/>
    <w:pPr>
      <w:numPr>
        <w:numId w:val="9"/>
      </w:numPr>
      <w:jc w:val="left"/>
    </w:pPr>
    <w:rPr>
      <w:b/>
      <w:smallCaps/>
      <w:color w:val="auto"/>
      <w:sz w:val="28"/>
    </w:rPr>
  </w:style>
  <w:style w:type="paragraph" w:customStyle="1" w:styleId="Ecosol2">
    <w:name w:val="Ecosol 2"/>
    <w:basedOn w:val="Ecosol1"/>
    <w:autoRedefine/>
    <w:rsid w:val="00C97F81"/>
    <w:pPr>
      <w:numPr>
        <w:numId w:val="11"/>
      </w:numPr>
    </w:pPr>
  </w:style>
  <w:style w:type="paragraph" w:customStyle="1" w:styleId="Ecosol3">
    <w:name w:val="Ecosol 3"/>
    <w:basedOn w:val="Ecosol1"/>
    <w:rsid w:val="00C97F81"/>
    <w:pPr>
      <w:numPr>
        <w:numId w:val="12"/>
      </w:numPr>
    </w:pPr>
    <w:rPr>
      <w:b w:val="0"/>
    </w:rPr>
  </w:style>
  <w:style w:type="paragraph" w:customStyle="1" w:styleId="Ibaiti-Texto">
    <w:name w:val="Ibaiti - Texto"/>
    <w:basedOn w:val="Normal"/>
    <w:rsid w:val="00C97F81"/>
    <w:pPr>
      <w:spacing w:after="240" w:line="280" w:lineRule="atLeast"/>
      <w:ind w:firstLine="0"/>
    </w:pPr>
    <w:rPr>
      <w:color w:val="auto"/>
      <w:lang w:eastAsia="en-US"/>
    </w:rPr>
  </w:style>
  <w:style w:type="character" w:styleId="TextodoEspaoReservado">
    <w:name w:val="Placeholder Text"/>
    <w:basedOn w:val="Fontepargpadro"/>
    <w:uiPriority w:val="99"/>
    <w:semiHidden/>
    <w:rsid w:val="00C97F81"/>
    <w:rPr>
      <w:color w:val="808080"/>
    </w:rPr>
  </w:style>
  <w:style w:type="paragraph" w:customStyle="1" w:styleId="CorpodoTexto">
    <w:name w:val="Corpo do Texto"/>
    <w:basedOn w:val="Normal"/>
    <w:qFormat/>
    <w:rsid w:val="00C97F81"/>
    <w:rPr>
      <w:color w:val="auto"/>
    </w:rPr>
  </w:style>
  <w:style w:type="character" w:customStyle="1" w:styleId="TabelasChar">
    <w:name w:val="Tabelas Char"/>
    <w:basedOn w:val="Fontepargpadro"/>
    <w:link w:val="Tabelas"/>
    <w:rsid w:val="00C97F81"/>
    <w:rPr>
      <w:rFonts w:ascii="Arial" w:eastAsia="Times New Roman" w:hAnsi="Arial" w:cs="Calibri"/>
      <w:bCs/>
      <w:color w:val="000000"/>
      <w:szCs w:val="18"/>
    </w:rPr>
  </w:style>
  <w:style w:type="table" w:styleId="ListaMdia1-nfase3">
    <w:name w:val="Medium List 1 Accent 3"/>
    <w:basedOn w:val="Tabelanormal"/>
    <w:uiPriority w:val="65"/>
    <w:rsid w:val="00C97F81"/>
    <w:pPr>
      <w:spacing w:line="360" w:lineRule="auto"/>
      <w:ind w:left="403"/>
    </w:pPr>
    <w:rPr>
      <w:rFonts w:ascii="Times New Roman" w:eastAsia="Times New Roman" w:hAnsi="Times New Roman"/>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font5">
    <w:name w:val="font5"/>
    <w:basedOn w:val="Normal"/>
    <w:rsid w:val="00C97F81"/>
    <w:pPr>
      <w:spacing w:line="240" w:lineRule="auto"/>
      <w:ind w:firstLine="0"/>
      <w:jc w:val="left"/>
    </w:pPr>
    <w:rPr>
      <w:rFonts w:ascii="Calibri" w:hAnsi="Calibri"/>
      <w:b/>
      <w:bCs/>
      <w:szCs w:val="22"/>
    </w:rPr>
  </w:style>
  <w:style w:type="paragraph" w:customStyle="1" w:styleId="xl72">
    <w:name w:val="xl72"/>
    <w:basedOn w:val="Normal"/>
    <w:rsid w:val="00C97F81"/>
    <w:pPr>
      <w:spacing w:line="240" w:lineRule="auto"/>
      <w:ind w:firstLine="0"/>
      <w:jc w:val="left"/>
      <w:textAlignment w:val="top"/>
    </w:pPr>
    <w:rPr>
      <w:rFonts w:ascii="Times New Roman" w:hAnsi="Times New Roman"/>
      <w:color w:val="auto"/>
      <w:szCs w:val="24"/>
    </w:rPr>
  </w:style>
  <w:style w:type="paragraph" w:customStyle="1" w:styleId="xl73">
    <w:name w:val="xl73"/>
    <w:basedOn w:val="Normal"/>
    <w:rsid w:val="00C97F81"/>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74">
    <w:name w:val="xl74"/>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75">
    <w:name w:val="xl75"/>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76">
    <w:name w:val="xl76"/>
    <w:basedOn w:val="Normal"/>
    <w:rsid w:val="00C97F81"/>
    <w:pPr>
      <w:spacing w:line="240" w:lineRule="auto"/>
      <w:ind w:firstLine="0"/>
      <w:jc w:val="left"/>
      <w:textAlignment w:val="center"/>
    </w:pPr>
    <w:rPr>
      <w:rFonts w:ascii="Times New Roman" w:hAnsi="Times New Roman"/>
      <w:b/>
      <w:bCs/>
      <w:color w:val="auto"/>
      <w:szCs w:val="24"/>
      <w:u w:val="single"/>
    </w:rPr>
  </w:style>
  <w:style w:type="paragraph" w:customStyle="1" w:styleId="xl77">
    <w:name w:val="xl77"/>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78">
    <w:name w:val="xl78"/>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79">
    <w:name w:val="xl79"/>
    <w:basedOn w:val="Normal"/>
    <w:rsid w:val="00C97F81"/>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81">
    <w:name w:val="xl81"/>
    <w:basedOn w:val="Normal"/>
    <w:rsid w:val="00C97F81"/>
    <w:pPr>
      <w:spacing w:line="240" w:lineRule="auto"/>
      <w:ind w:firstLine="0"/>
      <w:jc w:val="center"/>
      <w:textAlignment w:val="center"/>
    </w:pPr>
    <w:rPr>
      <w:rFonts w:ascii="Times New Roman" w:hAnsi="Times New Roman"/>
      <w:b/>
      <w:bCs/>
      <w:color w:val="auto"/>
      <w:szCs w:val="24"/>
      <w:u w:val="double"/>
    </w:rPr>
  </w:style>
  <w:style w:type="paragraph" w:customStyle="1" w:styleId="xl82">
    <w:name w:val="xl82"/>
    <w:basedOn w:val="Normal"/>
    <w:rsid w:val="00C97F81"/>
    <w:pPr>
      <w:spacing w:line="240" w:lineRule="auto"/>
      <w:ind w:firstLine="0"/>
      <w:jc w:val="left"/>
      <w:textAlignment w:val="center"/>
    </w:pPr>
    <w:rPr>
      <w:rFonts w:ascii="Times New Roman" w:hAnsi="Times New Roman"/>
      <w:b/>
      <w:bCs/>
      <w:color w:val="auto"/>
      <w:szCs w:val="24"/>
      <w:u w:val="single"/>
    </w:rPr>
  </w:style>
  <w:style w:type="paragraph" w:customStyle="1" w:styleId="xl83">
    <w:name w:val="xl83"/>
    <w:basedOn w:val="Normal"/>
    <w:rsid w:val="00C97F81"/>
    <w:pPr>
      <w:spacing w:line="240" w:lineRule="auto"/>
      <w:ind w:firstLine="0"/>
      <w:jc w:val="left"/>
    </w:pPr>
    <w:rPr>
      <w:rFonts w:cs="Arial"/>
      <w:sz w:val="20"/>
    </w:rPr>
  </w:style>
  <w:style w:type="paragraph" w:customStyle="1" w:styleId="xl85">
    <w:name w:val="xl85"/>
    <w:basedOn w:val="Normal"/>
    <w:rsid w:val="00C97F81"/>
    <w:pPr>
      <w:spacing w:line="240" w:lineRule="auto"/>
      <w:ind w:firstLine="0"/>
      <w:jc w:val="left"/>
    </w:pPr>
    <w:rPr>
      <w:rFonts w:cs="Arial"/>
      <w:sz w:val="20"/>
    </w:rPr>
  </w:style>
  <w:style w:type="paragraph" w:customStyle="1" w:styleId="xl86">
    <w:name w:val="xl86"/>
    <w:basedOn w:val="Normal"/>
    <w:rsid w:val="00C97F81"/>
    <w:pPr>
      <w:spacing w:line="240" w:lineRule="auto"/>
      <w:ind w:firstLine="0"/>
      <w:jc w:val="left"/>
      <w:textAlignment w:val="top"/>
    </w:pPr>
    <w:rPr>
      <w:rFonts w:ascii="Times New Roman" w:hAnsi="Times New Roman"/>
      <w:color w:val="auto"/>
      <w:szCs w:val="24"/>
    </w:rPr>
  </w:style>
  <w:style w:type="paragraph" w:customStyle="1" w:styleId="xl87">
    <w:name w:val="xl87"/>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88">
    <w:name w:val="xl88"/>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89">
    <w:name w:val="xl89"/>
    <w:basedOn w:val="Normal"/>
    <w:rsid w:val="00C97F81"/>
    <w:pPr>
      <w:spacing w:line="240" w:lineRule="auto"/>
      <w:ind w:firstLine="0"/>
      <w:jc w:val="left"/>
    </w:pPr>
    <w:rPr>
      <w:rFonts w:cs="Arial"/>
      <w:sz w:val="20"/>
    </w:rPr>
  </w:style>
  <w:style w:type="paragraph" w:customStyle="1" w:styleId="xl90">
    <w:name w:val="xl90"/>
    <w:basedOn w:val="Normal"/>
    <w:rsid w:val="00C97F81"/>
    <w:pPr>
      <w:spacing w:line="240" w:lineRule="auto"/>
      <w:ind w:firstLine="0"/>
      <w:jc w:val="center"/>
      <w:textAlignment w:val="top"/>
    </w:pPr>
    <w:rPr>
      <w:rFonts w:ascii="Times New Roman" w:hAnsi="Times New Roman"/>
      <w:color w:val="auto"/>
      <w:szCs w:val="24"/>
    </w:rPr>
  </w:style>
  <w:style w:type="paragraph" w:customStyle="1" w:styleId="xl91">
    <w:name w:val="xl91"/>
    <w:basedOn w:val="Normal"/>
    <w:rsid w:val="00C97F81"/>
    <w:pPr>
      <w:spacing w:line="240" w:lineRule="auto"/>
      <w:ind w:firstLine="0"/>
      <w:jc w:val="center"/>
      <w:textAlignment w:val="top"/>
    </w:pPr>
    <w:rPr>
      <w:rFonts w:ascii="Times New Roman" w:hAnsi="Times New Roman"/>
      <w:color w:val="auto"/>
      <w:szCs w:val="24"/>
    </w:rPr>
  </w:style>
  <w:style w:type="paragraph" w:customStyle="1" w:styleId="xl92">
    <w:name w:val="xl92"/>
    <w:basedOn w:val="Normal"/>
    <w:rsid w:val="00C97F81"/>
    <w:pPr>
      <w:spacing w:line="240" w:lineRule="auto"/>
      <w:ind w:firstLine="0"/>
      <w:jc w:val="center"/>
      <w:textAlignment w:val="top"/>
    </w:pPr>
    <w:rPr>
      <w:rFonts w:ascii="Times New Roman" w:hAnsi="Times New Roman"/>
      <w:color w:val="auto"/>
      <w:szCs w:val="24"/>
    </w:rPr>
  </w:style>
  <w:style w:type="paragraph" w:customStyle="1" w:styleId="xl94">
    <w:name w:val="xl94"/>
    <w:basedOn w:val="Normal"/>
    <w:rsid w:val="00C97F81"/>
    <w:pPr>
      <w:spacing w:line="240" w:lineRule="auto"/>
      <w:ind w:firstLine="0"/>
      <w:jc w:val="center"/>
      <w:textAlignment w:val="top"/>
    </w:pPr>
    <w:rPr>
      <w:rFonts w:ascii="Times New Roman" w:hAnsi="Times New Roman"/>
      <w:b/>
      <w:bCs/>
      <w:color w:val="auto"/>
      <w:szCs w:val="24"/>
      <w:u w:val="double"/>
    </w:rPr>
  </w:style>
  <w:style w:type="paragraph" w:customStyle="1" w:styleId="xl95">
    <w:name w:val="xl95"/>
    <w:basedOn w:val="Normal"/>
    <w:rsid w:val="00C97F81"/>
    <w:pPr>
      <w:spacing w:line="240" w:lineRule="auto"/>
      <w:ind w:firstLine="0"/>
      <w:jc w:val="center"/>
    </w:pPr>
    <w:rPr>
      <w:rFonts w:ascii="Times New Roman" w:hAnsi="Times New Roman"/>
      <w:color w:val="auto"/>
      <w:szCs w:val="24"/>
    </w:rPr>
  </w:style>
  <w:style w:type="paragraph" w:customStyle="1" w:styleId="xl96">
    <w:name w:val="xl96"/>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97">
    <w:name w:val="xl97"/>
    <w:basedOn w:val="Normal"/>
    <w:rsid w:val="00C97F81"/>
    <w:pPr>
      <w:spacing w:line="240" w:lineRule="auto"/>
      <w:ind w:firstLine="0"/>
      <w:jc w:val="center"/>
      <w:textAlignment w:val="center"/>
    </w:pPr>
    <w:rPr>
      <w:rFonts w:ascii="Times New Roman" w:hAnsi="Times New Roman"/>
      <w:b/>
      <w:bCs/>
      <w:color w:val="auto"/>
      <w:szCs w:val="24"/>
      <w:u w:val="double"/>
    </w:rPr>
  </w:style>
  <w:style w:type="paragraph" w:customStyle="1" w:styleId="xl98">
    <w:name w:val="xl98"/>
    <w:basedOn w:val="Normal"/>
    <w:rsid w:val="00C97F81"/>
    <w:pPr>
      <w:spacing w:line="240" w:lineRule="auto"/>
      <w:ind w:firstLine="0"/>
      <w:jc w:val="center"/>
    </w:pPr>
    <w:rPr>
      <w:rFonts w:ascii="Times New Roman" w:hAnsi="Times New Roman"/>
      <w:b/>
      <w:bCs/>
      <w:color w:val="auto"/>
      <w:szCs w:val="24"/>
      <w:u w:val="double"/>
    </w:rPr>
  </w:style>
  <w:style w:type="paragraph" w:customStyle="1" w:styleId="xl99">
    <w:name w:val="xl99"/>
    <w:basedOn w:val="Normal"/>
    <w:rsid w:val="00C97F81"/>
    <w:pPr>
      <w:spacing w:line="240" w:lineRule="auto"/>
      <w:ind w:firstLine="0"/>
      <w:jc w:val="left"/>
      <w:textAlignment w:val="top"/>
    </w:pPr>
    <w:rPr>
      <w:rFonts w:ascii="Times New Roman" w:hAnsi="Times New Roman"/>
      <w:color w:val="auto"/>
      <w:szCs w:val="24"/>
    </w:rPr>
  </w:style>
  <w:style w:type="paragraph" w:customStyle="1" w:styleId="xl100">
    <w:name w:val="xl100"/>
    <w:basedOn w:val="Normal"/>
    <w:rsid w:val="00C97F81"/>
    <w:pPr>
      <w:shd w:val="clear" w:color="000000" w:fill="538ED5"/>
      <w:spacing w:line="240" w:lineRule="auto"/>
      <w:ind w:firstLine="0"/>
      <w:jc w:val="left"/>
      <w:textAlignment w:val="center"/>
    </w:pPr>
    <w:rPr>
      <w:rFonts w:ascii="Times New Roman" w:hAnsi="Times New Roman"/>
      <w:szCs w:val="24"/>
    </w:rPr>
  </w:style>
  <w:style w:type="paragraph" w:customStyle="1" w:styleId="xl101">
    <w:name w:val="xl101"/>
    <w:basedOn w:val="Normal"/>
    <w:rsid w:val="00C97F81"/>
    <w:pPr>
      <w:spacing w:line="240" w:lineRule="auto"/>
      <w:ind w:firstLine="0"/>
      <w:jc w:val="center"/>
    </w:pPr>
    <w:rPr>
      <w:rFonts w:ascii="Times New Roman" w:hAnsi="Times New Roman"/>
      <w:color w:val="auto"/>
      <w:szCs w:val="24"/>
    </w:rPr>
  </w:style>
  <w:style w:type="paragraph" w:customStyle="1" w:styleId="xl102">
    <w:name w:val="xl102"/>
    <w:basedOn w:val="Normal"/>
    <w:rsid w:val="00C97F81"/>
    <w:pPr>
      <w:spacing w:line="240" w:lineRule="auto"/>
      <w:ind w:firstLine="0"/>
      <w:jc w:val="center"/>
    </w:pPr>
    <w:rPr>
      <w:rFonts w:ascii="Times New Roman" w:hAnsi="Times New Roman"/>
      <w:b/>
      <w:bCs/>
      <w:color w:val="auto"/>
      <w:szCs w:val="24"/>
      <w:u w:val="single"/>
    </w:rPr>
  </w:style>
  <w:style w:type="paragraph" w:customStyle="1" w:styleId="xl103">
    <w:name w:val="xl103"/>
    <w:basedOn w:val="Normal"/>
    <w:rsid w:val="00C97F81"/>
    <w:pPr>
      <w:spacing w:line="240" w:lineRule="auto"/>
      <w:ind w:firstLine="0"/>
      <w:jc w:val="left"/>
      <w:textAlignment w:val="center"/>
    </w:pPr>
    <w:rPr>
      <w:rFonts w:ascii="Times New Roman" w:hAnsi="Times New Roman"/>
      <w:b/>
      <w:bCs/>
      <w:szCs w:val="24"/>
      <w:u w:val="single"/>
    </w:rPr>
  </w:style>
  <w:style w:type="paragraph" w:customStyle="1" w:styleId="xl104">
    <w:name w:val="xl104"/>
    <w:basedOn w:val="Normal"/>
    <w:rsid w:val="00C97F81"/>
    <w:pPr>
      <w:spacing w:line="240" w:lineRule="auto"/>
      <w:ind w:firstLine="0"/>
      <w:jc w:val="left"/>
      <w:textAlignment w:val="center"/>
    </w:pPr>
    <w:rPr>
      <w:rFonts w:ascii="Times New Roman" w:hAnsi="Times New Roman"/>
      <w:szCs w:val="24"/>
    </w:rPr>
  </w:style>
  <w:style w:type="paragraph" w:customStyle="1" w:styleId="xl105">
    <w:name w:val="xl105"/>
    <w:basedOn w:val="Normal"/>
    <w:rsid w:val="00C97F81"/>
    <w:pPr>
      <w:spacing w:line="240" w:lineRule="auto"/>
      <w:ind w:firstLine="0"/>
      <w:jc w:val="center"/>
      <w:textAlignment w:val="center"/>
    </w:pPr>
    <w:rPr>
      <w:rFonts w:ascii="Times New Roman" w:hAnsi="Times New Roman"/>
      <w:szCs w:val="24"/>
    </w:rPr>
  </w:style>
  <w:style w:type="paragraph" w:customStyle="1" w:styleId="xl106">
    <w:name w:val="xl106"/>
    <w:basedOn w:val="Normal"/>
    <w:rsid w:val="00C97F81"/>
    <w:pPr>
      <w:spacing w:line="240" w:lineRule="auto"/>
      <w:ind w:firstLine="0"/>
      <w:jc w:val="center"/>
      <w:textAlignment w:val="center"/>
    </w:pPr>
    <w:rPr>
      <w:rFonts w:ascii="Times New Roman" w:hAnsi="Times New Roman"/>
      <w:szCs w:val="24"/>
    </w:rPr>
  </w:style>
  <w:style w:type="paragraph" w:customStyle="1" w:styleId="xl80">
    <w:name w:val="xl80"/>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84">
    <w:name w:val="xl84"/>
    <w:basedOn w:val="Normal"/>
    <w:rsid w:val="00C97F81"/>
    <w:pPr>
      <w:spacing w:line="240" w:lineRule="auto"/>
      <w:ind w:firstLine="0"/>
      <w:jc w:val="center"/>
      <w:textAlignment w:val="center"/>
    </w:pPr>
    <w:rPr>
      <w:rFonts w:ascii="Times New Roman" w:hAnsi="Times New Roman"/>
      <w:b/>
      <w:bCs/>
      <w:color w:val="auto"/>
      <w:szCs w:val="24"/>
      <w:u w:val="double"/>
    </w:rPr>
  </w:style>
  <w:style w:type="paragraph" w:customStyle="1" w:styleId="xl93">
    <w:name w:val="xl93"/>
    <w:basedOn w:val="Normal"/>
    <w:rsid w:val="00C97F81"/>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66">
    <w:name w:val="xl66"/>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67">
    <w:name w:val="xl67"/>
    <w:basedOn w:val="Normal"/>
    <w:rsid w:val="00C97F81"/>
    <w:pPr>
      <w:spacing w:line="240" w:lineRule="auto"/>
      <w:ind w:firstLine="0"/>
      <w:jc w:val="left"/>
      <w:textAlignment w:val="top"/>
    </w:pPr>
    <w:rPr>
      <w:rFonts w:ascii="Times New Roman" w:hAnsi="Times New Roman"/>
      <w:color w:val="auto"/>
      <w:szCs w:val="24"/>
    </w:rPr>
  </w:style>
  <w:style w:type="paragraph" w:customStyle="1" w:styleId="xl68">
    <w:name w:val="xl68"/>
    <w:basedOn w:val="Normal"/>
    <w:rsid w:val="00C97F81"/>
    <w:pPr>
      <w:spacing w:line="240" w:lineRule="auto"/>
      <w:ind w:firstLine="0"/>
      <w:jc w:val="center"/>
      <w:textAlignment w:val="center"/>
    </w:pPr>
    <w:rPr>
      <w:rFonts w:ascii="Times New Roman" w:hAnsi="Times New Roman"/>
      <w:color w:val="auto"/>
      <w:szCs w:val="24"/>
    </w:rPr>
  </w:style>
  <w:style w:type="paragraph" w:customStyle="1" w:styleId="xl69">
    <w:name w:val="xl69"/>
    <w:basedOn w:val="Normal"/>
    <w:rsid w:val="00C97F81"/>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70">
    <w:name w:val="xl70"/>
    <w:basedOn w:val="Normal"/>
    <w:rsid w:val="00C97F81"/>
    <w:pPr>
      <w:spacing w:line="240" w:lineRule="auto"/>
      <w:ind w:firstLine="0"/>
      <w:jc w:val="left"/>
      <w:textAlignment w:val="center"/>
    </w:pPr>
    <w:rPr>
      <w:rFonts w:ascii="Times New Roman" w:hAnsi="Times New Roman"/>
      <w:b/>
      <w:bCs/>
      <w:color w:val="auto"/>
      <w:szCs w:val="24"/>
      <w:u w:val="single"/>
    </w:rPr>
  </w:style>
  <w:style w:type="paragraph" w:customStyle="1" w:styleId="xl71">
    <w:name w:val="xl71"/>
    <w:basedOn w:val="Normal"/>
    <w:rsid w:val="00C97F81"/>
    <w:pPr>
      <w:spacing w:line="240" w:lineRule="auto"/>
      <w:ind w:firstLine="0"/>
      <w:jc w:val="left"/>
      <w:textAlignment w:val="center"/>
    </w:pPr>
    <w:rPr>
      <w:rFonts w:ascii="Times New Roman" w:hAnsi="Times New Roman"/>
      <w:sz w:val="20"/>
    </w:rPr>
  </w:style>
  <w:style w:type="table" w:styleId="SombreamentoClaro">
    <w:name w:val="Light Shading"/>
    <w:basedOn w:val="Tabelanormal"/>
    <w:uiPriority w:val="60"/>
    <w:rsid w:val="00B948A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89855">
      <w:bodyDiv w:val="1"/>
      <w:marLeft w:val="0"/>
      <w:marRight w:val="0"/>
      <w:marTop w:val="0"/>
      <w:marBottom w:val="0"/>
      <w:divBdr>
        <w:top w:val="none" w:sz="0" w:space="0" w:color="auto"/>
        <w:left w:val="none" w:sz="0" w:space="0" w:color="auto"/>
        <w:bottom w:val="none" w:sz="0" w:space="0" w:color="auto"/>
        <w:right w:val="none" w:sz="0" w:space="0" w:color="auto"/>
      </w:divBdr>
    </w:div>
    <w:div w:id="148249870">
      <w:bodyDiv w:val="1"/>
      <w:marLeft w:val="0"/>
      <w:marRight w:val="0"/>
      <w:marTop w:val="0"/>
      <w:marBottom w:val="0"/>
      <w:divBdr>
        <w:top w:val="none" w:sz="0" w:space="0" w:color="auto"/>
        <w:left w:val="none" w:sz="0" w:space="0" w:color="auto"/>
        <w:bottom w:val="none" w:sz="0" w:space="0" w:color="auto"/>
        <w:right w:val="none" w:sz="0" w:space="0" w:color="auto"/>
      </w:divBdr>
    </w:div>
    <w:div w:id="797141372">
      <w:bodyDiv w:val="1"/>
      <w:marLeft w:val="0"/>
      <w:marRight w:val="0"/>
      <w:marTop w:val="0"/>
      <w:marBottom w:val="0"/>
      <w:divBdr>
        <w:top w:val="none" w:sz="0" w:space="0" w:color="auto"/>
        <w:left w:val="none" w:sz="0" w:space="0" w:color="auto"/>
        <w:bottom w:val="none" w:sz="0" w:space="0" w:color="auto"/>
        <w:right w:val="none" w:sz="0" w:space="0" w:color="auto"/>
      </w:divBdr>
    </w:div>
    <w:div w:id="837303810">
      <w:bodyDiv w:val="1"/>
      <w:marLeft w:val="0"/>
      <w:marRight w:val="0"/>
      <w:marTop w:val="0"/>
      <w:marBottom w:val="0"/>
      <w:divBdr>
        <w:top w:val="none" w:sz="0" w:space="0" w:color="auto"/>
        <w:left w:val="none" w:sz="0" w:space="0" w:color="auto"/>
        <w:bottom w:val="none" w:sz="0" w:space="0" w:color="auto"/>
        <w:right w:val="none" w:sz="0" w:space="0" w:color="auto"/>
      </w:divBdr>
    </w:div>
    <w:div w:id="895699812">
      <w:bodyDiv w:val="1"/>
      <w:marLeft w:val="0"/>
      <w:marRight w:val="0"/>
      <w:marTop w:val="0"/>
      <w:marBottom w:val="0"/>
      <w:divBdr>
        <w:top w:val="none" w:sz="0" w:space="0" w:color="auto"/>
        <w:left w:val="none" w:sz="0" w:space="0" w:color="auto"/>
        <w:bottom w:val="none" w:sz="0" w:space="0" w:color="auto"/>
        <w:right w:val="none" w:sz="0" w:space="0" w:color="auto"/>
      </w:divBdr>
    </w:div>
    <w:div w:id="971323001">
      <w:bodyDiv w:val="1"/>
      <w:marLeft w:val="0"/>
      <w:marRight w:val="0"/>
      <w:marTop w:val="0"/>
      <w:marBottom w:val="0"/>
      <w:divBdr>
        <w:top w:val="none" w:sz="0" w:space="0" w:color="auto"/>
        <w:left w:val="none" w:sz="0" w:space="0" w:color="auto"/>
        <w:bottom w:val="none" w:sz="0" w:space="0" w:color="auto"/>
        <w:right w:val="none" w:sz="0" w:space="0" w:color="auto"/>
      </w:divBdr>
    </w:div>
    <w:div w:id="1155293495">
      <w:bodyDiv w:val="1"/>
      <w:marLeft w:val="0"/>
      <w:marRight w:val="0"/>
      <w:marTop w:val="0"/>
      <w:marBottom w:val="0"/>
      <w:divBdr>
        <w:top w:val="none" w:sz="0" w:space="0" w:color="auto"/>
        <w:left w:val="none" w:sz="0" w:space="0" w:color="auto"/>
        <w:bottom w:val="none" w:sz="0" w:space="0" w:color="auto"/>
        <w:right w:val="none" w:sz="0" w:space="0" w:color="auto"/>
      </w:divBdr>
    </w:div>
    <w:div w:id="1169060677">
      <w:bodyDiv w:val="1"/>
      <w:marLeft w:val="0"/>
      <w:marRight w:val="0"/>
      <w:marTop w:val="0"/>
      <w:marBottom w:val="0"/>
      <w:divBdr>
        <w:top w:val="none" w:sz="0" w:space="0" w:color="auto"/>
        <w:left w:val="none" w:sz="0" w:space="0" w:color="auto"/>
        <w:bottom w:val="none" w:sz="0" w:space="0" w:color="auto"/>
        <w:right w:val="none" w:sz="0" w:space="0" w:color="auto"/>
      </w:divBdr>
    </w:div>
    <w:div w:id="1176724717">
      <w:bodyDiv w:val="1"/>
      <w:marLeft w:val="0"/>
      <w:marRight w:val="0"/>
      <w:marTop w:val="0"/>
      <w:marBottom w:val="0"/>
      <w:divBdr>
        <w:top w:val="none" w:sz="0" w:space="0" w:color="auto"/>
        <w:left w:val="none" w:sz="0" w:space="0" w:color="auto"/>
        <w:bottom w:val="none" w:sz="0" w:space="0" w:color="auto"/>
        <w:right w:val="none" w:sz="0" w:space="0" w:color="auto"/>
      </w:divBdr>
    </w:div>
    <w:div w:id="1667518795">
      <w:bodyDiv w:val="1"/>
      <w:marLeft w:val="0"/>
      <w:marRight w:val="0"/>
      <w:marTop w:val="0"/>
      <w:marBottom w:val="0"/>
      <w:divBdr>
        <w:top w:val="none" w:sz="0" w:space="0" w:color="auto"/>
        <w:left w:val="none" w:sz="0" w:space="0" w:color="auto"/>
        <w:bottom w:val="none" w:sz="0" w:space="0" w:color="auto"/>
        <w:right w:val="none" w:sz="0" w:space="0" w:color="auto"/>
      </w:divBdr>
    </w:div>
    <w:div w:id="1673528016">
      <w:bodyDiv w:val="1"/>
      <w:marLeft w:val="0"/>
      <w:marRight w:val="0"/>
      <w:marTop w:val="0"/>
      <w:marBottom w:val="0"/>
      <w:divBdr>
        <w:top w:val="none" w:sz="0" w:space="0" w:color="auto"/>
        <w:left w:val="none" w:sz="0" w:space="0" w:color="auto"/>
        <w:bottom w:val="none" w:sz="0" w:space="0" w:color="auto"/>
        <w:right w:val="none" w:sz="0" w:space="0" w:color="auto"/>
      </w:divBdr>
    </w:div>
    <w:div w:id="1914273500">
      <w:bodyDiv w:val="1"/>
      <w:marLeft w:val="0"/>
      <w:marRight w:val="0"/>
      <w:marTop w:val="0"/>
      <w:marBottom w:val="0"/>
      <w:divBdr>
        <w:top w:val="none" w:sz="0" w:space="0" w:color="auto"/>
        <w:left w:val="none" w:sz="0" w:space="0" w:color="auto"/>
        <w:bottom w:val="none" w:sz="0" w:space="0" w:color="auto"/>
        <w:right w:val="none" w:sz="0" w:space="0" w:color="auto"/>
      </w:divBdr>
    </w:div>
    <w:div w:id="1961522671">
      <w:bodyDiv w:val="1"/>
      <w:marLeft w:val="0"/>
      <w:marRight w:val="0"/>
      <w:marTop w:val="0"/>
      <w:marBottom w:val="0"/>
      <w:divBdr>
        <w:top w:val="none" w:sz="0" w:space="0" w:color="auto"/>
        <w:left w:val="none" w:sz="0" w:space="0" w:color="auto"/>
        <w:bottom w:val="none" w:sz="0" w:space="0" w:color="auto"/>
        <w:right w:val="none" w:sz="0" w:space="0" w:color="auto"/>
      </w:divBdr>
    </w:div>
    <w:div w:id="2072581659">
      <w:bodyDiv w:val="1"/>
      <w:marLeft w:val="0"/>
      <w:marRight w:val="0"/>
      <w:marTop w:val="0"/>
      <w:marBottom w:val="0"/>
      <w:divBdr>
        <w:top w:val="none" w:sz="0" w:space="0" w:color="auto"/>
        <w:left w:val="none" w:sz="0" w:space="0" w:color="auto"/>
        <w:bottom w:val="none" w:sz="0" w:space="0" w:color="auto"/>
        <w:right w:val="none" w:sz="0" w:space="0" w:color="auto"/>
      </w:divBdr>
    </w:div>
    <w:div w:id="2074816967">
      <w:bodyDiv w:val="1"/>
      <w:marLeft w:val="0"/>
      <w:marRight w:val="0"/>
      <w:marTop w:val="0"/>
      <w:marBottom w:val="0"/>
      <w:divBdr>
        <w:top w:val="none" w:sz="0" w:space="0" w:color="auto"/>
        <w:left w:val="none" w:sz="0" w:space="0" w:color="auto"/>
        <w:bottom w:val="none" w:sz="0" w:space="0" w:color="auto"/>
        <w:right w:val="none" w:sz="0" w:space="0" w:color="auto"/>
      </w:divBdr>
    </w:div>
    <w:div w:id="207750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chart" Target="charts/chart37.xml"/><Relationship Id="rId21" Type="http://schemas.openxmlformats.org/officeDocument/2006/relationships/image" Target="media/image4.jpeg"/><Relationship Id="rId42" Type="http://schemas.openxmlformats.org/officeDocument/2006/relationships/image" Target="media/image23.emf"/><Relationship Id="rId47" Type="http://schemas.openxmlformats.org/officeDocument/2006/relationships/image" Target="media/image28.png"/><Relationship Id="rId63" Type="http://schemas.openxmlformats.org/officeDocument/2006/relationships/chart" Target="charts/chart8.xml"/><Relationship Id="rId68" Type="http://schemas.openxmlformats.org/officeDocument/2006/relationships/image" Target="media/image43.png"/><Relationship Id="rId84" Type="http://schemas.openxmlformats.org/officeDocument/2006/relationships/chart" Target="charts/chart11.xml"/><Relationship Id="rId89" Type="http://schemas.openxmlformats.org/officeDocument/2006/relationships/chart" Target="charts/chart16.xml"/><Relationship Id="rId112" Type="http://schemas.openxmlformats.org/officeDocument/2006/relationships/image" Target="media/image59.jpeg"/><Relationship Id="rId133" Type="http://schemas.openxmlformats.org/officeDocument/2006/relationships/fontTable" Target="fontTable.xml"/><Relationship Id="rId16" Type="http://schemas.openxmlformats.org/officeDocument/2006/relationships/hyperlink" Target="file:///F:\ecosoul\RTP%20MODELO%20ECOSOL%20SJP\SJP-VOLUME%201.docx" TargetMode="External"/><Relationship Id="rId107" Type="http://schemas.openxmlformats.org/officeDocument/2006/relationships/chart" Target="charts/chart34.xml"/><Relationship Id="rId11" Type="http://schemas.openxmlformats.org/officeDocument/2006/relationships/header" Target="header2.xml"/><Relationship Id="rId32" Type="http://schemas.openxmlformats.org/officeDocument/2006/relationships/chart" Target="charts/chart1.xml"/><Relationship Id="rId37" Type="http://schemas.openxmlformats.org/officeDocument/2006/relationships/image" Target="media/image18.emf"/><Relationship Id="rId53" Type="http://schemas.openxmlformats.org/officeDocument/2006/relationships/chart" Target="charts/chart6.xml"/><Relationship Id="rId58" Type="http://schemas.openxmlformats.org/officeDocument/2006/relationships/image" Target="media/image35.png"/><Relationship Id="rId74" Type="http://schemas.openxmlformats.org/officeDocument/2006/relationships/image" Target="media/image47.png"/><Relationship Id="rId79" Type="http://schemas.openxmlformats.org/officeDocument/2006/relationships/image" Target="media/image52.jpeg"/><Relationship Id="rId102" Type="http://schemas.openxmlformats.org/officeDocument/2006/relationships/chart" Target="charts/chart29.xml"/><Relationship Id="rId123" Type="http://schemas.openxmlformats.org/officeDocument/2006/relationships/chart" Target="charts/chart43.xml"/><Relationship Id="rId128" Type="http://schemas.openxmlformats.org/officeDocument/2006/relationships/chart" Target="charts/chart48.xml"/><Relationship Id="rId5" Type="http://schemas.openxmlformats.org/officeDocument/2006/relationships/webSettings" Target="webSettings.xml"/><Relationship Id="rId90" Type="http://schemas.openxmlformats.org/officeDocument/2006/relationships/chart" Target="charts/chart17.xml"/><Relationship Id="rId95" Type="http://schemas.openxmlformats.org/officeDocument/2006/relationships/chart" Target="charts/chart22.xml"/><Relationship Id="rId14" Type="http://schemas.openxmlformats.org/officeDocument/2006/relationships/hyperlink" Target="file:///F:\ecosoul\RTP%20MODELO%20ECOSOL%20SJP\SJP-VOLUME%201.docx"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6.png"/><Relationship Id="rId43" Type="http://schemas.openxmlformats.org/officeDocument/2006/relationships/image" Target="media/image24.emf"/><Relationship Id="rId48" Type="http://schemas.openxmlformats.org/officeDocument/2006/relationships/image" Target="media/image29.png"/><Relationship Id="rId56" Type="http://schemas.openxmlformats.org/officeDocument/2006/relationships/image" Target="media/image33.emf"/><Relationship Id="rId64" Type="http://schemas.openxmlformats.org/officeDocument/2006/relationships/image" Target="media/image39.emf"/><Relationship Id="rId69" Type="http://schemas.openxmlformats.org/officeDocument/2006/relationships/image" Target="media/image44.jpeg"/><Relationship Id="rId77" Type="http://schemas.openxmlformats.org/officeDocument/2006/relationships/image" Target="media/image50.png"/><Relationship Id="rId100" Type="http://schemas.openxmlformats.org/officeDocument/2006/relationships/chart" Target="charts/chart27.xml"/><Relationship Id="rId105" Type="http://schemas.openxmlformats.org/officeDocument/2006/relationships/chart" Target="charts/chart32.xml"/><Relationship Id="rId113" Type="http://schemas.openxmlformats.org/officeDocument/2006/relationships/image" Target="media/image60.jpeg"/><Relationship Id="rId118" Type="http://schemas.openxmlformats.org/officeDocument/2006/relationships/chart" Target="charts/chart38.xml"/><Relationship Id="rId126" Type="http://schemas.openxmlformats.org/officeDocument/2006/relationships/chart" Target="charts/chart46.xml"/><Relationship Id="rId134"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chart" Target="charts/chart4.xml"/><Relationship Id="rId72" Type="http://schemas.openxmlformats.org/officeDocument/2006/relationships/chart" Target="charts/chart10.xml"/><Relationship Id="rId80" Type="http://schemas.openxmlformats.org/officeDocument/2006/relationships/image" Target="media/image53.jpeg"/><Relationship Id="rId85" Type="http://schemas.openxmlformats.org/officeDocument/2006/relationships/chart" Target="charts/chart12.xml"/><Relationship Id="rId93" Type="http://schemas.openxmlformats.org/officeDocument/2006/relationships/chart" Target="charts/chart20.xml"/><Relationship Id="rId98" Type="http://schemas.openxmlformats.org/officeDocument/2006/relationships/chart" Target="charts/chart25.xml"/><Relationship Id="rId121" Type="http://schemas.openxmlformats.org/officeDocument/2006/relationships/chart" Target="charts/chart4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file:///F:\ecosoul\RTP%20MODELO%20ECOSOL%20SJP\SJP-VOLUME%201.docx" TargetMode="External"/><Relationship Id="rId25" Type="http://schemas.openxmlformats.org/officeDocument/2006/relationships/image" Target="media/image8.emf"/><Relationship Id="rId33" Type="http://schemas.openxmlformats.org/officeDocument/2006/relationships/image" Target="media/image15.jpeg"/><Relationship Id="rId38" Type="http://schemas.openxmlformats.org/officeDocument/2006/relationships/image" Target="media/image19.emf"/><Relationship Id="rId46" Type="http://schemas.openxmlformats.org/officeDocument/2006/relationships/image" Target="media/image27.png"/><Relationship Id="rId59" Type="http://schemas.openxmlformats.org/officeDocument/2006/relationships/image" Target="media/image36.jpeg"/><Relationship Id="rId67" Type="http://schemas.openxmlformats.org/officeDocument/2006/relationships/image" Target="media/image42.emf"/><Relationship Id="rId103" Type="http://schemas.openxmlformats.org/officeDocument/2006/relationships/chart" Target="charts/chart30.xml"/><Relationship Id="rId108" Type="http://schemas.openxmlformats.org/officeDocument/2006/relationships/chart" Target="charts/chart35.xml"/><Relationship Id="rId116" Type="http://schemas.openxmlformats.org/officeDocument/2006/relationships/image" Target="media/image63.jpeg"/><Relationship Id="rId124" Type="http://schemas.openxmlformats.org/officeDocument/2006/relationships/chart" Target="charts/chart44.xml"/><Relationship Id="rId129" Type="http://schemas.openxmlformats.org/officeDocument/2006/relationships/header" Target="header3.xml"/><Relationship Id="rId20" Type="http://schemas.openxmlformats.org/officeDocument/2006/relationships/image" Target="media/image3.png"/><Relationship Id="rId41" Type="http://schemas.openxmlformats.org/officeDocument/2006/relationships/image" Target="media/image22.emf"/><Relationship Id="rId54" Type="http://schemas.openxmlformats.org/officeDocument/2006/relationships/image" Target="media/image31.png"/><Relationship Id="rId62" Type="http://schemas.openxmlformats.org/officeDocument/2006/relationships/chart" Target="charts/chart7.xml"/><Relationship Id="rId70" Type="http://schemas.openxmlformats.org/officeDocument/2006/relationships/image" Target="media/image45.jpeg"/><Relationship Id="rId75" Type="http://schemas.openxmlformats.org/officeDocument/2006/relationships/image" Target="media/image48.png"/><Relationship Id="rId83" Type="http://schemas.openxmlformats.org/officeDocument/2006/relationships/image" Target="media/image56.png"/><Relationship Id="rId88" Type="http://schemas.openxmlformats.org/officeDocument/2006/relationships/chart" Target="charts/chart15.xml"/><Relationship Id="rId91" Type="http://schemas.openxmlformats.org/officeDocument/2006/relationships/chart" Target="charts/chart18.xml"/><Relationship Id="rId96" Type="http://schemas.openxmlformats.org/officeDocument/2006/relationships/chart" Target="charts/chart23.xml"/><Relationship Id="rId111" Type="http://schemas.openxmlformats.org/officeDocument/2006/relationships/image" Target="media/image58.jpeg"/><Relationship Id="rId13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F:\ecosoul\RTP%20MODELO%20ECOSOL%20SJP\SJP-VOLUME%201.docx" TargetMode="External"/><Relationship Id="rId23" Type="http://schemas.openxmlformats.org/officeDocument/2006/relationships/image" Target="media/image6.emf"/><Relationship Id="rId28" Type="http://schemas.openxmlformats.org/officeDocument/2006/relationships/image" Target="media/image11.jpeg"/><Relationship Id="rId36" Type="http://schemas.openxmlformats.org/officeDocument/2006/relationships/image" Target="media/image17.emf"/><Relationship Id="rId49" Type="http://schemas.openxmlformats.org/officeDocument/2006/relationships/image" Target="media/image30.png"/><Relationship Id="rId57" Type="http://schemas.openxmlformats.org/officeDocument/2006/relationships/image" Target="media/image34.emf"/><Relationship Id="rId106" Type="http://schemas.openxmlformats.org/officeDocument/2006/relationships/chart" Target="charts/chart33.xml"/><Relationship Id="rId114" Type="http://schemas.openxmlformats.org/officeDocument/2006/relationships/image" Target="media/image61.jpeg"/><Relationship Id="rId119" Type="http://schemas.openxmlformats.org/officeDocument/2006/relationships/chart" Target="charts/chart39.xml"/><Relationship Id="rId127" Type="http://schemas.openxmlformats.org/officeDocument/2006/relationships/chart" Target="charts/chart47.xml"/><Relationship Id="rId10"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image" Target="media/image25.emf"/><Relationship Id="rId52" Type="http://schemas.openxmlformats.org/officeDocument/2006/relationships/chart" Target="charts/chart5.xml"/><Relationship Id="rId60" Type="http://schemas.openxmlformats.org/officeDocument/2006/relationships/image" Target="media/image37.png"/><Relationship Id="rId65" Type="http://schemas.openxmlformats.org/officeDocument/2006/relationships/image" Target="media/image40.emf"/><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image" Target="media/image54.png"/><Relationship Id="rId86" Type="http://schemas.openxmlformats.org/officeDocument/2006/relationships/chart" Target="charts/chart13.xml"/><Relationship Id="rId94" Type="http://schemas.openxmlformats.org/officeDocument/2006/relationships/chart" Target="charts/chart21.xml"/><Relationship Id="rId99" Type="http://schemas.openxmlformats.org/officeDocument/2006/relationships/chart" Target="charts/chart26.xml"/><Relationship Id="rId101" Type="http://schemas.openxmlformats.org/officeDocument/2006/relationships/chart" Target="charts/chart28.xml"/><Relationship Id="rId122" Type="http://schemas.openxmlformats.org/officeDocument/2006/relationships/chart" Target="charts/chart42.xml"/><Relationship Id="rId13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file:///F:\ecosoul\RTP%20MODELO%20ECOSOL%20SJP\SJP-VOLUME%201.docx" TargetMode="External"/><Relationship Id="rId18" Type="http://schemas.openxmlformats.org/officeDocument/2006/relationships/hyperlink" Target="file:///F:\ecosoul\RTP%20MODELO%20ECOSOL%20SJP\SJP-VOLUME%201.docx" TargetMode="External"/><Relationship Id="rId39" Type="http://schemas.openxmlformats.org/officeDocument/2006/relationships/image" Target="media/image20.emf"/><Relationship Id="rId109" Type="http://schemas.openxmlformats.org/officeDocument/2006/relationships/chart" Target="charts/chart36.xml"/><Relationship Id="rId34" Type="http://schemas.openxmlformats.org/officeDocument/2006/relationships/chart" Target="charts/chart2.xml"/><Relationship Id="rId50" Type="http://schemas.openxmlformats.org/officeDocument/2006/relationships/chart" Target="charts/chart3.xml"/><Relationship Id="rId55" Type="http://schemas.openxmlformats.org/officeDocument/2006/relationships/image" Target="media/image32.png"/><Relationship Id="rId76" Type="http://schemas.openxmlformats.org/officeDocument/2006/relationships/image" Target="media/image49.png"/><Relationship Id="rId97" Type="http://schemas.openxmlformats.org/officeDocument/2006/relationships/chart" Target="charts/chart24.xml"/><Relationship Id="rId104" Type="http://schemas.openxmlformats.org/officeDocument/2006/relationships/chart" Target="charts/chart31.xml"/><Relationship Id="rId120" Type="http://schemas.openxmlformats.org/officeDocument/2006/relationships/chart" Target="charts/chart40.xml"/><Relationship Id="rId125" Type="http://schemas.openxmlformats.org/officeDocument/2006/relationships/chart" Target="charts/chart45.xml"/><Relationship Id="rId7" Type="http://schemas.openxmlformats.org/officeDocument/2006/relationships/endnotes" Target="endnotes.xml"/><Relationship Id="rId71" Type="http://schemas.openxmlformats.org/officeDocument/2006/relationships/chart" Target="charts/chart9.xml"/><Relationship Id="rId92" Type="http://schemas.openxmlformats.org/officeDocument/2006/relationships/chart" Target="charts/chart19.xml"/><Relationship Id="rId2" Type="http://schemas.openxmlformats.org/officeDocument/2006/relationships/numbering" Target="numbering.xml"/><Relationship Id="rId29" Type="http://schemas.openxmlformats.org/officeDocument/2006/relationships/image" Target="media/image12.jpeg"/><Relationship Id="rId24" Type="http://schemas.openxmlformats.org/officeDocument/2006/relationships/image" Target="media/image7.jpeg"/><Relationship Id="rId40" Type="http://schemas.openxmlformats.org/officeDocument/2006/relationships/image" Target="media/image21.emf"/><Relationship Id="rId45" Type="http://schemas.openxmlformats.org/officeDocument/2006/relationships/image" Target="media/image26.emf"/><Relationship Id="rId66" Type="http://schemas.openxmlformats.org/officeDocument/2006/relationships/image" Target="media/image41.emf"/><Relationship Id="rId87" Type="http://schemas.openxmlformats.org/officeDocument/2006/relationships/chart" Target="charts/chart14.xml"/><Relationship Id="rId110" Type="http://schemas.openxmlformats.org/officeDocument/2006/relationships/image" Target="media/image57.jpeg"/><Relationship Id="rId115" Type="http://schemas.openxmlformats.org/officeDocument/2006/relationships/image" Target="media/image62.jpeg"/><Relationship Id="rId131" Type="http://schemas.openxmlformats.org/officeDocument/2006/relationships/header" Target="header4.xml"/><Relationship Id="rId61" Type="http://schemas.openxmlformats.org/officeDocument/2006/relationships/image" Target="media/image38.png"/><Relationship Id="rId82" Type="http://schemas.openxmlformats.org/officeDocument/2006/relationships/image" Target="media/image55.jpeg"/><Relationship Id="rId1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Vento\VENTO%20S&#227;o%20Jos&#233;%20das%20Palmeira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Insola&#231;&#227;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M&#233;dias%20de%20Chuva%20por%20esta&#231;&#245;es\S&#227;o%20Jos&#233;%20das%20Palmeira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M&#233;dias%20de%20Chuva%20por%20esta&#231;&#245;es\S&#227;o%20Jos&#233;%20das%20Palmeira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M&#233;dias%20de%20Chuva%20por%20esta&#231;&#245;es\S&#227;o%20Jos&#233;%20das%20Palmeira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M&#233;dias%20de%20Chuva%20por%20esta&#231;&#245;es\S&#227;o%20Jos&#233;%20das%20Palmeira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Cliente\AppData\Local\Microsoft\Windows\Temporary%20Internet%20Files\Low\Content.IE5\SUOTJUCE\Estacao_SAO_FRANCISCO_VERDADEIRO(64875500)-Em_Operacao-Dados_de_Vazoes%5b1%5d.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Meus%20Documentos\FUNASA\LOTE%206\DADOS\&#193;GUA%20E%20ESGOTO\VAZ&#213;ES%20RIO%20ALEGRIA%20-%20MEDIANEIRA%20-%20PARA%20MISSA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Cliente\Desktop\Rela&#231;&#227;o%20de%20doen&#231;as%20de%20veicula&#231;&#227;o%20hidrica%20editado.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MORTALIDADE%20INFANTIL\Mortalidade%20Infantil%20-%20Municipio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Rendimento\RENDIMENTO%20S&#227;o%20Jos&#233;%20das%20Palmeira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Rendimento\RENDIMENTO%20S&#227;o%20Jos&#233;%20das%20Palmeira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Rendimento\RENDIMENTO%20S&#227;o%20Jos&#233;%20das%20Palmeira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Rendimento\RENDIMENTO%20S&#227;o%20Jos&#233;%20das%20Palmeira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POPULA&#199;&#195;O%20S&#227;o%20Jos&#233;%20das%20Palmeira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Meus%20Documentos\FUNASA\RTP%20LOTE%206\LOTE%206\missal\Indicadores%20sociais%20municipais%20-%20uma%20an&#225;lise%20dos%20resultados%20do%20universo%20do%20Censo%20Demogr&#225;fico%20201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Meus%20Documentos\FUNASA\RTP%20LOTE%206\LOTE%206\missal\Indicadores%20sociais%20municipais%20-%20uma%20an&#225;lise%20dos%20resultados%20do%20universo%20do%20Censo%20Demogr&#225;fico%20201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Escolaridade\Rendimentos%20e%20Analfabetismo\Escolaridade\ESCOLARIDADE%20S&#227;o%20Jos&#233;%20das%20Palmeiras.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Meus%20Documentos\Funasa\taxa%20analfabetismo.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MICRO-12\Meus%20Documentos\FUNASA\LOTE%206\DADOS\IDH\IDH%20-%20MUNIC&#205;PIOS.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erfil%20Industrial\Perfil%20Industrial%20-%20Munic&#237;pios%202&#170;Parte.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Cadastro%20Central%20de%20Empresas\Cadastro%20Central%20de%20Empresas%202&#170;%20parte.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Cadastro%20Central%20de%20Empresas\Cadastro%20Central%20de%20Empresas%202&#170;%20parte.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Cadastro%20Central%20de%20Empresas\Cadastro%20Central%20de%20Empresas%202&#170;%20parte.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Cadastro%20Central%20de%20Empresas\Cadastro%20Central%20de%20Empresas%202&#170;%20parte.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Finan&#231;as%20P&#250;blicas\Finan&#231;as%20P&#250;blicas-%20Oeste\FINAN&#199;AS%20P&#218;BLICAS-%20S&#227;o%20Jos&#233;%20das%20Palmeiras.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IB\Tabelas%20PIB%202&#170;%20parte.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IB\Tabelas%20PIB%202&#170;%20parte.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IB\Tabelas%20PIB%202&#170;%20parte.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IB\Tabelas%20PIB%202&#170;%20parte.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IB\Tabelas%20PIB%202&#170;%20parte.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20IBGE\Planilhas%20de%20popula&#231;&#227;o%20Excel\Popula&#231;&#227;o%20S&#227;o%20Jose%20das%20Palmeiras%20IBGE.xls"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20IBGE\Planilhas%20de%20popula&#231;&#227;o%20Excel\Popula&#231;&#227;o%20S&#227;o%20Jose%20das%20Palmeiras%20IBGE.xls"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20IBGE\Planilhas%20de%20popula&#231;&#227;o%20Excel\Popula&#231;&#227;o%20S&#227;o%20Jose%20das%20Palmeiras%20IBGE.xls"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20IBGE\Planilhas%20de%20popula&#231;&#227;o%20Excel\Popula&#231;&#227;o%20S&#227;o%20Jose%20das%20Palmeiras%20IBGE.xls"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COPEL\Popula&#231;&#227;o%20Copel%20Cidades%20excel\Pop%20S&#227;o%20Jose%20das%20Palmeiras.xls"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COPEL\Popula&#231;&#227;o%20Copel%20Cidades%20excel\Pop%20S&#227;o%20Jose%20das%20Palmeiras.xls"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COPEL\Popula&#231;&#227;o%20Copel%20Cidades%20excel\Pop%20S&#227;o%20Jose%20das%20Palmeiras.xls"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COPEL\Popula&#231;&#227;o%20Copel%20Cidades%20excel\Pop%20S&#227;o%20Jose%20das%20Palmeiras.xls"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SANEPAR\Popula&#231;&#227;o%20SANEPAR%20Cidades%20excel\Popula&#231;&#227;o%20S&#227;o%20Jos&#233;%20das%20Palmeiras%20SANEPAR.xls"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SANEPAR\Popula&#231;&#227;o%20SANEPAR%20Cidades%20excel\Popula&#231;&#227;o%20S&#227;o%20Jos&#233;%20das%20Palmeiras%20SANEPAR.xls"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SANEPAR\Popula&#231;&#227;o%20SANEPAR%20Cidades%20excel\Popula&#231;&#227;o%20S&#227;o%20Jos&#233;%20das%20Palmeiras%20SANEPAR.xls"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MICRO-18\Meus%20documentos\FUNASA\RTP%20LOTE%206\LOTE%206\DADOS%20GERAIS%20DOS%20MUNIC&#205;PIOS\Popula&#231;&#227;o%20-%20SANEPAR\Popula&#231;&#227;o%20SANEPAR%20Cidades%20excel\Popula&#231;&#227;o%20S&#227;o%20Jos&#233;%20das%20Palmeiras%20SANEPAR.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a:pPr>
            <a:r>
              <a:rPr lang="pt-BR" sz="900"/>
              <a:t>Velocidade Média</a:t>
            </a:r>
            <a:r>
              <a:rPr lang="pt-BR" sz="900" baseline="0"/>
              <a:t> Sazonal a 50 m de altura</a:t>
            </a:r>
            <a:endParaRPr lang="pt-BR" sz="900"/>
          </a:p>
        </c:rich>
      </c:tx>
      <c:overlay val="0"/>
    </c:title>
    <c:autoTitleDeleted val="0"/>
    <c:plotArea>
      <c:layout/>
      <c:barChart>
        <c:barDir val="col"/>
        <c:grouping val="clustered"/>
        <c:varyColors val="0"/>
        <c:ser>
          <c:idx val="0"/>
          <c:order val="0"/>
          <c:tx>
            <c:strRef>
              <c:f>Plan1!$A$185:$A$188</c:f>
              <c:strCache>
                <c:ptCount val="1"/>
                <c:pt idx="0">
                  <c:v>Dez-Fev Mar-Mai Jun-Ago Set-Nov</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Plan1!$A$185:$A$188</c:f>
              <c:strCache>
                <c:ptCount val="4"/>
                <c:pt idx="0">
                  <c:v>Dez-Fev</c:v>
                </c:pt>
                <c:pt idx="1">
                  <c:v>Mar-Mai</c:v>
                </c:pt>
                <c:pt idx="2">
                  <c:v>Jun-Ago</c:v>
                </c:pt>
                <c:pt idx="3">
                  <c:v>Set-Nov</c:v>
                </c:pt>
              </c:strCache>
            </c:strRef>
          </c:cat>
          <c:val>
            <c:numRef>
              <c:f>Plan1!$B$185:$B$188</c:f>
              <c:numCache>
                <c:formatCode>General</c:formatCode>
                <c:ptCount val="4"/>
                <c:pt idx="0">
                  <c:v>5.2690000000000001</c:v>
                </c:pt>
                <c:pt idx="1">
                  <c:v>6.0804999999999998</c:v>
                </c:pt>
                <c:pt idx="2">
                  <c:v>6.9916000000000134</c:v>
                </c:pt>
                <c:pt idx="3">
                  <c:v>5.5169999999999995</c:v>
                </c:pt>
              </c:numCache>
            </c:numRef>
          </c:val>
          <c:extLst>
            <c:ext xmlns:c16="http://schemas.microsoft.com/office/drawing/2014/chart" uri="{C3380CC4-5D6E-409C-BE32-E72D297353CC}">
              <c16:uniqueId val="{00000000-A371-4B15-AE07-FF3A623E232B}"/>
            </c:ext>
          </c:extLst>
        </c:ser>
        <c:dLbls>
          <c:showLegendKey val="0"/>
          <c:showVal val="0"/>
          <c:showCatName val="0"/>
          <c:showSerName val="0"/>
          <c:showPercent val="0"/>
          <c:showBubbleSize val="0"/>
        </c:dLbls>
        <c:gapWidth val="150"/>
        <c:axId val="74705920"/>
        <c:axId val="75711232"/>
      </c:barChart>
      <c:catAx>
        <c:axId val="74705920"/>
        <c:scaling>
          <c:orientation val="minMax"/>
        </c:scaling>
        <c:delete val="0"/>
        <c:axPos val="b"/>
        <c:numFmt formatCode="General" sourceLinked="0"/>
        <c:majorTickMark val="none"/>
        <c:minorTickMark val="none"/>
        <c:tickLblPos val="nextTo"/>
        <c:txPr>
          <a:bodyPr/>
          <a:lstStyle/>
          <a:p>
            <a:pPr>
              <a:defRPr sz="800"/>
            </a:pPr>
            <a:endParaRPr lang="pt-BR"/>
          </a:p>
        </c:txPr>
        <c:crossAx val="75711232"/>
        <c:crosses val="autoZero"/>
        <c:auto val="1"/>
        <c:lblAlgn val="ctr"/>
        <c:lblOffset val="100"/>
        <c:noMultiLvlLbl val="0"/>
      </c:catAx>
      <c:valAx>
        <c:axId val="75711232"/>
        <c:scaling>
          <c:orientation val="minMax"/>
        </c:scaling>
        <c:delete val="0"/>
        <c:axPos val="l"/>
        <c:majorGridlines/>
        <c:title>
          <c:tx>
            <c:rich>
              <a:bodyPr rot="-5400000" vert="horz"/>
              <a:lstStyle/>
              <a:p>
                <a:pPr>
                  <a:defRPr sz="800"/>
                </a:pPr>
                <a:r>
                  <a:rPr lang="pt-BR" sz="800"/>
                  <a:t>m/s</a:t>
                </a:r>
              </a:p>
            </c:rich>
          </c:tx>
          <c:overlay val="0"/>
        </c:title>
        <c:numFmt formatCode="General" sourceLinked="1"/>
        <c:majorTickMark val="none"/>
        <c:minorTickMark val="none"/>
        <c:tickLblPos val="nextTo"/>
        <c:txPr>
          <a:bodyPr/>
          <a:lstStyle/>
          <a:p>
            <a:pPr>
              <a:defRPr sz="800"/>
            </a:pPr>
            <a:endParaRPr lang="pt-BR"/>
          </a:p>
        </c:txPr>
        <c:crossAx val="74705920"/>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34"/>
    </mc:Choice>
    <mc:Fallback>
      <c:style val="34"/>
    </mc:Fallback>
  </mc:AlternateContent>
  <c:chart>
    <c:title>
      <c:overlay val="0"/>
    </c:title>
    <c:autoTitleDeleted val="0"/>
    <c:plotArea>
      <c:layout/>
      <c:lineChart>
        <c:grouping val="standard"/>
        <c:varyColors val="0"/>
        <c:ser>
          <c:idx val="0"/>
          <c:order val="0"/>
          <c:tx>
            <c:strRef>
              <c:f>'São José das Palmeiras'!$M$1</c:f>
              <c:strCache>
                <c:ptCount val="1"/>
                <c:pt idx="0">
                  <c:v>Duração Solar do Dia (em horas)</c:v>
                </c:pt>
              </c:strCache>
            </c:strRef>
          </c:tx>
          <c:dLbls>
            <c:dLbl>
              <c:idx val="1"/>
              <c:delete val="1"/>
              <c:extLst>
                <c:ext xmlns:c15="http://schemas.microsoft.com/office/drawing/2012/chart" uri="{CE6537A1-D6FC-4f65-9D91-7224C49458BB}"/>
                <c:ext xmlns:c16="http://schemas.microsoft.com/office/drawing/2014/chart" uri="{C3380CC4-5D6E-409C-BE32-E72D297353CC}">
                  <c16:uniqueId val="{00000000-59FD-4D82-B116-0B59527AB3E7}"/>
                </c:ext>
              </c:extLst>
            </c:dLbl>
            <c:dLbl>
              <c:idx val="3"/>
              <c:delete val="1"/>
              <c:extLst>
                <c:ext xmlns:c15="http://schemas.microsoft.com/office/drawing/2012/chart" uri="{CE6537A1-D6FC-4f65-9D91-7224C49458BB}"/>
                <c:ext xmlns:c16="http://schemas.microsoft.com/office/drawing/2014/chart" uri="{C3380CC4-5D6E-409C-BE32-E72D297353CC}">
                  <c16:uniqueId val="{00000001-59FD-4D82-B116-0B59527AB3E7}"/>
                </c:ext>
              </c:extLst>
            </c:dLbl>
            <c:dLbl>
              <c:idx val="5"/>
              <c:delete val="1"/>
              <c:extLst>
                <c:ext xmlns:c15="http://schemas.microsoft.com/office/drawing/2012/chart" uri="{CE6537A1-D6FC-4f65-9D91-7224C49458BB}"/>
                <c:ext xmlns:c16="http://schemas.microsoft.com/office/drawing/2014/chart" uri="{C3380CC4-5D6E-409C-BE32-E72D297353CC}">
                  <c16:uniqueId val="{00000002-59FD-4D82-B116-0B59527AB3E7}"/>
                </c:ext>
              </c:extLst>
            </c:dLbl>
            <c:dLbl>
              <c:idx val="7"/>
              <c:delete val="1"/>
              <c:extLst>
                <c:ext xmlns:c15="http://schemas.microsoft.com/office/drawing/2012/chart" uri="{CE6537A1-D6FC-4f65-9D91-7224C49458BB}"/>
                <c:ext xmlns:c16="http://schemas.microsoft.com/office/drawing/2014/chart" uri="{C3380CC4-5D6E-409C-BE32-E72D297353CC}">
                  <c16:uniqueId val="{00000003-59FD-4D82-B116-0B59527AB3E7}"/>
                </c:ext>
              </c:extLst>
            </c:dLbl>
            <c:dLbl>
              <c:idx val="9"/>
              <c:delete val="1"/>
              <c:extLst>
                <c:ext xmlns:c15="http://schemas.microsoft.com/office/drawing/2012/chart" uri="{CE6537A1-D6FC-4f65-9D91-7224C49458BB}"/>
                <c:ext xmlns:c16="http://schemas.microsoft.com/office/drawing/2014/chart" uri="{C3380CC4-5D6E-409C-BE32-E72D297353CC}">
                  <c16:uniqueId val="{00000004-59FD-4D82-B116-0B59527AB3E7}"/>
                </c:ext>
              </c:extLst>
            </c:dLbl>
            <c:dLbl>
              <c:idx val="11"/>
              <c:delete val="1"/>
              <c:extLst>
                <c:ext xmlns:c15="http://schemas.microsoft.com/office/drawing/2012/chart" uri="{CE6537A1-D6FC-4f65-9D91-7224C49458BB}"/>
                <c:ext xmlns:c16="http://schemas.microsoft.com/office/drawing/2014/chart" uri="{C3380CC4-5D6E-409C-BE32-E72D297353CC}">
                  <c16:uniqueId val="{00000005-59FD-4D82-B116-0B59527AB3E7}"/>
                </c:ext>
              </c:extLst>
            </c:dLbl>
            <c:dLbl>
              <c:idx val="13"/>
              <c:delete val="1"/>
              <c:extLst>
                <c:ext xmlns:c15="http://schemas.microsoft.com/office/drawing/2012/chart" uri="{CE6537A1-D6FC-4f65-9D91-7224C49458BB}"/>
                <c:ext xmlns:c16="http://schemas.microsoft.com/office/drawing/2014/chart" uri="{C3380CC4-5D6E-409C-BE32-E72D297353CC}">
                  <c16:uniqueId val="{00000006-59FD-4D82-B116-0B59527AB3E7}"/>
                </c:ext>
              </c:extLst>
            </c:dLbl>
            <c:dLbl>
              <c:idx val="15"/>
              <c:delete val="1"/>
              <c:extLst>
                <c:ext xmlns:c15="http://schemas.microsoft.com/office/drawing/2012/chart" uri="{CE6537A1-D6FC-4f65-9D91-7224C49458BB}"/>
                <c:ext xmlns:c16="http://schemas.microsoft.com/office/drawing/2014/chart" uri="{C3380CC4-5D6E-409C-BE32-E72D297353CC}">
                  <c16:uniqueId val="{00000007-59FD-4D82-B116-0B59527AB3E7}"/>
                </c:ext>
              </c:extLst>
            </c:dLbl>
            <c:dLbl>
              <c:idx val="17"/>
              <c:delete val="1"/>
              <c:extLst>
                <c:ext xmlns:c15="http://schemas.microsoft.com/office/drawing/2012/chart" uri="{CE6537A1-D6FC-4f65-9D91-7224C49458BB}"/>
                <c:ext xmlns:c16="http://schemas.microsoft.com/office/drawing/2014/chart" uri="{C3380CC4-5D6E-409C-BE32-E72D297353CC}">
                  <c16:uniqueId val="{00000008-59FD-4D82-B116-0B59527AB3E7}"/>
                </c:ext>
              </c:extLst>
            </c:dLbl>
            <c:dLbl>
              <c:idx val="19"/>
              <c:delete val="1"/>
              <c:extLst>
                <c:ext xmlns:c15="http://schemas.microsoft.com/office/drawing/2012/chart" uri="{CE6537A1-D6FC-4f65-9D91-7224C49458BB}"/>
                <c:ext xmlns:c16="http://schemas.microsoft.com/office/drawing/2014/chart" uri="{C3380CC4-5D6E-409C-BE32-E72D297353CC}">
                  <c16:uniqueId val="{00000009-59FD-4D82-B116-0B59527AB3E7}"/>
                </c:ext>
              </c:extLst>
            </c:dLbl>
            <c:dLbl>
              <c:idx val="21"/>
              <c:delete val="1"/>
              <c:extLst>
                <c:ext xmlns:c15="http://schemas.microsoft.com/office/drawing/2012/chart" uri="{CE6537A1-D6FC-4f65-9D91-7224C49458BB}"/>
                <c:ext xmlns:c16="http://schemas.microsoft.com/office/drawing/2014/chart" uri="{C3380CC4-5D6E-409C-BE32-E72D297353CC}">
                  <c16:uniqueId val="{0000000A-59FD-4D82-B116-0B59527AB3E7}"/>
                </c:ext>
              </c:extLst>
            </c:dLbl>
            <c:dLbl>
              <c:idx val="23"/>
              <c:delete val="1"/>
              <c:extLst>
                <c:ext xmlns:c15="http://schemas.microsoft.com/office/drawing/2012/chart" uri="{CE6537A1-D6FC-4f65-9D91-7224C49458BB}"/>
                <c:ext xmlns:c16="http://schemas.microsoft.com/office/drawing/2014/chart" uri="{C3380CC4-5D6E-409C-BE32-E72D297353CC}">
                  <c16:uniqueId val="{0000000B-59FD-4D82-B116-0B59527AB3E7}"/>
                </c:ext>
              </c:extLst>
            </c:dLbl>
            <c:dLbl>
              <c:idx val="25"/>
              <c:delete val="1"/>
              <c:extLst>
                <c:ext xmlns:c15="http://schemas.microsoft.com/office/drawing/2012/chart" uri="{CE6537A1-D6FC-4f65-9D91-7224C49458BB}"/>
                <c:ext xmlns:c16="http://schemas.microsoft.com/office/drawing/2014/chart" uri="{C3380CC4-5D6E-409C-BE32-E72D297353CC}">
                  <c16:uniqueId val="{0000000C-59FD-4D82-B116-0B59527AB3E7}"/>
                </c:ext>
              </c:extLst>
            </c:dLbl>
            <c:dLbl>
              <c:idx val="26"/>
              <c:delete val="1"/>
              <c:extLst>
                <c:ext xmlns:c15="http://schemas.microsoft.com/office/drawing/2012/chart" uri="{CE6537A1-D6FC-4f65-9D91-7224C49458BB}"/>
                <c:ext xmlns:c16="http://schemas.microsoft.com/office/drawing/2014/chart" uri="{C3380CC4-5D6E-409C-BE32-E72D297353CC}">
                  <c16:uniqueId val="{0000000D-59FD-4D82-B116-0B59527AB3E7}"/>
                </c:ext>
              </c:extLst>
            </c:dLbl>
            <c:dLbl>
              <c:idx val="27"/>
              <c:delete val="1"/>
              <c:extLst>
                <c:ext xmlns:c15="http://schemas.microsoft.com/office/drawing/2012/chart" uri="{CE6537A1-D6FC-4f65-9D91-7224C49458BB}"/>
                <c:ext xmlns:c16="http://schemas.microsoft.com/office/drawing/2014/chart" uri="{C3380CC4-5D6E-409C-BE32-E72D297353CC}">
                  <c16:uniqueId val="{0000000E-59FD-4D82-B116-0B59527AB3E7}"/>
                </c:ext>
              </c:extLst>
            </c:dLbl>
            <c:dLbl>
              <c:idx val="29"/>
              <c:delete val="1"/>
              <c:extLst>
                <c:ext xmlns:c15="http://schemas.microsoft.com/office/drawing/2012/chart" uri="{CE6537A1-D6FC-4f65-9D91-7224C49458BB}"/>
                <c:ext xmlns:c16="http://schemas.microsoft.com/office/drawing/2014/chart" uri="{C3380CC4-5D6E-409C-BE32-E72D297353CC}">
                  <c16:uniqueId val="{0000000F-59FD-4D82-B116-0B59527AB3E7}"/>
                </c:ext>
              </c:extLst>
            </c:dLbl>
            <c:dLbl>
              <c:idx val="31"/>
              <c:delete val="1"/>
              <c:extLst>
                <c:ext xmlns:c15="http://schemas.microsoft.com/office/drawing/2012/chart" uri="{CE6537A1-D6FC-4f65-9D91-7224C49458BB}"/>
                <c:ext xmlns:c16="http://schemas.microsoft.com/office/drawing/2014/chart" uri="{C3380CC4-5D6E-409C-BE32-E72D297353CC}">
                  <c16:uniqueId val="{00000010-59FD-4D82-B116-0B59527AB3E7}"/>
                </c:ext>
              </c:extLst>
            </c:dLbl>
            <c:dLbl>
              <c:idx val="33"/>
              <c:delete val="1"/>
              <c:extLst>
                <c:ext xmlns:c15="http://schemas.microsoft.com/office/drawing/2012/chart" uri="{CE6537A1-D6FC-4f65-9D91-7224C49458BB}"/>
                <c:ext xmlns:c16="http://schemas.microsoft.com/office/drawing/2014/chart" uri="{C3380CC4-5D6E-409C-BE32-E72D297353CC}">
                  <c16:uniqueId val="{00000011-59FD-4D82-B116-0B59527AB3E7}"/>
                </c:ext>
              </c:extLst>
            </c:dLbl>
            <c:dLbl>
              <c:idx val="35"/>
              <c:delete val="1"/>
              <c:extLst>
                <c:ext xmlns:c15="http://schemas.microsoft.com/office/drawing/2012/chart" uri="{CE6537A1-D6FC-4f65-9D91-7224C49458BB}"/>
                <c:ext xmlns:c16="http://schemas.microsoft.com/office/drawing/2014/chart" uri="{C3380CC4-5D6E-409C-BE32-E72D297353CC}">
                  <c16:uniqueId val="{00000012-59FD-4D82-B116-0B59527AB3E7}"/>
                </c:ext>
              </c:extLst>
            </c:dLbl>
            <c:dLbl>
              <c:idx val="37"/>
              <c:delete val="1"/>
              <c:extLst>
                <c:ext xmlns:c15="http://schemas.microsoft.com/office/drawing/2012/chart" uri="{CE6537A1-D6FC-4f65-9D91-7224C49458BB}"/>
                <c:ext xmlns:c16="http://schemas.microsoft.com/office/drawing/2014/chart" uri="{C3380CC4-5D6E-409C-BE32-E72D297353CC}">
                  <c16:uniqueId val="{00000013-59FD-4D82-B116-0B59527AB3E7}"/>
                </c:ext>
              </c:extLst>
            </c:dLbl>
            <c:dLbl>
              <c:idx val="39"/>
              <c:delete val="1"/>
              <c:extLst>
                <c:ext xmlns:c15="http://schemas.microsoft.com/office/drawing/2012/chart" uri="{CE6537A1-D6FC-4f65-9D91-7224C49458BB}"/>
                <c:ext xmlns:c16="http://schemas.microsoft.com/office/drawing/2014/chart" uri="{C3380CC4-5D6E-409C-BE32-E72D297353CC}">
                  <c16:uniqueId val="{00000014-59FD-4D82-B116-0B59527AB3E7}"/>
                </c:ext>
              </c:extLst>
            </c:dLbl>
            <c:dLbl>
              <c:idx val="41"/>
              <c:delete val="1"/>
              <c:extLst>
                <c:ext xmlns:c15="http://schemas.microsoft.com/office/drawing/2012/chart" uri="{CE6537A1-D6FC-4f65-9D91-7224C49458BB}"/>
                <c:ext xmlns:c16="http://schemas.microsoft.com/office/drawing/2014/chart" uri="{C3380CC4-5D6E-409C-BE32-E72D297353CC}">
                  <c16:uniqueId val="{00000015-59FD-4D82-B116-0B59527AB3E7}"/>
                </c:ext>
              </c:extLst>
            </c:dLbl>
            <c:dLbl>
              <c:idx val="43"/>
              <c:delete val="1"/>
              <c:extLst>
                <c:ext xmlns:c15="http://schemas.microsoft.com/office/drawing/2012/chart" uri="{CE6537A1-D6FC-4f65-9D91-7224C49458BB}"/>
                <c:ext xmlns:c16="http://schemas.microsoft.com/office/drawing/2014/chart" uri="{C3380CC4-5D6E-409C-BE32-E72D297353CC}">
                  <c16:uniqueId val="{00000016-59FD-4D82-B116-0B59527AB3E7}"/>
                </c:ext>
              </c:extLst>
            </c:dLbl>
            <c:dLbl>
              <c:idx val="45"/>
              <c:delete val="1"/>
              <c:extLst>
                <c:ext xmlns:c15="http://schemas.microsoft.com/office/drawing/2012/chart" uri="{CE6537A1-D6FC-4f65-9D91-7224C49458BB}"/>
                <c:ext xmlns:c16="http://schemas.microsoft.com/office/drawing/2014/chart" uri="{C3380CC4-5D6E-409C-BE32-E72D297353CC}">
                  <c16:uniqueId val="{00000017-59FD-4D82-B116-0B59527AB3E7}"/>
                </c:ext>
              </c:extLst>
            </c:dLbl>
            <c:dLbl>
              <c:idx val="47"/>
              <c:delete val="1"/>
              <c:extLst>
                <c:ext xmlns:c15="http://schemas.microsoft.com/office/drawing/2012/chart" uri="{CE6537A1-D6FC-4f65-9D91-7224C49458BB}"/>
                <c:ext xmlns:c16="http://schemas.microsoft.com/office/drawing/2014/chart" uri="{C3380CC4-5D6E-409C-BE32-E72D297353CC}">
                  <c16:uniqueId val="{00000018-59FD-4D82-B116-0B59527AB3E7}"/>
                </c:ext>
              </c:extLst>
            </c:dLbl>
            <c:dLbl>
              <c:idx val="49"/>
              <c:delete val="1"/>
              <c:extLst>
                <c:ext xmlns:c15="http://schemas.microsoft.com/office/drawing/2012/chart" uri="{CE6537A1-D6FC-4f65-9D91-7224C49458BB}"/>
                <c:ext xmlns:c16="http://schemas.microsoft.com/office/drawing/2014/chart" uri="{C3380CC4-5D6E-409C-BE32-E72D297353CC}">
                  <c16:uniqueId val="{00000019-59FD-4D82-B116-0B59527AB3E7}"/>
                </c:ext>
              </c:extLst>
            </c:dLbl>
            <c:dLbl>
              <c:idx val="50"/>
              <c:delete val="1"/>
              <c:extLst>
                <c:ext xmlns:c15="http://schemas.microsoft.com/office/drawing/2012/chart" uri="{CE6537A1-D6FC-4f65-9D91-7224C49458BB}"/>
                <c:ext xmlns:c16="http://schemas.microsoft.com/office/drawing/2014/chart" uri="{C3380CC4-5D6E-409C-BE32-E72D297353CC}">
                  <c16:uniqueId val="{0000001A-59FD-4D82-B116-0B59527AB3E7}"/>
                </c:ext>
              </c:extLst>
            </c:dLbl>
            <c:dLbl>
              <c:idx val="51"/>
              <c:delete val="1"/>
              <c:extLst>
                <c:ext xmlns:c15="http://schemas.microsoft.com/office/drawing/2012/chart" uri="{CE6537A1-D6FC-4f65-9D91-7224C49458BB}"/>
                <c:ext xmlns:c16="http://schemas.microsoft.com/office/drawing/2014/chart" uri="{C3380CC4-5D6E-409C-BE32-E72D297353CC}">
                  <c16:uniqueId val="{0000001B-59FD-4D82-B116-0B59527AB3E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Palmeiras'!$L$2:$L$54</c:f>
              <c:numCache>
                <c:formatCode>dd/mmm</c:formatCode>
                <c:ptCount val="53"/>
                <c:pt idx="0">
                  <c:v>40909</c:v>
                </c:pt>
                <c:pt idx="1">
                  <c:v>40915</c:v>
                </c:pt>
                <c:pt idx="2">
                  <c:v>40922</c:v>
                </c:pt>
                <c:pt idx="3">
                  <c:v>40929</c:v>
                </c:pt>
                <c:pt idx="4">
                  <c:v>40936</c:v>
                </c:pt>
                <c:pt idx="5">
                  <c:v>40943</c:v>
                </c:pt>
                <c:pt idx="6">
                  <c:v>40950</c:v>
                </c:pt>
                <c:pt idx="7">
                  <c:v>40957</c:v>
                </c:pt>
                <c:pt idx="8">
                  <c:v>40964</c:v>
                </c:pt>
                <c:pt idx="9">
                  <c:v>40972</c:v>
                </c:pt>
                <c:pt idx="10">
                  <c:v>40979</c:v>
                </c:pt>
                <c:pt idx="11">
                  <c:v>40986</c:v>
                </c:pt>
                <c:pt idx="12">
                  <c:v>40993</c:v>
                </c:pt>
                <c:pt idx="13">
                  <c:v>41000</c:v>
                </c:pt>
                <c:pt idx="14">
                  <c:v>41007</c:v>
                </c:pt>
                <c:pt idx="15">
                  <c:v>41014</c:v>
                </c:pt>
                <c:pt idx="16">
                  <c:v>41021</c:v>
                </c:pt>
                <c:pt idx="17">
                  <c:v>41028</c:v>
                </c:pt>
                <c:pt idx="18">
                  <c:v>41035</c:v>
                </c:pt>
                <c:pt idx="19">
                  <c:v>41042</c:v>
                </c:pt>
                <c:pt idx="20">
                  <c:v>41049</c:v>
                </c:pt>
                <c:pt idx="21">
                  <c:v>41056</c:v>
                </c:pt>
                <c:pt idx="22">
                  <c:v>41063</c:v>
                </c:pt>
                <c:pt idx="23">
                  <c:v>41070</c:v>
                </c:pt>
                <c:pt idx="24">
                  <c:v>41083</c:v>
                </c:pt>
                <c:pt idx="25">
                  <c:v>41090</c:v>
                </c:pt>
                <c:pt idx="26">
                  <c:v>41097</c:v>
                </c:pt>
                <c:pt idx="27">
                  <c:v>41104</c:v>
                </c:pt>
                <c:pt idx="28">
                  <c:v>41111</c:v>
                </c:pt>
                <c:pt idx="29">
                  <c:v>41118</c:v>
                </c:pt>
                <c:pt idx="30">
                  <c:v>41125</c:v>
                </c:pt>
                <c:pt idx="31">
                  <c:v>41132</c:v>
                </c:pt>
                <c:pt idx="32">
                  <c:v>41139</c:v>
                </c:pt>
                <c:pt idx="33">
                  <c:v>41146</c:v>
                </c:pt>
                <c:pt idx="34">
                  <c:v>41153</c:v>
                </c:pt>
                <c:pt idx="35">
                  <c:v>41160</c:v>
                </c:pt>
                <c:pt idx="36">
                  <c:v>41167</c:v>
                </c:pt>
                <c:pt idx="37">
                  <c:v>41174</c:v>
                </c:pt>
                <c:pt idx="38">
                  <c:v>41181</c:v>
                </c:pt>
                <c:pt idx="39">
                  <c:v>41188</c:v>
                </c:pt>
                <c:pt idx="40">
                  <c:v>41195</c:v>
                </c:pt>
                <c:pt idx="41">
                  <c:v>41202</c:v>
                </c:pt>
                <c:pt idx="42">
                  <c:v>41209</c:v>
                </c:pt>
                <c:pt idx="43">
                  <c:v>41216</c:v>
                </c:pt>
                <c:pt idx="44">
                  <c:v>41223</c:v>
                </c:pt>
                <c:pt idx="45">
                  <c:v>41230</c:v>
                </c:pt>
                <c:pt idx="46">
                  <c:v>41237</c:v>
                </c:pt>
                <c:pt idx="47">
                  <c:v>41244</c:v>
                </c:pt>
                <c:pt idx="48">
                  <c:v>41251</c:v>
                </c:pt>
                <c:pt idx="49">
                  <c:v>41258</c:v>
                </c:pt>
                <c:pt idx="50">
                  <c:v>41265</c:v>
                </c:pt>
                <c:pt idx="51">
                  <c:v>41272</c:v>
                </c:pt>
                <c:pt idx="52">
                  <c:v>41274</c:v>
                </c:pt>
              </c:numCache>
            </c:numRef>
          </c:cat>
          <c:val>
            <c:numRef>
              <c:f>'São José das Palmeiras'!$M$2:$M$54</c:f>
              <c:numCache>
                <c:formatCode>0.00</c:formatCode>
                <c:ptCount val="53"/>
                <c:pt idx="0">
                  <c:v>13.430993739855101</c:v>
                </c:pt>
                <c:pt idx="1">
                  <c:v>13.388995541805732</c:v>
                </c:pt>
                <c:pt idx="2">
                  <c:v>13.319518100738147</c:v>
                </c:pt>
                <c:pt idx="3">
                  <c:v>13.230045394674811</c:v>
                </c:pt>
                <c:pt idx="4">
                  <c:v>13.123089244842324</c:v>
                </c:pt>
                <c:pt idx="5">
                  <c:v>13.001316977890118</c:v>
                </c:pt>
                <c:pt idx="6">
                  <c:v>12.867369011240324</c:v>
                </c:pt>
                <c:pt idx="7">
                  <c:v>12.7237260798604</c:v>
                </c:pt>
                <c:pt idx="8">
                  <c:v>12.572632170734366</c:v>
                </c:pt>
                <c:pt idx="9">
                  <c:v>12.416069254826834</c:v>
                </c:pt>
                <c:pt idx="10">
                  <c:v>12.255774334427729</c:v>
                </c:pt>
                <c:pt idx="11">
                  <c:v>12.093287573202756</c:v>
                </c:pt>
                <c:pt idx="12">
                  <c:v>11.930020931952678</c:v>
                </c:pt>
                <c:pt idx="13">
                  <c:v>11.76733833136003</c:v>
                </c:pt>
                <c:pt idx="14">
                  <c:v>11.60663979171305</c:v>
                </c:pt>
                <c:pt idx="15">
                  <c:v>11.449442601106529</c:v>
                </c:pt>
                <c:pt idx="16">
                  <c:v>11.297452108460639</c:v>
                </c:pt>
                <c:pt idx="17">
                  <c:v>11.152613397388437</c:v>
                </c:pt>
                <c:pt idx="18">
                  <c:v>11.017133465248794</c:v>
                </c:pt>
                <c:pt idx="19">
                  <c:v>10.893462657374856</c:v>
                </c:pt>
                <c:pt idx="20">
                  <c:v>10.784225418747202</c:v>
                </c:pt>
                <c:pt idx="21">
                  <c:v>10.692095385680616</c:v>
                </c:pt>
                <c:pt idx="22">
                  <c:v>10.619619210278971</c:v>
                </c:pt>
                <c:pt idx="23">
                  <c:v>10.569006378398818</c:v>
                </c:pt>
                <c:pt idx="24">
                  <c:v>10.538142346888414</c:v>
                </c:pt>
                <c:pt idx="25">
                  <c:v>10.556565440300558</c:v>
                </c:pt>
                <c:pt idx="26">
                  <c:v>10.598933247492718</c:v>
                </c:pt>
                <c:pt idx="27">
                  <c:v>10.66383041649407</c:v>
                </c:pt>
                <c:pt idx="28">
                  <c:v>10.749220654272722</c:v>
                </c:pt>
                <c:pt idx="29">
                  <c:v>10.852652645492078</c:v>
                </c:pt>
                <c:pt idx="30">
                  <c:v>10.97147560685907</c:v>
                </c:pt>
                <c:pt idx="31">
                  <c:v>11.103030311311096</c:v>
                </c:pt>
                <c:pt idx="32">
                  <c:v>11.244793426022618</c:v>
                </c:pt>
                <c:pt idx="33">
                  <c:v>11.394466460351131</c:v>
                </c:pt>
                <c:pt idx="34">
                  <c:v>11.55001145893597</c:v>
                </c:pt>
                <c:pt idx="35">
                  <c:v>11.709642088852275</c:v>
                </c:pt>
                <c:pt idx="36">
                  <c:v>11.871781233989775</c:v>
                </c:pt>
                <c:pt idx="37">
                  <c:v>12.034995939566883</c:v>
                </c:pt>
                <c:pt idx="38">
                  <c:v>12.197919044751018</c:v>
                </c:pt>
                <c:pt idx="39">
                  <c:v>12.359165305489126</c:v>
                </c:pt>
                <c:pt idx="40">
                  <c:v>12.517248997668199</c:v>
                </c:pt>
                <c:pt idx="41">
                  <c:v>12.670510220236094</c:v>
                </c:pt>
                <c:pt idx="42">
                  <c:v>12.817058303465837</c:v>
                </c:pt>
                <c:pt idx="43">
                  <c:v>12.954742369499726</c:v>
                </c:pt>
                <c:pt idx="44">
                  <c:v>13.081160239224284</c:v>
                </c:pt>
                <c:pt idx="45">
                  <c:v>13.193716166218168</c:v>
                </c:pt>
                <c:pt idx="46">
                  <c:v>13.289733802184109</c:v>
                </c:pt>
                <c:pt idx="47">
                  <c:v>13.366622367985476</c:v>
                </c:pt>
                <c:pt idx="48">
                  <c:v>13.422081695020506</c:v>
                </c:pt>
                <c:pt idx="49">
                  <c:v>13.45431835210622</c:v>
                </c:pt>
                <c:pt idx="50">
                  <c:v>13.462235324933406</c:v>
                </c:pt>
                <c:pt idx="51">
                  <c:v>13.44555687653556</c:v>
                </c:pt>
                <c:pt idx="52">
                  <c:v>13.436334289165774</c:v>
                </c:pt>
              </c:numCache>
            </c:numRef>
          </c:val>
          <c:smooth val="0"/>
          <c:extLst>
            <c:ext xmlns:c16="http://schemas.microsoft.com/office/drawing/2014/chart" uri="{C3380CC4-5D6E-409C-BE32-E72D297353CC}">
              <c16:uniqueId val="{0000001C-59FD-4D82-B116-0B59527AB3E7}"/>
            </c:ext>
          </c:extLst>
        </c:ser>
        <c:dLbls>
          <c:showLegendKey val="0"/>
          <c:showVal val="0"/>
          <c:showCatName val="0"/>
          <c:showSerName val="0"/>
          <c:showPercent val="0"/>
          <c:showBubbleSize val="0"/>
        </c:dLbls>
        <c:dropLines/>
        <c:marker val="1"/>
        <c:smooth val="0"/>
        <c:axId val="75751424"/>
        <c:axId val="75752960"/>
      </c:lineChart>
      <c:dateAx>
        <c:axId val="75751424"/>
        <c:scaling>
          <c:orientation val="minMax"/>
        </c:scaling>
        <c:delete val="0"/>
        <c:axPos val="b"/>
        <c:numFmt formatCode="dd/mmm" sourceLinked="1"/>
        <c:majorTickMark val="none"/>
        <c:minorTickMark val="none"/>
        <c:tickLblPos val="nextTo"/>
        <c:crossAx val="75752960"/>
        <c:crosses val="autoZero"/>
        <c:auto val="1"/>
        <c:lblOffset val="100"/>
        <c:baseTimeUnit val="days"/>
      </c:dateAx>
      <c:valAx>
        <c:axId val="75752960"/>
        <c:scaling>
          <c:orientation val="minMax"/>
          <c:max val="14"/>
          <c:min val="10"/>
        </c:scaling>
        <c:delete val="0"/>
        <c:axPos val="l"/>
        <c:majorGridlines/>
        <c:numFmt formatCode="0.00" sourceLinked="1"/>
        <c:majorTickMark val="none"/>
        <c:minorTickMark val="none"/>
        <c:tickLblPos val="nextTo"/>
        <c:crossAx val="75751424"/>
        <c:crosses val="autoZero"/>
        <c:crossBetween val="between"/>
        <c:majorUnit val="1"/>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t-BR" sz="1100"/>
              <a:t>Preciptação média nos</a:t>
            </a:r>
            <a:r>
              <a:rPr lang="pt-BR" sz="1100" baseline="0"/>
              <a:t> meses de Verão</a:t>
            </a:r>
            <a:endParaRPr lang="pt-BR" sz="1100"/>
          </a:p>
        </c:rich>
      </c:tx>
      <c:overlay val="0"/>
    </c:title>
    <c:autoTitleDeleted val="0"/>
    <c:plotArea>
      <c:layout/>
      <c:lineChart>
        <c:grouping val="standard"/>
        <c:varyColors val="0"/>
        <c:ser>
          <c:idx val="0"/>
          <c:order val="0"/>
          <c:tx>
            <c:strRef>
              <c:f>Plan1!$B$3</c:f>
              <c:strCache>
                <c:ptCount val="1"/>
                <c:pt idx="0">
                  <c:v>Verão</c:v>
                </c:pt>
              </c:strCache>
            </c:strRef>
          </c:tx>
          <c:cat>
            <c:numRef>
              <c:f>Plan1!$A$5:$A$16</c:f>
              <c:numCache>
                <c:formatCode>General</c:formatCod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numCache>
            </c:numRef>
          </c:cat>
          <c:val>
            <c:numRef>
              <c:f>Plan1!$E$5:$E$16</c:f>
              <c:numCache>
                <c:formatCode>General</c:formatCode>
                <c:ptCount val="12"/>
                <c:pt idx="0">
                  <c:v>146</c:v>
                </c:pt>
                <c:pt idx="1">
                  <c:v>185.13333333333341</c:v>
                </c:pt>
                <c:pt idx="2">
                  <c:v>109.89999999999999</c:v>
                </c:pt>
                <c:pt idx="3">
                  <c:v>217.4</c:v>
                </c:pt>
                <c:pt idx="4">
                  <c:v>72.399999999999991</c:v>
                </c:pt>
                <c:pt idx="5">
                  <c:v>96.166666666666671</c:v>
                </c:pt>
                <c:pt idx="6">
                  <c:v>108.73333333333331</c:v>
                </c:pt>
                <c:pt idx="7">
                  <c:v>203.76666666666532</c:v>
                </c:pt>
                <c:pt idx="8">
                  <c:v>128.53333333333347</c:v>
                </c:pt>
                <c:pt idx="9">
                  <c:v>160.36666666666665</c:v>
                </c:pt>
                <c:pt idx="10">
                  <c:v>165.5</c:v>
                </c:pt>
                <c:pt idx="11">
                  <c:v>138.23333333333341</c:v>
                </c:pt>
              </c:numCache>
            </c:numRef>
          </c:val>
          <c:smooth val="1"/>
          <c:extLst>
            <c:ext xmlns:c16="http://schemas.microsoft.com/office/drawing/2014/chart" uri="{C3380CC4-5D6E-409C-BE32-E72D297353CC}">
              <c16:uniqueId val="{00000000-4443-4AEE-9992-743F810762D0}"/>
            </c:ext>
          </c:extLst>
        </c:ser>
        <c:dLbls>
          <c:showLegendKey val="0"/>
          <c:showVal val="0"/>
          <c:showCatName val="0"/>
          <c:showSerName val="0"/>
          <c:showPercent val="0"/>
          <c:showBubbleSize val="0"/>
        </c:dLbls>
        <c:marker val="1"/>
        <c:smooth val="0"/>
        <c:axId val="75165056"/>
        <c:axId val="76297344"/>
      </c:lineChart>
      <c:catAx>
        <c:axId val="75165056"/>
        <c:scaling>
          <c:orientation val="minMax"/>
        </c:scaling>
        <c:delete val="0"/>
        <c:axPos val="b"/>
        <c:numFmt formatCode="General" sourceLinked="1"/>
        <c:majorTickMark val="out"/>
        <c:minorTickMark val="none"/>
        <c:tickLblPos val="nextTo"/>
        <c:crossAx val="76297344"/>
        <c:crosses val="autoZero"/>
        <c:auto val="1"/>
        <c:lblAlgn val="ctr"/>
        <c:lblOffset val="100"/>
        <c:noMultiLvlLbl val="0"/>
      </c:catAx>
      <c:valAx>
        <c:axId val="76297344"/>
        <c:scaling>
          <c:orientation val="minMax"/>
        </c:scaling>
        <c:delete val="0"/>
        <c:axPos val="l"/>
        <c:majorGridlines/>
        <c:numFmt formatCode="General" sourceLinked="1"/>
        <c:majorTickMark val="out"/>
        <c:minorTickMark val="none"/>
        <c:tickLblPos val="nextTo"/>
        <c:crossAx val="7516505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t-BR" sz="1100" b="1" i="0" u="none" strike="noStrike" baseline="0"/>
              <a:t>Preciptação média nos meses de </a:t>
            </a:r>
            <a:r>
              <a:rPr lang="pt-BR" sz="1100"/>
              <a:t>Outono</a:t>
            </a:r>
          </a:p>
        </c:rich>
      </c:tx>
      <c:overlay val="0"/>
    </c:title>
    <c:autoTitleDeleted val="0"/>
    <c:plotArea>
      <c:layout/>
      <c:lineChart>
        <c:grouping val="standard"/>
        <c:varyColors val="0"/>
        <c:ser>
          <c:idx val="0"/>
          <c:order val="0"/>
          <c:tx>
            <c:strRef>
              <c:f>Plan1!$F$3</c:f>
              <c:strCache>
                <c:ptCount val="1"/>
                <c:pt idx="0">
                  <c:v>Outono</c:v>
                </c:pt>
              </c:strCache>
            </c:strRef>
          </c:tx>
          <c:cat>
            <c:numRef>
              <c:f>Plan1!$A$5:$A$16</c:f>
              <c:numCache>
                <c:formatCode>General</c:formatCod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numCache>
            </c:numRef>
          </c:cat>
          <c:val>
            <c:numRef>
              <c:f>Plan1!$I$5:$I$16</c:f>
              <c:numCache>
                <c:formatCode>General</c:formatCode>
                <c:ptCount val="12"/>
                <c:pt idx="0">
                  <c:v>76.833333333333258</c:v>
                </c:pt>
                <c:pt idx="1">
                  <c:v>125.5</c:v>
                </c:pt>
                <c:pt idx="2">
                  <c:v>156.69999999999999</c:v>
                </c:pt>
                <c:pt idx="3">
                  <c:v>129.9</c:v>
                </c:pt>
                <c:pt idx="4">
                  <c:v>157.29999999999998</c:v>
                </c:pt>
                <c:pt idx="5">
                  <c:v>100.93333333333334</c:v>
                </c:pt>
                <c:pt idx="6">
                  <c:v>81.166666666666671</c:v>
                </c:pt>
                <c:pt idx="7">
                  <c:v>155.4</c:v>
                </c:pt>
                <c:pt idx="8">
                  <c:v>81.266666666666666</c:v>
                </c:pt>
                <c:pt idx="9">
                  <c:v>90.2</c:v>
                </c:pt>
                <c:pt idx="10">
                  <c:v>117.60000000000001</c:v>
                </c:pt>
                <c:pt idx="11">
                  <c:v>61.033333333333331</c:v>
                </c:pt>
              </c:numCache>
            </c:numRef>
          </c:val>
          <c:smooth val="1"/>
          <c:extLst>
            <c:ext xmlns:c16="http://schemas.microsoft.com/office/drawing/2014/chart" uri="{C3380CC4-5D6E-409C-BE32-E72D297353CC}">
              <c16:uniqueId val="{00000000-96BC-4E1C-82D4-3D1E0BB140A4}"/>
            </c:ext>
          </c:extLst>
        </c:ser>
        <c:dLbls>
          <c:showLegendKey val="0"/>
          <c:showVal val="0"/>
          <c:showCatName val="0"/>
          <c:showSerName val="0"/>
          <c:showPercent val="0"/>
          <c:showBubbleSize val="0"/>
        </c:dLbls>
        <c:marker val="1"/>
        <c:smooth val="0"/>
        <c:axId val="76321536"/>
        <c:axId val="76323072"/>
      </c:lineChart>
      <c:catAx>
        <c:axId val="76321536"/>
        <c:scaling>
          <c:orientation val="minMax"/>
        </c:scaling>
        <c:delete val="0"/>
        <c:axPos val="b"/>
        <c:numFmt formatCode="General" sourceLinked="1"/>
        <c:majorTickMark val="out"/>
        <c:minorTickMark val="none"/>
        <c:tickLblPos val="nextTo"/>
        <c:crossAx val="76323072"/>
        <c:crosses val="autoZero"/>
        <c:auto val="1"/>
        <c:lblAlgn val="ctr"/>
        <c:lblOffset val="100"/>
        <c:noMultiLvlLbl val="0"/>
      </c:catAx>
      <c:valAx>
        <c:axId val="76323072"/>
        <c:scaling>
          <c:orientation val="minMax"/>
          <c:max val="250"/>
          <c:min val="0"/>
        </c:scaling>
        <c:delete val="0"/>
        <c:axPos val="l"/>
        <c:majorGridlines/>
        <c:numFmt formatCode="General" sourceLinked="1"/>
        <c:majorTickMark val="out"/>
        <c:minorTickMark val="none"/>
        <c:tickLblPos val="nextTo"/>
        <c:crossAx val="7632153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t-BR" sz="1100" b="1" i="0" u="none" strike="noStrike" baseline="0"/>
              <a:t>Preciptação média nos meses de </a:t>
            </a:r>
            <a:r>
              <a:rPr lang="pt-BR" sz="1100"/>
              <a:t>Inverno</a:t>
            </a:r>
          </a:p>
        </c:rich>
      </c:tx>
      <c:overlay val="0"/>
    </c:title>
    <c:autoTitleDeleted val="0"/>
    <c:plotArea>
      <c:layout/>
      <c:lineChart>
        <c:grouping val="standard"/>
        <c:varyColors val="0"/>
        <c:ser>
          <c:idx val="0"/>
          <c:order val="0"/>
          <c:tx>
            <c:strRef>
              <c:f>Plan1!$J$3</c:f>
              <c:strCache>
                <c:ptCount val="1"/>
                <c:pt idx="0">
                  <c:v>Inverno</c:v>
                </c:pt>
              </c:strCache>
            </c:strRef>
          </c:tx>
          <c:cat>
            <c:numRef>
              <c:f>Plan1!$A$5:$A$16</c:f>
              <c:numCache>
                <c:formatCode>General</c:formatCod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numCache>
            </c:numRef>
          </c:cat>
          <c:val>
            <c:numRef>
              <c:f>Plan1!$M$5:$M$16</c:f>
              <c:numCache>
                <c:formatCode>General</c:formatCode>
                <c:ptCount val="12"/>
                <c:pt idx="0">
                  <c:v>142.9</c:v>
                </c:pt>
                <c:pt idx="1">
                  <c:v>63.433333333333337</c:v>
                </c:pt>
                <c:pt idx="2">
                  <c:v>44.966666666665994</c:v>
                </c:pt>
                <c:pt idx="3">
                  <c:v>75.566666666666663</c:v>
                </c:pt>
                <c:pt idx="4">
                  <c:v>86.566666666666663</c:v>
                </c:pt>
                <c:pt idx="5">
                  <c:v>119.5</c:v>
                </c:pt>
                <c:pt idx="6">
                  <c:v>82.633333333332658</c:v>
                </c:pt>
                <c:pt idx="7">
                  <c:v>25.8</c:v>
                </c:pt>
                <c:pt idx="8">
                  <c:v>118.23333333333335</c:v>
                </c:pt>
                <c:pt idx="9">
                  <c:v>92.633333333332658</c:v>
                </c:pt>
                <c:pt idx="10">
                  <c:v>43.966666666665994</c:v>
                </c:pt>
                <c:pt idx="11">
                  <c:v>168.9</c:v>
                </c:pt>
              </c:numCache>
            </c:numRef>
          </c:val>
          <c:smooth val="1"/>
          <c:extLst>
            <c:ext xmlns:c16="http://schemas.microsoft.com/office/drawing/2014/chart" uri="{C3380CC4-5D6E-409C-BE32-E72D297353CC}">
              <c16:uniqueId val="{00000000-B304-4EA6-B7F9-91319BBC4ED5}"/>
            </c:ext>
          </c:extLst>
        </c:ser>
        <c:dLbls>
          <c:showLegendKey val="0"/>
          <c:showVal val="0"/>
          <c:showCatName val="0"/>
          <c:showSerName val="0"/>
          <c:showPercent val="0"/>
          <c:showBubbleSize val="0"/>
        </c:dLbls>
        <c:marker val="1"/>
        <c:smooth val="0"/>
        <c:axId val="76343552"/>
        <c:axId val="76345344"/>
      </c:lineChart>
      <c:catAx>
        <c:axId val="76343552"/>
        <c:scaling>
          <c:orientation val="minMax"/>
        </c:scaling>
        <c:delete val="0"/>
        <c:axPos val="b"/>
        <c:numFmt formatCode="General" sourceLinked="1"/>
        <c:majorTickMark val="out"/>
        <c:minorTickMark val="none"/>
        <c:tickLblPos val="nextTo"/>
        <c:crossAx val="76345344"/>
        <c:crosses val="autoZero"/>
        <c:auto val="1"/>
        <c:lblAlgn val="ctr"/>
        <c:lblOffset val="100"/>
        <c:noMultiLvlLbl val="0"/>
      </c:catAx>
      <c:valAx>
        <c:axId val="76345344"/>
        <c:scaling>
          <c:orientation val="minMax"/>
          <c:max val="250"/>
        </c:scaling>
        <c:delete val="0"/>
        <c:axPos val="l"/>
        <c:majorGridlines/>
        <c:numFmt formatCode="General" sourceLinked="1"/>
        <c:majorTickMark val="out"/>
        <c:minorTickMark val="none"/>
        <c:tickLblPos val="nextTo"/>
        <c:crossAx val="7634355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t-BR" sz="1100" b="1" i="0" u="none" strike="noStrike" baseline="0"/>
              <a:t>Preciptação média nos meses de </a:t>
            </a:r>
            <a:r>
              <a:rPr lang="pt-BR" sz="1100"/>
              <a:t>Primavera</a:t>
            </a:r>
          </a:p>
        </c:rich>
      </c:tx>
      <c:overlay val="0"/>
    </c:title>
    <c:autoTitleDeleted val="0"/>
    <c:plotArea>
      <c:layout/>
      <c:lineChart>
        <c:grouping val="standard"/>
        <c:varyColors val="0"/>
        <c:ser>
          <c:idx val="0"/>
          <c:order val="0"/>
          <c:tx>
            <c:strRef>
              <c:f>Plan1!$N$3</c:f>
              <c:strCache>
                <c:ptCount val="1"/>
                <c:pt idx="0">
                  <c:v>Primavera</c:v>
                </c:pt>
              </c:strCache>
            </c:strRef>
          </c:tx>
          <c:cat>
            <c:numRef>
              <c:f>Plan1!$A$5:$A$16</c:f>
              <c:numCache>
                <c:formatCode>General</c:formatCod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numCache>
            </c:numRef>
          </c:cat>
          <c:val>
            <c:numRef>
              <c:f>Plan1!$Q$5:$Q$16</c:f>
              <c:numCache>
                <c:formatCode>General</c:formatCode>
                <c:ptCount val="12"/>
                <c:pt idx="0">
                  <c:v>227.86666666666665</c:v>
                </c:pt>
                <c:pt idx="1">
                  <c:v>142.46666666666658</c:v>
                </c:pt>
                <c:pt idx="2">
                  <c:v>216.30000000000004</c:v>
                </c:pt>
                <c:pt idx="3">
                  <c:v>182.96666666666658</c:v>
                </c:pt>
                <c:pt idx="4">
                  <c:v>184.20000000000002</c:v>
                </c:pt>
                <c:pt idx="5">
                  <c:v>204.70000000000002</c:v>
                </c:pt>
                <c:pt idx="6">
                  <c:v>163.83333333333482</c:v>
                </c:pt>
                <c:pt idx="7">
                  <c:v>104</c:v>
                </c:pt>
                <c:pt idx="8">
                  <c:v>179.16666666666652</c:v>
                </c:pt>
                <c:pt idx="9">
                  <c:v>228.33333333333482</c:v>
                </c:pt>
                <c:pt idx="10">
                  <c:v>168.4</c:v>
                </c:pt>
                <c:pt idx="11">
                  <c:v>132.6</c:v>
                </c:pt>
              </c:numCache>
            </c:numRef>
          </c:val>
          <c:smooth val="1"/>
          <c:extLst>
            <c:ext xmlns:c16="http://schemas.microsoft.com/office/drawing/2014/chart" uri="{C3380CC4-5D6E-409C-BE32-E72D297353CC}">
              <c16:uniqueId val="{00000000-90C1-4660-98C4-C7C05E7064E3}"/>
            </c:ext>
          </c:extLst>
        </c:ser>
        <c:dLbls>
          <c:showLegendKey val="0"/>
          <c:showVal val="0"/>
          <c:showCatName val="0"/>
          <c:showSerName val="0"/>
          <c:showPercent val="0"/>
          <c:showBubbleSize val="0"/>
        </c:dLbls>
        <c:marker val="1"/>
        <c:smooth val="0"/>
        <c:axId val="76098944"/>
        <c:axId val="76113024"/>
      </c:lineChart>
      <c:catAx>
        <c:axId val="76098944"/>
        <c:scaling>
          <c:orientation val="minMax"/>
        </c:scaling>
        <c:delete val="0"/>
        <c:axPos val="b"/>
        <c:numFmt formatCode="General" sourceLinked="1"/>
        <c:majorTickMark val="out"/>
        <c:minorTickMark val="none"/>
        <c:tickLblPos val="nextTo"/>
        <c:crossAx val="76113024"/>
        <c:crosses val="autoZero"/>
        <c:auto val="1"/>
        <c:lblAlgn val="ctr"/>
        <c:lblOffset val="100"/>
        <c:noMultiLvlLbl val="0"/>
      </c:catAx>
      <c:valAx>
        <c:axId val="76113024"/>
        <c:scaling>
          <c:orientation val="minMax"/>
        </c:scaling>
        <c:delete val="0"/>
        <c:axPos val="l"/>
        <c:majorGridlines/>
        <c:numFmt formatCode="General" sourceLinked="1"/>
        <c:majorTickMark val="out"/>
        <c:minorTickMark val="none"/>
        <c:tickLblPos val="nextTo"/>
        <c:crossAx val="76098944"/>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pt-BR" sz="1100"/>
              <a:t>Vazões</a:t>
            </a:r>
            <a:r>
              <a:rPr lang="pt-BR" sz="1100" baseline="0"/>
              <a:t> do Rio São Francisco Verdadeiro - Toledo</a:t>
            </a:r>
            <a:endParaRPr lang="pt-BR" sz="1100"/>
          </a:p>
        </c:rich>
      </c:tx>
      <c:overlay val="0"/>
    </c:title>
    <c:autoTitleDeleted val="0"/>
    <c:plotArea>
      <c:layout/>
      <c:lineChart>
        <c:grouping val="standard"/>
        <c:varyColors val="0"/>
        <c:ser>
          <c:idx val="0"/>
          <c:order val="0"/>
          <c:tx>
            <c:strRef>
              <c:f>Estacao_SAO_FRANCISCO_VERDADEIR!$A$8</c:f>
              <c:strCache>
                <c:ptCount val="1"/>
                <c:pt idx="0">
                  <c:v>2007</c:v>
                </c:pt>
              </c:strCache>
            </c:strRef>
          </c:tx>
          <c:cat>
            <c:strRef>
              <c:f>Estacao_SAO_FRANCISCO_VERDADEIR!$A$23:$A$34</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Estacao_SAO_FRANCISCO_VERDADEIR!$B$10:$B$19</c:f>
              <c:numCache>
                <c:formatCode>General</c:formatCode>
                <c:ptCount val="10"/>
                <c:pt idx="0">
                  <c:v>49.118500000000012</c:v>
                </c:pt>
                <c:pt idx="1">
                  <c:v>37.9786</c:v>
                </c:pt>
                <c:pt idx="2">
                  <c:v>50.763700000000163</c:v>
                </c:pt>
                <c:pt idx="3">
                  <c:v>99.230800000000002</c:v>
                </c:pt>
                <c:pt idx="4">
                  <c:v>124.8339</c:v>
                </c:pt>
                <c:pt idx="5">
                  <c:v>54.429200000000002</c:v>
                </c:pt>
                <c:pt idx="6">
                  <c:v>36.979800000000004</c:v>
                </c:pt>
                <c:pt idx="7">
                  <c:v>25.125800000000005</c:v>
                </c:pt>
                <c:pt idx="8">
                  <c:v>17.181699999999989</c:v>
                </c:pt>
              </c:numCache>
            </c:numRef>
          </c:val>
          <c:smooth val="1"/>
          <c:extLst>
            <c:ext xmlns:c16="http://schemas.microsoft.com/office/drawing/2014/chart" uri="{C3380CC4-5D6E-409C-BE32-E72D297353CC}">
              <c16:uniqueId val="{00000000-D7A7-4721-BAAB-F90E6507A5F6}"/>
            </c:ext>
          </c:extLst>
        </c:ser>
        <c:ser>
          <c:idx val="1"/>
          <c:order val="1"/>
          <c:tx>
            <c:strRef>
              <c:f>Estacao_SAO_FRANCISCO_VERDADEIR!$A$21</c:f>
              <c:strCache>
                <c:ptCount val="1"/>
                <c:pt idx="0">
                  <c:v>2006</c:v>
                </c:pt>
              </c:strCache>
            </c:strRef>
          </c:tx>
          <c:cat>
            <c:strRef>
              <c:f>Estacao_SAO_FRANCISCO_VERDADEIR!$A$23:$A$34</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Estacao_SAO_FRANCISCO_VERDADEIR!$B$23:$B$34</c:f>
              <c:numCache>
                <c:formatCode>General</c:formatCode>
                <c:ptCount val="12"/>
                <c:pt idx="0">
                  <c:v>32.690300000000263</c:v>
                </c:pt>
                <c:pt idx="1">
                  <c:v>22.444599999999749</c:v>
                </c:pt>
                <c:pt idx="2">
                  <c:v>21.366099999999989</c:v>
                </c:pt>
                <c:pt idx="3">
                  <c:v>24.7408</c:v>
                </c:pt>
                <c:pt idx="4">
                  <c:v>19.8065</c:v>
                </c:pt>
                <c:pt idx="5">
                  <c:v>18.035</c:v>
                </c:pt>
                <c:pt idx="6">
                  <c:v>14.976600000000024</c:v>
                </c:pt>
                <c:pt idx="7">
                  <c:v>13.437900000000001</c:v>
                </c:pt>
                <c:pt idx="8">
                  <c:v>22.44169999999972</c:v>
                </c:pt>
                <c:pt idx="9">
                  <c:v>30.479800000000001</c:v>
                </c:pt>
                <c:pt idx="10">
                  <c:v>41.6</c:v>
                </c:pt>
                <c:pt idx="11">
                  <c:v>39.851599999999998</c:v>
                </c:pt>
              </c:numCache>
            </c:numRef>
          </c:val>
          <c:smooth val="1"/>
          <c:extLst>
            <c:ext xmlns:c16="http://schemas.microsoft.com/office/drawing/2014/chart" uri="{C3380CC4-5D6E-409C-BE32-E72D297353CC}">
              <c16:uniqueId val="{00000001-D7A7-4721-BAAB-F90E6507A5F6}"/>
            </c:ext>
          </c:extLst>
        </c:ser>
        <c:ser>
          <c:idx val="2"/>
          <c:order val="2"/>
          <c:tx>
            <c:strRef>
              <c:f>Estacao_SAO_FRANCISCO_VERDADEIR!$A$36</c:f>
              <c:strCache>
                <c:ptCount val="1"/>
                <c:pt idx="0">
                  <c:v>2005</c:v>
                </c:pt>
              </c:strCache>
            </c:strRef>
          </c:tx>
          <c:cat>
            <c:strRef>
              <c:f>Estacao_SAO_FRANCISCO_VERDADEIR!$A$23:$A$34</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Estacao_SAO_FRANCISCO_VERDADEIR!$B$38:$B$39</c:f>
              <c:numCache>
                <c:formatCode>General</c:formatCode>
                <c:ptCount val="2"/>
                <c:pt idx="1">
                  <c:v>42.113700000000001</c:v>
                </c:pt>
              </c:numCache>
            </c:numRef>
          </c:val>
          <c:smooth val="1"/>
          <c:extLst>
            <c:ext xmlns:c16="http://schemas.microsoft.com/office/drawing/2014/chart" uri="{C3380CC4-5D6E-409C-BE32-E72D297353CC}">
              <c16:uniqueId val="{00000002-D7A7-4721-BAAB-F90E6507A5F6}"/>
            </c:ext>
          </c:extLst>
        </c:ser>
        <c:dLbls>
          <c:showLegendKey val="0"/>
          <c:showVal val="0"/>
          <c:showCatName val="0"/>
          <c:showSerName val="0"/>
          <c:showPercent val="0"/>
          <c:showBubbleSize val="0"/>
        </c:dLbls>
        <c:marker val="1"/>
        <c:smooth val="0"/>
        <c:axId val="76433664"/>
        <c:axId val="76439552"/>
      </c:lineChart>
      <c:catAx>
        <c:axId val="76433664"/>
        <c:scaling>
          <c:orientation val="minMax"/>
        </c:scaling>
        <c:delete val="0"/>
        <c:axPos val="b"/>
        <c:numFmt formatCode="General" sourceLinked="1"/>
        <c:majorTickMark val="none"/>
        <c:minorTickMark val="none"/>
        <c:tickLblPos val="nextTo"/>
        <c:crossAx val="76439552"/>
        <c:crosses val="autoZero"/>
        <c:auto val="1"/>
        <c:lblAlgn val="ctr"/>
        <c:lblOffset val="100"/>
        <c:noMultiLvlLbl val="0"/>
      </c:catAx>
      <c:valAx>
        <c:axId val="76439552"/>
        <c:scaling>
          <c:orientation val="minMax"/>
        </c:scaling>
        <c:delete val="0"/>
        <c:axPos val="l"/>
        <c:majorGridlines/>
        <c:title>
          <c:tx>
            <c:rich>
              <a:bodyPr/>
              <a:lstStyle/>
              <a:p>
                <a:pPr>
                  <a:defRPr sz="800"/>
                </a:pPr>
                <a:r>
                  <a:rPr lang="pt-BR" sz="800"/>
                  <a:t>Vazões em m³/s</a:t>
                </a:r>
              </a:p>
            </c:rich>
          </c:tx>
          <c:overlay val="0"/>
        </c:title>
        <c:numFmt formatCode="General" sourceLinked="1"/>
        <c:majorTickMark val="none"/>
        <c:minorTickMark val="none"/>
        <c:tickLblPos val="nextTo"/>
        <c:txPr>
          <a:bodyPr/>
          <a:lstStyle/>
          <a:p>
            <a:pPr>
              <a:defRPr sz="800"/>
            </a:pPr>
            <a:endParaRPr lang="pt-BR"/>
          </a:p>
        </c:txPr>
        <c:crossAx val="76433664"/>
        <c:crosses val="autoZero"/>
        <c:crossBetween val="between"/>
        <c:majorUnit val="20"/>
      </c:valAx>
      <c:dTable>
        <c:showHorzBorder val="1"/>
        <c:showVertBorder val="1"/>
        <c:showOutline val="1"/>
        <c:showKeys val="1"/>
        <c:txPr>
          <a:bodyPr/>
          <a:lstStyle/>
          <a:p>
            <a:pPr rtl="0">
              <a:defRPr sz="800"/>
            </a:pPr>
            <a:endParaRPr lang="pt-BR"/>
          </a:p>
        </c:txPr>
      </c:dTable>
    </c:plotArea>
    <c:plotVisOnly val="1"/>
    <c:dispBlanksAs val="gap"/>
    <c:showDLblsOverMax val="0"/>
  </c:chart>
  <c:spPr>
    <a:noFill/>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pt-BR" sz="1100"/>
              <a:t>Vazão Rio São Francisco Falso - Diamante D'oeste</a:t>
            </a:r>
          </a:p>
        </c:rich>
      </c:tx>
      <c:overlay val="0"/>
    </c:title>
    <c:autoTitleDeleted val="0"/>
    <c:plotArea>
      <c:layout/>
      <c:lineChart>
        <c:grouping val="standard"/>
        <c:varyColors val="0"/>
        <c:ser>
          <c:idx val="0"/>
          <c:order val="0"/>
          <c:tx>
            <c:v>2009</c:v>
          </c:tx>
          <c:cat>
            <c:strRef>
              <c:f>Plan1!$A$21:$A$32</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Plan1!$B$7:$B$14</c:f>
              <c:numCache>
                <c:formatCode>General</c:formatCode>
                <c:ptCount val="8"/>
                <c:pt idx="0">
                  <c:v>5.5823</c:v>
                </c:pt>
                <c:pt idx="1">
                  <c:v>6.4295</c:v>
                </c:pt>
                <c:pt idx="2">
                  <c:v>2.9588999999999968</c:v>
                </c:pt>
                <c:pt idx="3">
                  <c:v>2.2324999999999977</c:v>
                </c:pt>
                <c:pt idx="4">
                  <c:v>8.7645</c:v>
                </c:pt>
                <c:pt idx="5">
                  <c:v>33.2117</c:v>
                </c:pt>
                <c:pt idx="6">
                  <c:v>35.313699999999997</c:v>
                </c:pt>
                <c:pt idx="7">
                  <c:v>16.9968</c:v>
                </c:pt>
              </c:numCache>
            </c:numRef>
          </c:val>
          <c:smooth val="1"/>
          <c:extLst>
            <c:ext xmlns:c16="http://schemas.microsoft.com/office/drawing/2014/chart" uri="{C3380CC4-5D6E-409C-BE32-E72D297353CC}">
              <c16:uniqueId val="{00000000-5EDD-498E-B42A-AB62084E1EAA}"/>
            </c:ext>
          </c:extLst>
        </c:ser>
        <c:ser>
          <c:idx val="1"/>
          <c:order val="1"/>
          <c:tx>
            <c:v>2008</c:v>
          </c:tx>
          <c:cat>
            <c:strRef>
              <c:f>Plan1!$A$21:$A$32</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Plan1!$B$21:$B$32</c:f>
              <c:numCache>
                <c:formatCode>General</c:formatCode>
                <c:ptCount val="12"/>
                <c:pt idx="0">
                  <c:v>8.0944000000000003</c:v>
                </c:pt>
                <c:pt idx="1">
                  <c:v>6.4336000000000979</c:v>
                </c:pt>
                <c:pt idx="2">
                  <c:v>11.5863</c:v>
                </c:pt>
                <c:pt idx="3">
                  <c:v>5.1833</c:v>
                </c:pt>
                <c:pt idx="4">
                  <c:v>7.1975999999999845</c:v>
                </c:pt>
                <c:pt idx="5">
                  <c:v>24.5075</c:v>
                </c:pt>
                <c:pt idx="6">
                  <c:v>50.8782</c:v>
                </c:pt>
                <c:pt idx="7">
                  <c:v>107.34269999999999</c:v>
                </c:pt>
                <c:pt idx="8">
                  <c:v>6.3824999999999985</c:v>
                </c:pt>
                <c:pt idx="9">
                  <c:v>202.0128</c:v>
                </c:pt>
                <c:pt idx="10">
                  <c:v>235.96740000000167</c:v>
                </c:pt>
                <c:pt idx="11">
                  <c:v>6.0202</c:v>
                </c:pt>
              </c:numCache>
            </c:numRef>
          </c:val>
          <c:smooth val="1"/>
          <c:extLst>
            <c:ext xmlns:c16="http://schemas.microsoft.com/office/drawing/2014/chart" uri="{C3380CC4-5D6E-409C-BE32-E72D297353CC}">
              <c16:uniqueId val="{00000001-5EDD-498E-B42A-AB62084E1EAA}"/>
            </c:ext>
          </c:extLst>
        </c:ser>
        <c:ser>
          <c:idx val="2"/>
          <c:order val="2"/>
          <c:tx>
            <c:v>2007</c:v>
          </c:tx>
          <c:val>
            <c:numRef>
              <c:f>Plan1!$B$36:$B$47</c:f>
              <c:numCache>
                <c:formatCode>General</c:formatCode>
                <c:ptCount val="12"/>
                <c:pt idx="0">
                  <c:v>50.937899999999999</c:v>
                </c:pt>
                <c:pt idx="1">
                  <c:v>6.1919999999999975</c:v>
                </c:pt>
                <c:pt idx="2">
                  <c:v>5.5176999999999996</c:v>
                </c:pt>
                <c:pt idx="3">
                  <c:v>94.161600000000007</c:v>
                </c:pt>
                <c:pt idx="4">
                  <c:v>141.78220000000007</c:v>
                </c:pt>
                <c:pt idx="5">
                  <c:v>8.0458000000000016</c:v>
                </c:pt>
                <c:pt idx="6">
                  <c:v>4.9315000000000024</c:v>
                </c:pt>
                <c:pt idx="7">
                  <c:v>2.5636999999999999</c:v>
                </c:pt>
                <c:pt idx="8">
                  <c:v>1.1599999999999786</c:v>
                </c:pt>
                <c:pt idx="9">
                  <c:v>1.3823000000000001</c:v>
                </c:pt>
                <c:pt idx="10">
                  <c:v>45.150800000000004</c:v>
                </c:pt>
                <c:pt idx="11">
                  <c:v>4.3152999999999997</c:v>
                </c:pt>
              </c:numCache>
            </c:numRef>
          </c:val>
          <c:smooth val="1"/>
          <c:extLst>
            <c:ext xmlns:c16="http://schemas.microsoft.com/office/drawing/2014/chart" uri="{C3380CC4-5D6E-409C-BE32-E72D297353CC}">
              <c16:uniqueId val="{00000002-5EDD-498E-B42A-AB62084E1EAA}"/>
            </c:ext>
          </c:extLst>
        </c:ser>
        <c:dLbls>
          <c:showLegendKey val="0"/>
          <c:showVal val="0"/>
          <c:showCatName val="0"/>
          <c:showSerName val="0"/>
          <c:showPercent val="0"/>
          <c:showBubbleSize val="0"/>
        </c:dLbls>
        <c:marker val="1"/>
        <c:smooth val="0"/>
        <c:axId val="76351744"/>
        <c:axId val="76357632"/>
      </c:lineChart>
      <c:catAx>
        <c:axId val="76351744"/>
        <c:scaling>
          <c:orientation val="minMax"/>
        </c:scaling>
        <c:delete val="0"/>
        <c:axPos val="b"/>
        <c:numFmt formatCode="General" sourceLinked="0"/>
        <c:majorTickMark val="none"/>
        <c:minorTickMark val="none"/>
        <c:tickLblPos val="nextTo"/>
        <c:crossAx val="76357632"/>
        <c:crosses val="autoZero"/>
        <c:auto val="1"/>
        <c:lblAlgn val="ctr"/>
        <c:lblOffset val="100"/>
        <c:noMultiLvlLbl val="0"/>
      </c:catAx>
      <c:valAx>
        <c:axId val="76357632"/>
        <c:scaling>
          <c:orientation val="minMax"/>
        </c:scaling>
        <c:delete val="0"/>
        <c:axPos val="l"/>
        <c:majorGridlines/>
        <c:title>
          <c:tx>
            <c:rich>
              <a:bodyPr/>
              <a:lstStyle/>
              <a:p>
                <a:pPr>
                  <a:defRPr sz="800"/>
                </a:pPr>
                <a:r>
                  <a:rPr lang="pt-BR" sz="800"/>
                  <a:t>Vazões</a:t>
                </a:r>
                <a:r>
                  <a:rPr lang="pt-BR" sz="800" baseline="0"/>
                  <a:t> m³/s</a:t>
                </a:r>
                <a:endParaRPr lang="pt-BR" sz="800"/>
              </a:p>
            </c:rich>
          </c:tx>
          <c:overlay val="0"/>
        </c:title>
        <c:numFmt formatCode="General" sourceLinked="1"/>
        <c:majorTickMark val="none"/>
        <c:minorTickMark val="none"/>
        <c:tickLblPos val="nextTo"/>
        <c:txPr>
          <a:bodyPr/>
          <a:lstStyle/>
          <a:p>
            <a:pPr>
              <a:defRPr sz="800"/>
            </a:pPr>
            <a:endParaRPr lang="pt-BR"/>
          </a:p>
        </c:txPr>
        <c:crossAx val="76351744"/>
        <c:crosses val="autoZero"/>
        <c:crossBetween val="between"/>
      </c:valAx>
      <c:dTable>
        <c:showHorzBorder val="1"/>
        <c:showVertBorder val="1"/>
        <c:showOutline val="1"/>
        <c:showKeys val="1"/>
        <c:txPr>
          <a:bodyPr/>
          <a:lstStyle/>
          <a:p>
            <a:pPr rtl="0">
              <a:defRPr sz="800"/>
            </a:pPr>
            <a:endParaRPr lang="pt-BR"/>
          </a:p>
        </c:txPr>
      </c:dTable>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pt-BR" sz="1400" baseline="0"/>
              <a:t>São José das Palmeiras-Doenças Infecciosas e Parasitárias</a:t>
            </a:r>
            <a:endParaRPr lang="pt-BR" sz="1400"/>
          </a:p>
        </c:rich>
      </c:tx>
      <c:overlay val="0"/>
    </c:title>
    <c:autoTitleDeleted val="0"/>
    <c:plotArea>
      <c:layout/>
      <c:lineChart>
        <c:grouping val="standard"/>
        <c:varyColors val="0"/>
        <c:ser>
          <c:idx val="0"/>
          <c:order val="0"/>
          <c:tx>
            <c:v>2011</c:v>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'Morbidade Hospitalar SUS'!$A$85:$L$85</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'Morbidade Hospitalar SUS'!$B$6:$M$6</c:f>
              <c:numCache>
                <c:formatCode>General</c:formatCode>
                <c:ptCount val="12"/>
                <c:pt idx="0">
                  <c:v>1</c:v>
                </c:pt>
                <c:pt idx="1">
                  <c:v>1</c:v>
                </c:pt>
                <c:pt idx="2">
                  <c:v>2</c:v>
                </c:pt>
                <c:pt idx="3">
                  <c:v>1</c:v>
                </c:pt>
                <c:pt idx="4">
                  <c:v>1</c:v>
                </c:pt>
                <c:pt idx="5">
                  <c:v>4</c:v>
                </c:pt>
                <c:pt idx="6">
                  <c:v>1</c:v>
                </c:pt>
                <c:pt idx="7">
                  <c:v>1</c:v>
                </c:pt>
                <c:pt idx="8">
                  <c:v>1</c:v>
                </c:pt>
                <c:pt idx="9">
                  <c:v>1</c:v>
                </c:pt>
                <c:pt idx="10">
                  <c:v>1</c:v>
                </c:pt>
                <c:pt idx="11">
                  <c:v>1</c:v>
                </c:pt>
              </c:numCache>
            </c:numRef>
          </c:val>
          <c:smooth val="1"/>
          <c:extLst>
            <c:ext xmlns:c16="http://schemas.microsoft.com/office/drawing/2014/chart" uri="{C3380CC4-5D6E-409C-BE32-E72D297353CC}">
              <c16:uniqueId val="{00000000-55DB-4C10-B797-90F1E41BD767}"/>
            </c:ext>
          </c:extLst>
        </c:ser>
        <c:ser>
          <c:idx val="1"/>
          <c:order val="1"/>
          <c:tx>
            <c:v>2010</c:v>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'Morbidade Hospitalar SUS'!$A$85:$L$85</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'Morbidade Hospitalar SUS'!$B$26:$M$26</c:f>
              <c:numCache>
                <c:formatCode>General</c:formatCode>
                <c:ptCount val="12"/>
                <c:pt idx="0">
                  <c:v>2</c:v>
                </c:pt>
                <c:pt idx="1">
                  <c:v>3</c:v>
                </c:pt>
                <c:pt idx="2">
                  <c:v>0</c:v>
                </c:pt>
                <c:pt idx="3">
                  <c:v>1</c:v>
                </c:pt>
                <c:pt idx="4">
                  <c:v>0</c:v>
                </c:pt>
                <c:pt idx="5">
                  <c:v>1</c:v>
                </c:pt>
                <c:pt idx="6">
                  <c:v>0</c:v>
                </c:pt>
                <c:pt idx="7">
                  <c:v>0</c:v>
                </c:pt>
                <c:pt idx="8">
                  <c:v>1</c:v>
                </c:pt>
                <c:pt idx="9">
                  <c:v>0</c:v>
                </c:pt>
                <c:pt idx="10">
                  <c:v>4</c:v>
                </c:pt>
                <c:pt idx="11">
                  <c:v>4</c:v>
                </c:pt>
              </c:numCache>
            </c:numRef>
          </c:val>
          <c:smooth val="1"/>
          <c:extLst>
            <c:ext xmlns:c16="http://schemas.microsoft.com/office/drawing/2014/chart" uri="{C3380CC4-5D6E-409C-BE32-E72D297353CC}">
              <c16:uniqueId val="{00000001-55DB-4C10-B797-90F1E41BD767}"/>
            </c:ext>
          </c:extLst>
        </c:ser>
        <c:ser>
          <c:idx val="2"/>
          <c:order val="2"/>
          <c:tx>
            <c:v>2009</c:v>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'Morbidade Hospitalar SUS'!$A$85:$L$85</c:f>
              <c:strCache>
                <c:ptCount val="12"/>
                <c:pt idx="0">
                  <c:v>jan</c:v>
                </c:pt>
                <c:pt idx="1">
                  <c:v>fev</c:v>
                </c:pt>
                <c:pt idx="2">
                  <c:v>mar</c:v>
                </c:pt>
                <c:pt idx="3">
                  <c:v>abr</c:v>
                </c:pt>
                <c:pt idx="4">
                  <c:v>mai</c:v>
                </c:pt>
                <c:pt idx="5">
                  <c:v>jun</c:v>
                </c:pt>
                <c:pt idx="6">
                  <c:v>jul</c:v>
                </c:pt>
                <c:pt idx="7">
                  <c:v>ago</c:v>
                </c:pt>
                <c:pt idx="8">
                  <c:v>set</c:v>
                </c:pt>
                <c:pt idx="9">
                  <c:v>out</c:v>
                </c:pt>
                <c:pt idx="10">
                  <c:v>nov</c:v>
                </c:pt>
                <c:pt idx="11">
                  <c:v>dez</c:v>
                </c:pt>
              </c:strCache>
            </c:strRef>
          </c:cat>
          <c:val>
            <c:numRef>
              <c:f>'Morbidade Hospitalar SUS'!$B$45:$M$45</c:f>
              <c:numCache>
                <c:formatCode>General</c:formatCode>
                <c:ptCount val="12"/>
                <c:pt idx="0">
                  <c:v>2</c:v>
                </c:pt>
                <c:pt idx="1">
                  <c:v>4</c:v>
                </c:pt>
                <c:pt idx="2">
                  <c:v>1</c:v>
                </c:pt>
                <c:pt idx="3">
                  <c:v>3</c:v>
                </c:pt>
                <c:pt idx="4">
                  <c:v>2</c:v>
                </c:pt>
                <c:pt idx="5">
                  <c:v>2</c:v>
                </c:pt>
                <c:pt idx="6">
                  <c:v>2</c:v>
                </c:pt>
                <c:pt idx="7">
                  <c:v>1</c:v>
                </c:pt>
                <c:pt idx="8">
                  <c:v>0</c:v>
                </c:pt>
                <c:pt idx="9">
                  <c:v>3</c:v>
                </c:pt>
                <c:pt idx="10">
                  <c:v>2</c:v>
                </c:pt>
                <c:pt idx="11">
                  <c:v>0</c:v>
                </c:pt>
              </c:numCache>
            </c:numRef>
          </c:val>
          <c:smooth val="1"/>
          <c:extLst>
            <c:ext xmlns:c16="http://schemas.microsoft.com/office/drawing/2014/chart" uri="{C3380CC4-5D6E-409C-BE32-E72D297353CC}">
              <c16:uniqueId val="{00000002-55DB-4C10-B797-90F1E41BD767}"/>
            </c:ext>
          </c:extLst>
        </c:ser>
        <c:dLbls>
          <c:showLegendKey val="0"/>
          <c:showVal val="0"/>
          <c:showCatName val="0"/>
          <c:showSerName val="0"/>
          <c:showPercent val="0"/>
          <c:showBubbleSize val="0"/>
        </c:dLbls>
        <c:marker val="1"/>
        <c:smooth val="0"/>
        <c:axId val="76397184"/>
        <c:axId val="76484992"/>
      </c:lineChart>
      <c:catAx>
        <c:axId val="76397184"/>
        <c:scaling>
          <c:orientation val="minMax"/>
        </c:scaling>
        <c:delete val="0"/>
        <c:axPos val="b"/>
        <c:numFmt formatCode="General" sourceLinked="1"/>
        <c:majorTickMark val="out"/>
        <c:minorTickMark val="none"/>
        <c:tickLblPos val="nextTo"/>
        <c:crossAx val="76484992"/>
        <c:crosses val="autoZero"/>
        <c:auto val="1"/>
        <c:lblAlgn val="ctr"/>
        <c:lblOffset val="100"/>
        <c:noMultiLvlLbl val="0"/>
      </c:catAx>
      <c:valAx>
        <c:axId val="76484992"/>
        <c:scaling>
          <c:orientation val="minMax"/>
        </c:scaling>
        <c:delete val="0"/>
        <c:axPos val="l"/>
        <c:majorGridlines/>
        <c:numFmt formatCode="General" sourceLinked="1"/>
        <c:majorTickMark val="out"/>
        <c:minorTickMark val="none"/>
        <c:tickLblPos val="nextTo"/>
        <c:txPr>
          <a:bodyPr/>
          <a:lstStyle/>
          <a:p>
            <a:pPr>
              <a:defRPr sz="900"/>
            </a:pPr>
            <a:endParaRPr lang="pt-BR"/>
          </a:p>
        </c:txPr>
        <c:crossAx val="76397184"/>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CA"/>
            </a:pPr>
            <a:r>
              <a:rPr lang="en-CA"/>
              <a:t>São José das Palmeiras</a:t>
            </a:r>
          </a:p>
        </c:rich>
      </c:tx>
      <c:overlay val="0"/>
    </c:title>
    <c:autoTitleDeleted val="0"/>
    <c:plotArea>
      <c:layout/>
      <c:barChart>
        <c:barDir val="col"/>
        <c:grouping val="clustered"/>
        <c:varyColors val="0"/>
        <c:ser>
          <c:idx val="0"/>
          <c:order val="0"/>
          <c:tx>
            <c:strRef>
              <c:f>'São José das Palmeiras'!$A$4</c:f>
              <c:strCache>
                <c:ptCount val="1"/>
                <c:pt idx="0">
                  <c:v>2002</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Palmeiras'!$I$4:$N$4</c:f>
              <c:numCache>
                <c:formatCode>0.00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D218-4DE9-9EB3-F7984129E644}"/>
            </c:ext>
          </c:extLst>
        </c:ser>
        <c:ser>
          <c:idx val="1"/>
          <c:order val="1"/>
          <c:tx>
            <c:strRef>
              <c:f>'São José das Palmeiras'!$A$5</c:f>
              <c:strCache>
                <c:ptCount val="1"/>
                <c:pt idx="0">
                  <c:v>2003</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Palmeiras'!$I$5:$N$5</c:f>
              <c:numCache>
                <c:formatCode>0.00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D218-4DE9-9EB3-F7984129E644}"/>
            </c:ext>
          </c:extLst>
        </c:ser>
        <c:ser>
          <c:idx val="2"/>
          <c:order val="2"/>
          <c:tx>
            <c:strRef>
              <c:f>'São José das Palmeiras'!$A$6</c:f>
              <c:strCache>
                <c:ptCount val="1"/>
                <c:pt idx="0">
                  <c:v>2004</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Palmeiras'!$I$6:$N$6</c:f>
              <c:numCache>
                <c:formatCode>0.00</c:formatCode>
                <c:ptCount val="6"/>
                <c:pt idx="0">
                  <c:v>16.949152542372552</c:v>
                </c:pt>
                <c:pt idx="1">
                  <c:v>16.949152542372552</c:v>
                </c:pt>
                <c:pt idx="2">
                  <c:v>0</c:v>
                </c:pt>
                <c:pt idx="3">
                  <c:v>16.949152542372552</c:v>
                </c:pt>
                <c:pt idx="4">
                  <c:v>0</c:v>
                </c:pt>
                <c:pt idx="5">
                  <c:v>16.949152542372552</c:v>
                </c:pt>
              </c:numCache>
            </c:numRef>
          </c:val>
          <c:extLst>
            <c:ext xmlns:c16="http://schemas.microsoft.com/office/drawing/2014/chart" uri="{C3380CC4-5D6E-409C-BE32-E72D297353CC}">
              <c16:uniqueId val="{00000002-D218-4DE9-9EB3-F7984129E644}"/>
            </c:ext>
          </c:extLst>
        </c:ser>
        <c:ser>
          <c:idx val="3"/>
          <c:order val="3"/>
          <c:tx>
            <c:strRef>
              <c:f>'São José das Palmeiras'!$A$7</c:f>
              <c:strCache>
                <c:ptCount val="1"/>
                <c:pt idx="0">
                  <c:v>2005</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Palmeiras'!$I$7:$N$7</c:f>
              <c:numCache>
                <c:formatCode>0.00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3-D218-4DE9-9EB3-F7984129E644}"/>
            </c:ext>
          </c:extLst>
        </c:ser>
        <c:ser>
          <c:idx val="4"/>
          <c:order val="4"/>
          <c:tx>
            <c:strRef>
              <c:f>'São José das Palmeiras'!$A$8</c:f>
              <c:strCache>
                <c:ptCount val="1"/>
                <c:pt idx="0">
                  <c:v>2006</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Palmeiras'!$I$8:$N$8</c:f>
              <c:numCache>
                <c:formatCode>0.00</c:formatCode>
                <c:ptCount val="6"/>
                <c:pt idx="0">
                  <c:v>95.238095238095241</c:v>
                </c:pt>
                <c:pt idx="1">
                  <c:v>50</c:v>
                </c:pt>
                <c:pt idx="2">
                  <c:v>0</c:v>
                </c:pt>
                <c:pt idx="3">
                  <c:v>0</c:v>
                </c:pt>
                <c:pt idx="4">
                  <c:v>0</c:v>
                </c:pt>
                <c:pt idx="5">
                  <c:v>50</c:v>
                </c:pt>
              </c:numCache>
            </c:numRef>
          </c:val>
          <c:extLst>
            <c:ext xmlns:c16="http://schemas.microsoft.com/office/drawing/2014/chart" uri="{C3380CC4-5D6E-409C-BE32-E72D297353CC}">
              <c16:uniqueId val="{00000004-D218-4DE9-9EB3-F7984129E644}"/>
            </c:ext>
          </c:extLst>
        </c:ser>
        <c:ser>
          <c:idx val="5"/>
          <c:order val="5"/>
          <c:tx>
            <c:strRef>
              <c:f>'São José das Palmeiras'!$A$9</c:f>
              <c:strCache>
                <c:ptCount val="1"/>
                <c:pt idx="0">
                  <c:v>2007</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Palmeiras'!$I$8:$N$8</c:f>
              <c:numCache>
                <c:formatCode>0.00</c:formatCode>
                <c:ptCount val="6"/>
                <c:pt idx="0">
                  <c:v>95.238095238095241</c:v>
                </c:pt>
                <c:pt idx="1">
                  <c:v>50</c:v>
                </c:pt>
                <c:pt idx="2">
                  <c:v>0</c:v>
                </c:pt>
                <c:pt idx="3">
                  <c:v>0</c:v>
                </c:pt>
                <c:pt idx="4">
                  <c:v>0</c:v>
                </c:pt>
                <c:pt idx="5">
                  <c:v>50</c:v>
                </c:pt>
              </c:numCache>
            </c:numRef>
          </c:val>
          <c:extLst>
            <c:ext xmlns:c16="http://schemas.microsoft.com/office/drawing/2014/chart" uri="{C3380CC4-5D6E-409C-BE32-E72D297353CC}">
              <c16:uniqueId val="{00000005-D218-4DE9-9EB3-F7984129E644}"/>
            </c:ext>
          </c:extLst>
        </c:ser>
        <c:ser>
          <c:idx val="6"/>
          <c:order val="6"/>
          <c:tx>
            <c:strRef>
              <c:f>'São José das Palmeiras'!$A$10</c:f>
              <c:strCache>
                <c:ptCount val="1"/>
                <c:pt idx="0">
                  <c:v>2008</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Missal!$I$10:$M$10</c:f>
              <c:numCache>
                <c:formatCode>0.00</c:formatCode>
                <c:ptCount val="5"/>
                <c:pt idx="0">
                  <c:v>26.548672566371263</c:v>
                </c:pt>
                <c:pt idx="1">
                  <c:v>26.548672566371263</c:v>
                </c:pt>
                <c:pt idx="2">
                  <c:v>0</c:v>
                </c:pt>
                <c:pt idx="3">
                  <c:v>8.8495575221239768</c:v>
                </c:pt>
                <c:pt idx="4">
                  <c:v>35.398230088495573</c:v>
                </c:pt>
              </c:numCache>
            </c:numRef>
          </c:val>
          <c:extLst>
            <c:ext xmlns:c16="http://schemas.microsoft.com/office/drawing/2014/chart" uri="{C3380CC4-5D6E-409C-BE32-E72D297353CC}">
              <c16:uniqueId val="{00000006-D218-4DE9-9EB3-F7984129E644}"/>
            </c:ext>
          </c:extLst>
        </c:ser>
        <c:ser>
          <c:idx val="7"/>
          <c:order val="7"/>
          <c:tx>
            <c:strRef>
              <c:f>'São José das Palmeiras'!$A$11</c:f>
              <c:strCache>
                <c:ptCount val="1"/>
                <c:pt idx="0">
                  <c:v>2009</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Palmeiras'!$I$11:$N$11</c:f>
              <c:numCache>
                <c:formatCode>0.00</c:formatCode>
                <c:ptCount val="6"/>
                <c:pt idx="0">
                  <c:v>19.230769230768754</c:v>
                </c:pt>
                <c:pt idx="1">
                  <c:v>0</c:v>
                </c:pt>
                <c:pt idx="2">
                  <c:v>0</c:v>
                </c:pt>
                <c:pt idx="3">
                  <c:v>0</c:v>
                </c:pt>
                <c:pt idx="4">
                  <c:v>0</c:v>
                </c:pt>
                <c:pt idx="5">
                  <c:v>0</c:v>
                </c:pt>
              </c:numCache>
            </c:numRef>
          </c:val>
          <c:extLst>
            <c:ext xmlns:c16="http://schemas.microsoft.com/office/drawing/2014/chart" uri="{C3380CC4-5D6E-409C-BE32-E72D297353CC}">
              <c16:uniqueId val="{00000007-D218-4DE9-9EB3-F7984129E644}"/>
            </c:ext>
          </c:extLst>
        </c:ser>
        <c:ser>
          <c:idx val="8"/>
          <c:order val="8"/>
          <c:tx>
            <c:strRef>
              <c:f>'São José das Palmeiras'!$A$12</c:f>
              <c:strCache>
                <c:ptCount val="1"/>
                <c:pt idx="0">
                  <c:v>2010</c:v>
                </c:pt>
              </c:strCache>
            </c:strRef>
          </c:tx>
          <c:invertIfNegative val="0"/>
          <c:cat>
            <c:strRef>
              <c:f>'São José das Palmeiras'!$I$3:$N$3</c:f>
              <c:strCache>
                <c:ptCount val="6"/>
                <c:pt idx="0">
                  <c:v>Perinatal</c:v>
                </c:pt>
                <c:pt idx="1">
                  <c:v>Neonatal Precoce</c:v>
                </c:pt>
                <c:pt idx="2">
                  <c:v>Neonatal Tardia</c:v>
                </c:pt>
                <c:pt idx="3">
                  <c:v>Neonatal</c:v>
                </c:pt>
                <c:pt idx="4">
                  <c:v>Infantil Tardia</c:v>
                </c:pt>
                <c:pt idx="5">
                  <c:v>Infantil</c:v>
                </c:pt>
              </c:strCache>
            </c:strRef>
          </c:cat>
          <c:val>
            <c:numRef>
              <c:f>'São José das Palmeiras'!$I$12:$N$12</c:f>
              <c:numCache>
                <c:formatCode>0.00</c:formatCode>
                <c:ptCount val="6"/>
                <c:pt idx="0">
                  <c:v>32.258064516129032</c:v>
                </c:pt>
                <c:pt idx="1">
                  <c:v>0</c:v>
                </c:pt>
                <c:pt idx="2">
                  <c:v>0</c:v>
                </c:pt>
                <c:pt idx="3">
                  <c:v>0</c:v>
                </c:pt>
                <c:pt idx="4">
                  <c:v>0</c:v>
                </c:pt>
                <c:pt idx="5">
                  <c:v>0</c:v>
                </c:pt>
              </c:numCache>
            </c:numRef>
          </c:val>
          <c:extLst>
            <c:ext xmlns:c16="http://schemas.microsoft.com/office/drawing/2014/chart" uri="{C3380CC4-5D6E-409C-BE32-E72D297353CC}">
              <c16:uniqueId val="{00000008-D218-4DE9-9EB3-F7984129E644}"/>
            </c:ext>
          </c:extLst>
        </c:ser>
        <c:dLbls>
          <c:showLegendKey val="0"/>
          <c:showVal val="0"/>
          <c:showCatName val="0"/>
          <c:showSerName val="0"/>
          <c:showPercent val="0"/>
          <c:showBubbleSize val="0"/>
        </c:dLbls>
        <c:gapWidth val="75"/>
        <c:overlap val="-25"/>
        <c:axId val="76545024"/>
        <c:axId val="76243712"/>
      </c:barChart>
      <c:catAx>
        <c:axId val="76545024"/>
        <c:scaling>
          <c:orientation val="minMax"/>
        </c:scaling>
        <c:delete val="0"/>
        <c:axPos val="b"/>
        <c:numFmt formatCode="General" sourceLinked="1"/>
        <c:majorTickMark val="none"/>
        <c:minorTickMark val="none"/>
        <c:tickLblPos val="nextTo"/>
        <c:txPr>
          <a:bodyPr/>
          <a:lstStyle/>
          <a:p>
            <a:pPr>
              <a:defRPr lang="en-CA"/>
            </a:pPr>
            <a:endParaRPr lang="pt-BR"/>
          </a:p>
        </c:txPr>
        <c:crossAx val="76243712"/>
        <c:crosses val="autoZero"/>
        <c:auto val="1"/>
        <c:lblAlgn val="ctr"/>
        <c:lblOffset val="100"/>
        <c:noMultiLvlLbl val="0"/>
      </c:catAx>
      <c:valAx>
        <c:axId val="76243712"/>
        <c:scaling>
          <c:orientation val="minMax"/>
        </c:scaling>
        <c:delete val="0"/>
        <c:axPos val="l"/>
        <c:majorGridlines/>
        <c:numFmt formatCode="0.00" sourceLinked="1"/>
        <c:majorTickMark val="none"/>
        <c:minorTickMark val="none"/>
        <c:tickLblPos val="nextTo"/>
        <c:spPr>
          <a:ln w="9525">
            <a:noFill/>
          </a:ln>
        </c:spPr>
        <c:txPr>
          <a:bodyPr/>
          <a:lstStyle/>
          <a:p>
            <a:pPr>
              <a:defRPr lang="en-CA"/>
            </a:pPr>
            <a:endParaRPr lang="pt-BR"/>
          </a:p>
        </c:txPr>
        <c:crossAx val="76545024"/>
        <c:crosses val="autoZero"/>
        <c:crossBetween val="between"/>
      </c:valAx>
    </c:plotArea>
    <c:legend>
      <c:legendPos val="b"/>
      <c:overlay val="0"/>
      <c:txPr>
        <a:bodyPr/>
        <a:lstStyle/>
        <a:p>
          <a:pPr>
            <a:defRPr lang="en-CA"/>
          </a:pPr>
          <a:endParaRPr lang="pt-BR"/>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nominal mensal domiciliar </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Plan1!$C$164:$C$172</c:f>
              <c:strCache>
                <c:ptCount val="9"/>
                <c:pt idx="0">
                  <c:v> Até 1/2 salário mínimo</c:v>
                </c:pt>
                <c:pt idx="1">
                  <c:v> Mais de 1/2 a 1 salário mínimo</c:v>
                </c:pt>
                <c:pt idx="2">
                  <c:v> Mais de 1 a 2 salários mínimos</c:v>
                </c:pt>
                <c:pt idx="3">
                  <c:v> Mais de 2 a 5 salários mínimos</c:v>
                </c:pt>
                <c:pt idx="4">
                  <c:v> Mais de 5 a 10 salários mínimos</c:v>
                </c:pt>
                <c:pt idx="5">
                  <c:v> Mais de 10 a 20 salários mínimos</c:v>
                </c:pt>
                <c:pt idx="6">
                  <c:v> Mais de 20 salários mínimos</c:v>
                </c:pt>
                <c:pt idx="7">
                  <c:v> Sem rendimento</c:v>
                </c:pt>
                <c:pt idx="8">
                  <c:v> Sem declaração</c:v>
                </c:pt>
              </c:strCache>
            </c:strRef>
          </c:cat>
          <c:val>
            <c:numRef>
              <c:f>Plan1!$D$164:$D$172</c:f>
              <c:numCache>
                <c:formatCode>General</c:formatCode>
                <c:ptCount val="9"/>
                <c:pt idx="0">
                  <c:v>36</c:v>
                </c:pt>
                <c:pt idx="1">
                  <c:v>190</c:v>
                </c:pt>
                <c:pt idx="2">
                  <c:v>376</c:v>
                </c:pt>
                <c:pt idx="3">
                  <c:v>459</c:v>
                </c:pt>
                <c:pt idx="4">
                  <c:v>104</c:v>
                </c:pt>
                <c:pt idx="5">
                  <c:v>12</c:v>
                </c:pt>
                <c:pt idx="6">
                  <c:v>6</c:v>
                </c:pt>
                <c:pt idx="7">
                  <c:v>34</c:v>
                </c:pt>
                <c:pt idx="8">
                  <c:v>6</c:v>
                </c:pt>
              </c:numCache>
            </c:numRef>
          </c:val>
          <c:extLst>
            <c:ext xmlns:c16="http://schemas.microsoft.com/office/drawing/2014/chart" uri="{C3380CC4-5D6E-409C-BE32-E72D297353CC}">
              <c16:uniqueId val="{00000000-5082-466B-90E9-CEB429C62908}"/>
            </c:ext>
          </c:extLst>
        </c:ser>
        <c:dLbls>
          <c:showLegendKey val="0"/>
          <c:showVal val="0"/>
          <c:showCatName val="0"/>
          <c:showSerName val="0"/>
          <c:showPercent val="0"/>
          <c:showBubbleSize val="0"/>
        </c:dLbls>
        <c:gapWidth val="150"/>
        <c:axId val="76275712"/>
        <c:axId val="76277248"/>
      </c:barChart>
      <c:catAx>
        <c:axId val="76275712"/>
        <c:scaling>
          <c:orientation val="minMax"/>
        </c:scaling>
        <c:delete val="0"/>
        <c:axPos val="b"/>
        <c:numFmt formatCode="General" sourceLinked="1"/>
        <c:majorTickMark val="none"/>
        <c:minorTickMark val="none"/>
        <c:tickLblPos val="nextTo"/>
        <c:txPr>
          <a:bodyPr/>
          <a:lstStyle/>
          <a:p>
            <a:pPr>
              <a:defRPr sz="800"/>
            </a:pPr>
            <a:endParaRPr lang="pt-BR"/>
          </a:p>
        </c:txPr>
        <c:crossAx val="76277248"/>
        <c:crosses val="autoZero"/>
        <c:auto val="1"/>
        <c:lblAlgn val="ctr"/>
        <c:lblOffset val="100"/>
        <c:noMultiLvlLbl val="0"/>
      </c:catAx>
      <c:valAx>
        <c:axId val="76277248"/>
        <c:scaling>
          <c:orientation val="minMax"/>
        </c:scaling>
        <c:delete val="0"/>
        <c:axPos val="l"/>
        <c:majorGridlines/>
        <c:numFmt formatCode="General" sourceLinked="1"/>
        <c:majorTickMark val="none"/>
        <c:minorTickMark val="none"/>
        <c:tickLblPos val="nextTo"/>
        <c:txPr>
          <a:bodyPr/>
          <a:lstStyle/>
          <a:p>
            <a:pPr>
              <a:defRPr sz="800"/>
            </a:pPr>
            <a:endParaRPr lang="pt-BR"/>
          </a:p>
        </c:txPr>
        <c:crossAx val="76275712"/>
        <c:crosses val="autoZero"/>
        <c:crossBetween val="between"/>
        <c:majorUnit val="100"/>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nominal mensal (pessoas) </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Ref>
              <c:f>Plan1!$D$116:$D$128</c:f>
              <c:numCache>
                <c:formatCode>General</c:formatCode>
                <c:ptCount val="13"/>
                <c:pt idx="0">
                  <c:v>139</c:v>
                </c:pt>
                <c:pt idx="1">
                  <c:v>118</c:v>
                </c:pt>
                <c:pt idx="2">
                  <c:v>930</c:v>
                </c:pt>
                <c:pt idx="3">
                  <c:v>738</c:v>
                </c:pt>
                <c:pt idx="4">
                  <c:v>159</c:v>
                </c:pt>
                <c:pt idx="5">
                  <c:v>96</c:v>
                </c:pt>
                <c:pt idx="6">
                  <c:v>44</c:v>
                </c:pt>
                <c:pt idx="7">
                  <c:v>4</c:v>
                </c:pt>
                <c:pt idx="8">
                  <c:v>4</c:v>
                </c:pt>
                <c:pt idx="9">
                  <c:v>2</c:v>
                </c:pt>
                <c:pt idx="10">
                  <c:v>1</c:v>
                </c:pt>
                <c:pt idx="11">
                  <c:v>1067</c:v>
                </c:pt>
              </c:numCache>
            </c:numRef>
          </c:val>
          <c:extLst>
            <c:ext xmlns:c16="http://schemas.microsoft.com/office/drawing/2014/chart" uri="{C3380CC4-5D6E-409C-BE32-E72D297353CC}">
              <c16:uniqueId val="{00000000-476F-44D1-A7D5-12618EEB3066}"/>
            </c:ext>
          </c:extLst>
        </c:ser>
        <c:ser>
          <c:idx val="1"/>
          <c:order val="1"/>
          <c:tx>
            <c:strRef>
              <c:f>Plan1!$C$116</c:f>
              <c:strCache>
                <c:ptCount val="1"/>
                <c:pt idx="0">
                  <c:v> Até 1/4 de salário mínimo </c:v>
                </c:pt>
              </c:strCache>
            </c:strRef>
          </c:tx>
          <c:invertIfNegative val="0"/>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Lit>
              <c:formatCode>General</c:formatCode>
              <c:ptCount val="1"/>
              <c:pt idx="0">
                <c:v>1</c:v>
              </c:pt>
            </c:numLit>
          </c:val>
          <c:extLst>
            <c:ext xmlns:c16="http://schemas.microsoft.com/office/drawing/2014/chart" uri="{C3380CC4-5D6E-409C-BE32-E72D297353CC}">
              <c16:uniqueId val="{00000001-476F-44D1-A7D5-12618EEB3066}"/>
            </c:ext>
          </c:extLst>
        </c:ser>
        <c:ser>
          <c:idx val="2"/>
          <c:order val="2"/>
          <c:tx>
            <c:strRef>
              <c:f>Plan1!$C$117:$C$128</c:f>
              <c:strCache>
                <c:ptCount val="1"/>
                <c:pt idx="0">
                  <c:v> 1/4 a 1/2 salário mínimo  1/2 a 1 salário mínimo    1 a 2 salários mínimos   2 a 3 salários mínimos  3 a 5 salários mínimos    5 a 10 salários mínimos  10 a 15 salários mínimos   15 a 20 salários mínimos   20 a 30 salários mínimos   30 salários mínimos  </c:v>
                </c:pt>
              </c:strCache>
            </c:strRef>
          </c:tx>
          <c:invertIfNegative val="0"/>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Lit>
              <c:formatCode>General</c:formatCode>
              <c:ptCount val="1"/>
              <c:pt idx="0">
                <c:v>1</c:v>
              </c:pt>
            </c:numLit>
          </c:val>
          <c:extLst>
            <c:ext xmlns:c16="http://schemas.microsoft.com/office/drawing/2014/chart" uri="{C3380CC4-5D6E-409C-BE32-E72D297353CC}">
              <c16:uniqueId val="{00000002-476F-44D1-A7D5-12618EEB3066}"/>
            </c:ext>
          </c:extLst>
        </c:ser>
        <c:dLbls>
          <c:showLegendKey val="0"/>
          <c:showVal val="0"/>
          <c:showCatName val="0"/>
          <c:showSerName val="0"/>
          <c:showPercent val="0"/>
          <c:showBubbleSize val="0"/>
        </c:dLbls>
        <c:gapWidth val="150"/>
        <c:axId val="77163520"/>
        <c:axId val="77177600"/>
      </c:barChart>
      <c:catAx>
        <c:axId val="77163520"/>
        <c:scaling>
          <c:orientation val="minMax"/>
        </c:scaling>
        <c:delete val="0"/>
        <c:axPos val="b"/>
        <c:numFmt formatCode="General" sourceLinked="0"/>
        <c:majorTickMark val="out"/>
        <c:minorTickMark val="none"/>
        <c:tickLblPos val="nextTo"/>
        <c:txPr>
          <a:bodyPr/>
          <a:lstStyle/>
          <a:p>
            <a:pPr>
              <a:defRPr sz="800"/>
            </a:pPr>
            <a:endParaRPr lang="pt-BR"/>
          </a:p>
        </c:txPr>
        <c:crossAx val="77177600"/>
        <c:crosses val="autoZero"/>
        <c:auto val="1"/>
        <c:lblAlgn val="ctr"/>
        <c:lblOffset val="100"/>
        <c:noMultiLvlLbl val="0"/>
      </c:catAx>
      <c:valAx>
        <c:axId val="77177600"/>
        <c:scaling>
          <c:orientation val="minMax"/>
        </c:scaling>
        <c:delete val="0"/>
        <c:axPos val="l"/>
        <c:majorGridlines/>
        <c:numFmt formatCode="General" sourceLinked="1"/>
        <c:majorTickMark val="out"/>
        <c:minorTickMark val="none"/>
        <c:tickLblPos val="nextTo"/>
        <c:txPr>
          <a:bodyPr/>
          <a:lstStyle/>
          <a:p>
            <a:pPr>
              <a:defRPr sz="800"/>
            </a:pPr>
            <a:endParaRPr lang="pt-BR"/>
          </a:p>
        </c:txPr>
        <c:crossAx val="77163520"/>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nominal mensal  (Pessoas)</a:t>
            </a:r>
          </a:p>
        </c:rich>
      </c:tx>
      <c:overlay val="0"/>
    </c:title>
    <c:autoTitleDeleted val="0"/>
    <c:plotArea>
      <c:layout/>
      <c:barChart>
        <c:barDir val="col"/>
        <c:grouping val="clustered"/>
        <c:varyColors val="0"/>
        <c:ser>
          <c:idx val="1"/>
          <c:order val="0"/>
          <c:tx>
            <c:v>Homens</c:v>
          </c:tx>
          <c:invertIfNegative val="0"/>
          <c:dLbls>
            <c:dLbl>
              <c:idx val="0"/>
              <c:tx>
                <c:rich>
                  <a:bodyPr/>
                  <a:lstStyle/>
                  <a:p>
                    <a:r>
                      <a:rPr lang="en-US"/>
                      <a:t>55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6A7-444A-99D6-750690BEA3C8}"/>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Plan1!$C$135:$C$147</c:f>
              <c:strCache>
                <c:ptCount val="13"/>
                <c:pt idx="0">
                  <c:v> Até 1/4 de salário mínimo </c:v>
                </c:pt>
                <c:pt idx="1">
                  <c:v> 1/4 a 1/2 salário mínimo </c:v>
                </c:pt>
                <c:pt idx="2">
                  <c:v> 1/2 a 1 salário mínimo </c:v>
                </c:pt>
                <c:pt idx="3">
                  <c:v> 1 a 2 salários mínimos </c:v>
                </c:pt>
                <c:pt idx="4">
                  <c:v> 2 a 3 salários mínimos </c:v>
                </c:pt>
                <c:pt idx="5">
                  <c:v> 3 a 5 salários mínimos </c:v>
                </c:pt>
                <c:pt idx="6">
                  <c:v> 5 a 10 salários mínimos </c:v>
                </c:pt>
                <c:pt idx="7">
                  <c:v> 10 a 15 salários mínimos </c:v>
                </c:pt>
                <c:pt idx="8">
                  <c:v> 15 a 20 salários mínimos </c:v>
                </c:pt>
                <c:pt idx="9">
                  <c:v> 20 a 30 salários mínimos </c:v>
                </c:pt>
                <c:pt idx="10">
                  <c:v> 30 salários mínimos </c:v>
                </c:pt>
                <c:pt idx="11">
                  <c:v>0 rendimento </c:v>
                </c:pt>
                <c:pt idx="12">
                  <c:v>0 declaração </c:v>
                </c:pt>
              </c:strCache>
            </c:strRef>
          </c:cat>
          <c:val>
            <c:numRef>
              <c:f>Plan1!$E$135:$E$147</c:f>
              <c:numCache>
                <c:formatCode>General</c:formatCode>
                <c:ptCount val="13"/>
                <c:pt idx="0">
                  <c:v>47</c:v>
                </c:pt>
                <c:pt idx="1">
                  <c:v>52</c:v>
                </c:pt>
                <c:pt idx="2">
                  <c:v>468</c:v>
                </c:pt>
                <c:pt idx="3">
                  <c:v>437</c:v>
                </c:pt>
                <c:pt idx="4">
                  <c:v>111</c:v>
                </c:pt>
                <c:pt idx="5">
                  <c:v>60</c:v>
                </c:pt>
                <c:pt idx="6">
                  <c:v>32</c:v>
                </c:pt>
                <c:pt idx="7">
                  <c:v>3</c:v>
                </c:pt>
                <c:pt idx="8">
                  <c:v>3</c:v>
                </c:pt>
                <c:pt idx="9">
                  <c:v>1</c:v>
                </c:pt>
                <c:pt idx="10">
                  <c:v>1</c:v>
                </c:pt>
                <c:pt idx="11">
                  <c:v>424</c:v>
                </c:pt>
              </c:numCache>
            </c:numRef>
          </c:val>
          <c:extLst>
            <c:ext xmlns:c16="http://schemas.microsoft.com/office/drawing/2014/chart" uri="{C3380CC4-5D6E-409C-BE32-E72D297353CC}">
              <c16:uniqueId val="{00000001-36A7-444A-99D6-750690BEA3C8}"/>
            </c:ext>
          </c:extLst>
        </c:ser>
        <c:ser>
          <c:idx val="0"/>
          <c:order val="1"/>
          <c:tx>
            <c:v>Mulheres</c:v>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Plan1!$C$135:$C$147</c:f>
              <c:strCache>
                <c:ptCount val="13"/>
                <c:pt idx="0">
                  <c:v> Até 1/4 de salário mínimo </c:v>
                </c:pt>
                <c:pt idx="1">
                  <c:v> 1/4 a 1/2 salário mínimo </c:v>
                </c:pt>
                <c:pt idx="2">
                  <c:v> 1/2 a 1 salário mínimo </c:v>
                </c:pt>
                <c:pt idx="3">
                  <c:v> 1 a 2 salários mínimos </c:v>
                </c:pt>
                <c:pt idx="4">
                  <c:v> 2 a 3 salários mínimos </c:v>
                </c:pt>
                <c:pt idx="5">
                  <c:v> 3 a 5 salários mínimos </c:v>
                </c:pt>
                <c:pt idx="6">
                  <c:v> 5 a 10 salários mínimos </c:v>
                </c:pt>
                <c:pt idx="7">
                  <c:v> 10 a 15 salários mínimos </c:v>
                </c:pt>
                <c:pt idx="8">
                  <c:v> 15 a 20 salários mínimos </c:v>
                </c:pt>
                <c:pt idx="9">
                  <c:v> 20 a 30 salários mínimos </c:v>
                </c:pt>
                <c:pt idx="10">
                  <c:v> 30 salários mínimos </c:v>
                </c:pt>
                <c:pt idx="11">
                  <c:v>0 rendimento </c:v>
                </c:pt>
                <c:pt idx="12">
                  <c:v>0 declaração </c:v>
                </c:pt>
              </c:strCache>
            </c:strRef>
          </c:cat>
          <c:val>
            <c:numRef>
              <c:f>Plan1!$E$148:$E$160</c:f>
              <c:numCache>
                <c:formatCode>General</c:formatCode>
                <c:ptCount val="13"/>
                <c:pt idx="0">
                  <c:v>92</c:v>
                </c:pt>
                <c:pt idx="1">
                  <c:v>66</c:v>
                </c:pt>
                <c:pt idx="2">
                  <c:v>462</c:v>
                </c:pt>
                <c:pt idx="3">
                  <c:v>301</c:v>
                </c:pt>
                <c:pt idx="4">
                  <c:v>48</c:v>
                </c:pt>
                <c:pt idx="5">
                  <c:v>36</c:v>
                </c:pt>
                <c:pt idx="6">
                  <c:v>12</c:v>
                </c:pt>
                <c:pt idx="7">
                  <c:v>1</c:v>
                </c:pt>
                <c:pt idx="8">
                  <c:v>1</c:v>
                </c:pt>
                <c:pt idx="9">
                  <c:v>1</c:v>
                </c:pt>
                <c:pt idx="11">
                  <c:v>643</c:v>
                </c:pt>
              </c:numCache>
            </c:numRef>
          </c:val>
          <c:extLst>
            <c:ext xmlns:c16="http://schemas.microsoft.com/office/drawing/2014/chart" uri="{C3380CC4-5D6E-409C-BE32-E72D297353CC}">
              <c16:uniqueId val="{00000002-36A7-444A-99D6-750690BEA3C8}"/>
            </c:ext>
          </c:extLst>
        </c:ser>
        <c:dLbls>
          <c:showLegendKey val="0"/>
          <c:showVal val="0"/>
          <c:showCatName val="0"/>
          <c:showSerName val="0"/>
          <c:showPercent val="0"/>
          <c:showBubbleSize val="0"/>
        </c:dLbls>
        <c:gapWidth val="75"/>
        <c:overlap val="-25"/>
        <c:axId val="77203328"/>
        <c:axId val="77204864"/>
      </c:barChart>
      <c:catAx>
        <c:axId val="77203328"/>
        <c:scaling>
          <c:orientation val="minMax"/>
        </c:scaling>
        <c:delete val="0"/>
        <c:axPos val="b"/>
        <c:numFmt formatCode="General" sourceLinked="0"/>
        <c:majorTickMark val="none"/>
        <c:minorTickMark val="none"/>
        <c:tickLblPos val="nextTo"/>
        <c:txPr>
          <a:bodyPr/>
          <a:lstStyle/>
          <a:p>
            <a:pPr>
              <a:defRPr sz="800"/>
            </a:pPr>
            <a:endParaRPr lang="pt-BR"/>
          </a:p>
        </c:txPr>
        <c:crossAx val="77204864"/>
        <c:crosses val="autoZero"/>
        <c:auto val="1"/>
        <c:lblAlgn val="ctr"/>
        <c:lblOffset val="100"/>
        <c:noMultiLvlLbl val="0"/>
      </c:catAx>
      <c:valAx>
        <c:axId val="77204864"/>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77203328"/>
        <c:crosses val="autoZero"/>
        <c:crossBetween val="between"/>
        <c:majorUnit val="100"/>
      </c:val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mensal</a:t>
            </a:r>
            <a:r>
              <a:rPr lang="pt-BR" sz="800" baseline="0"/>
              <a:t> domiciliar per capita nominal</a:t>
            </a:r>
            <a:endParaRPr lang="pt-BR" sz="800"/>
          </a:p>
        </c:rich>
      </c:tx>
      <c:overlay val="0"/>
    </c:title>
    <c:autoTitleDeleted val="0"/>
    <c:plotArea>
      <c:layout/>
      <c:barChart>
        <c:barDir val="col"/>
        <c:grouping val="clustered"/>
        <c:varyColors val="0"/>
        <c:ser>
          <c:idx val="0"/>
          <c:order val="0"/>
          <c:tx>
            <c:v>Total</c:v>
          </c:tx>
          <c:invertIfNegative val="0"/>
          <c:dLbls>
            <c:dLbl>
              <c:idx val="0"/>
              <c:layout>
                <c:manualLayout>
                  <c:x val="-8.8888888888890849E-3"/>
                  <c:y val="2.95202952029520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99-4503-8E02-DFBF354636B8}"/>
                </c:ext>
              </c:extLst>
            </c:dLbl>
            <c:dLbl>
              <c:idx val="1"/>
              <c:layout>
                <c:manualLayout>
                  <c:x val="-6.5185185185185165E-2"/>
                  <c:y val="1.96801968019683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199-4503-8E02-DFBF354636B8}"/>
                </c:ext>
              </c:extLst>
            </c:dLbl>
            <c:dLbl>
              <c:idx val="2"/>
              <c:layout>
                <c:manualLayout>
                  <c:x val="-5.0370370370370371E-2"/>
                  <c:y val="2.95202952029520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199-4503-8E02-DFBF354636B8}"/>
                </c:ext>
              </c:extLst>
            </c:dLbl>
            <c:dLbl>
              <c:idx val="3"/>
              <c:layout>
                <c:manualLayout>
                  <c:x val="-2.6666666666666672E-2"/>
                  <c:y val="2.46002460024600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199-4503-8E02-DFBF354636B8}"/>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'[RENDIMENTO São José das Palmeiras.xlsx]Plan1'!$C$178,'[RENDIMENTO São José das Palmeiras.xlsx]Plan1'!$C$179,'[RENDIMENTO São José das Palmeiras.xlsx]Plan1'!$C$180,'[RENDIMENTO São José das Palmeiras.xlsx]Plan1'!$C$181</c:f>
              <c:strCache>
                <c:ptCount val="4"/>
                <c:pt idx="0">
                  <c:v> total</c:v>
                </c:pt>
                <c:pt idx="1">
                  <c:v> 1º quartil</c:v>
                </c:pt>
                <c:pt idx="2">
                  <c:v> 2º (mediana) quartil</c:v>
                </c:pt>
                <c:pt idx="3">
                  <c:v> 3º  quartil</c:v>
                </c:pt>
              </c:strCache>
            </c:strRef>
          </c:cat>
          <c:val>
            <c:numRef>
              <c:f>'[RENDIMENTO São José das Palmeiras.xlsx]Plan1'!$E$178,'[RENDIMENTO São José das Palmeiras.xlsx]Plan1'!$E$179,'[RENDIMENTO São José das Palmeiras.xlsx]Plan1'!$E$180,'[RENDIMENTO São José das Palmeiras.xlsx]Plan1'!$E$181</c:f>
              <c:numCache>
                <c:formatCode>"R$ "#,##0.00</c:formatCode>
                <c:ptCount val="4"/>
                <c:pt idx="0">
                  <c:v>456</c:v>
                </c:pt>
                <c:pt idx="1">
                  <c:v>203</c:v>
                </c:pt>
                <c:pt idx="2">
                  <c:v>346</c:v>
                </c:pt>
                <c:pt idx="3">
                  <c:v>510</c:v>
                </c:pt>
              </c:numCache>
            </c:numRef>
          </c:val>
          <c:extLst>
            <c:ext xmlns:c16="http://schemas.microsoft.com/office/drawing/2014/chart" uri="{C3380CC4-5D6E-409C-BE32-E72D297353CC}">
              <c16:uniqueId val="{00000004-0199-4503-8E02-DFBF354636B8}"/>
            </c:ext>
          </c:extLst>
        </c:ser>
        <c:ser>
          <c:idx val="1"/>
          <c:order val="1"/>
          <c:tx>
            <c:v>Urbano</c:v>
          </c:tx>
          <c:invertIfNegative val="0"/>
          <c:dLbls>
            <c:dLbl>
              <c:idx val="1"/>
              <c:layout>
                <c:manualLayout>
                  <c:x val="0"/>
                  <c:y val="2.46002460024600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199-4503-8E02-DFBF354636B8}"/>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'[RENDIMENTO São José das Palmeiras.xlsx]Plan1'!$C$178,'[RENDIMENTO São José das Palmeiras.xlsx]Plan1'!$C$179,'[RENDIMENTO São José das Palmeiras.xlsx]Plan1'!$C$180,'[RENDIMENTO São José das Palmeiras.xlsx]Plan1'!$C$181</c:f>
              <c:strCache>
                <c:ptCount val="4"/>
                <c:pt idx="0">
                  <c:v> total</c:v>
                </c:pt>
                <c:pt idx="1">
                  <c:v> 1º quartil</c:v>
                </c:pt>
                <c:pt idx="2">
                  <c:v> 2º (mediana) quartil</c:v>
                </c:pt>
                <c:pt idx="3">
                  <c:v> 3º  quartil</c:v>
                </c:pt>
              </c:strCache>
            </c:strRef>
          </c:cat>
          <c:val>
            <c:numRef>
              <c:f>Plan1!$E$182:$E$185</c:f>
              <c:numCache>
                <c:formatCode>"R$ "#,##0.00</c:formatCode>
                <c:ptCount val="4"/>
                <c:pt idx="0">
                  <c:v>478</c:v>
                </c:pt>
                <c:pt idx="1">
                  <c:v>203</c:v>
                </c:pt>
                <c:pt idx="2">
                  <c:v>367</c:v>
                </c:pt>
                <c:pt idx="3">
                  <c:v>570</c:v>
                </c:pt>
              </c:numCache>
            </c:numRef>
          </c:val>
          <c:extLst>
            <c:ext xmlns:c16="http://schemas.microsoft.com/office/drawing/2014/chart" uri="{C3380CC4-5D6E-409C-BE32-E72D297353CC}">
              <c16:uniqueId val="{00000006-0199-4503-8E02-DFBF354636B8}"/>
            </c:ext>
          </c:extLst>
        </c:ser>
        <c:ser>
          <c:idx val="2"/>
          <c:order val="2"/>
          <c:tx>
            <c:v>Rural</c:v>
          </c:tx>
          <c:invertIfNegative val="0"/>
          <c:dLbls>
            <c:dLbl>
              <c:idx val="0"/>
              <c:layout>
                <c:manualLayout>
                  <c:x val="8.8888888888890849E-3"/>
                  <c:y val="2.95202952029520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199-4503-8E02-DFBF354636B8}"/>
                </c:ext>
              </c:extLst>
            </c:dLbl>
            <c:dLbl>
              <c:idx val="1"/>
              <c:layout>
                <c:manualLayout>
                  <c:x val="6.5185185185185165E-2"/>
                  <c:y val="2.46002460024600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199-4503-8E02-DFBF354636B8}"/>
                </c:ext>
              </c:extLst>
            </c:dLbl>
            <c:dLbl>
              <c:idx val="2"/>
              <c:layout>
                <c:manualLayout>
                  <c:x val="1.7777777777777781E-2"/>
                  <c:y val="2.46002460024604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199-4503-8E02-DFBF354636B8}"/>
                </c:ext>
              </c:extLst>
            </c:dLbl>
            <c:dLbl>
              <c:idx val="3"/>
              <c:layout>
                <c:manualLayout>
                  <c:x val="2.6666666666666672E-2"/>
                  <c:y val="1.96801968019683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199-4503-8E02-DFBF354636B8}"/>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'[RENDIMENTO São José das Palmeiras.xlsx]Plan1'!$C$178,'[RENDIMENTO São José das Palmeiras.xlsx]Plan1'!$C$179,'[RENDIMENTO São José das Palmeiras.xlsx]Plan1'!$C$180,'[RENDIMENTO São José das Palmeiras.xlsx]Plan1'!$C$181</c:f>
              <c:strCache>
                <c:ptCount val="4"/>
                <c:pt idx="0">
                  <c:v> total</c:v>
                </c:pt>
                <c:pt idx="1">
                  <c:v> 1º quartil</c:v>
                </c:pt>
                <c:pt idx="2">
                  <c:v> 2º (mediana) quartil</c:v>
                </c:pt>
                <c:pt idx="3">
                  <c:v> 3º  quartil</c:v>
                </c:pt>
              </c:strCache>
            </c:strRef>
          </c:cat>
          <c:val>
            <c:numRef>
              <c:f>Plan1!$E$186:$E$189</c:f>
              <c:numCache>
                <c:formatCode>"R$ "#,##0.00</c:formatCode>
                <c:ptCount val="4"/>
                <c:pt idx="0">
                  <c:v>418</c:v>
                </c:pt>
                <c:pt idx="1">
                  <c:v>204</c:v>
                </c:pt>
                <c:pt idx="2">
                  <c:v>333</c:v>
                </c:pt>
                <c:pt idx="3">
                  <c:v>510</c:v>
                </c:pt>
              </c:numCache>
            </c:numRef>
          </c:val>
          <c:extLst>
            <c:ext xmlns:c16="http://schemas.microsoft.com/office/drawing/2014/chart" uri="{C3380CC4-5D6E-409C-BE32-E72D297353CC}">
              <c16:uniqueId val="{0000000B-0199-4503-8E02-DFBF354636B8}"/>
            </c:ext>
          </c:extLst>
        </c:ser>
        <c:dLbls>
          <c:showLegendKey val="0"/>
          <c:showVal val="0"/>
          <c:showCatName val="0"/>
          <c:showSerName val="0"/>
          <c:showPercent val="0"/>
          <c:showBubbleSize val="0"/>
        </c:dLbls>
        <c:gapWidth val="150"/>
        <c:axId val="77261056"/>
        <c:axId val="77340672"/>
      </c:barChart>
      <c:catAx>
        <c:axId val="77261056"/>
        <c:scaling>
          <c:orientation val="minMax"/>
        </c:scaling>
        <c:delete val="0"/>
        <c:axPos val="b"/>
        <c:numFmt formatCode="General" sourceLinked="1"/>
        <c:majorTickMark val="out"/>
        <c:minorTickMark val="none"/>
        <c:tickLblPos val="nextTo"/>
        <c:txPr>
          <a:bodyPr/>
          <a:lstStyle/>
          <a:p>
            <a:pPr>
              <a:defRPr sz="800"/>
            </a:pPr>
            <a:endParaRPr lang="pt-BR"/>
          </a:p>
        </c:txPr>
        <c:crossAx val="77340672"/>
        <c:crosses val="autoZero"/>
        <c:auto val="1"/>
        <c:lblAlgn val="ctr"/>
        <c:lblOffset val="100"/>
        <c:noMultiLvlLbl val="0"/>
      </c:catAx>
      <c:valAx>
        <c:axId val="77340672"/>
        <c:scaling>
          <c:orientation val="minMax"/>
        </c:scaling>
        <c:delete val="0"/>
        <c:axPos val="l"/>
        <c:majorGridlines/>
        <c:numFmt formatCode="&quot;R$ &quot;#,##0.00" sourceLinked="1"/>
        <c:majorTickMark val="out"/>
        <c:minorTickMark val="none"/>
        <c:tickLblPos val="nextTo"/>
        <c:txPr>
          <a:bodyPr/>
          <a:lstStyle/>
          <a:p>
            <a:pPr>
              <a:defRPr sz="800"/>
            </a:pPr>
            <a:endParaRPr lang="pt-BR"/>
          </a:p>
        </c:txPr>
        <c:crossAx val="77261056"/>
        <c:crosses val="autoZero"/>
        <c:crossBetween val="between"/>
      </c:val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800"/>
              <a:t>População residente</a:t>
            </a:r>
            <a:r>
              <a:rPr lang="en-US" sz="800" baseline="0"/>
              <a:t> Total</a:t>
            </a:r>
            <a:endParaRPr lang="en-US" sz="800"/>
          </a:p>
        </c:rich>
      </c:tx>
      <c:overlay val="0"/>
    </c:title>
    <c:autoTitleDeleted val="0"/>
    <c:plotArea>
      <c:layout/>
      <c:barChart>
        <c:barDir val="col"/>
        <c:grouping val="clustered"/>
        <c:varyColors val="0"/>
        <c:ser>
          <c:idx val="0"/>
          <c:order val="0"/>
          <c:tx>
            <c:strRef>
              <c:f>Plan1!$B$200</c:f>
              <c:strCache>
                <c:ptCount val="1"/>
                <c:pt idx="0">
                  <c:v> total</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Plan1!$C$200</c:f>
              <c:numCache>
                <c:formatCode>General</c:formatCode>
                <c:ptCount val="1"/>
                <c:pt idx="0">
                  <c:v>3830</c:v>
                </c:pt>
              </c:numCache>
            </c:numRef>
          </c:val>
          <c:extLst>
            <c:ext xmlns:c16="http://schemas.microsoft.com/office/drawing/2014/chart" uri="{C3380CC4-5D6E-409C-BE32-E72D297353CC}">
              <c16:uniqueId val="{00000000-1CEE-414F-BD69-4BAF0A840C5E}"/>
            </c:ext>
          </c:extLst>
        </c:ser>
        <c:dLbls>
          <c:showLegendKey val="0"/>
          <c:showVal val="0"/>
          <c:showCatName val="0"/>
          <c:showSerName val="0"/>
          <c:showPercent val="0"/>
          <c:showBubbleSize val="0"/>
        </c:dLbls>
        <c:gapWidth val="400"/>
        <c:axId val="77390208"/>
        <c:axId val="77391744"/>
      </c:barChart>
      <c:catAx>
        <c:axId val="77390208"/>
        <c:scaling>
          <c:orientation val="minMax"/>
        </c:scaling>
        <c:delete val="1"/>
        <c:axPos val="b"/>
        <c:majorTickMark val="none"/>
        <c:minorTickMark val="none"/>
        <c:tickLblPos val="none"/>
        <c:crossAx val="77391744"/>
        <c:crosses val="autoZero"/>
        <c:auto val="1"/>
        <c:lblAlgn val="ctr"/>
        <c:lblOffset val="100"/>
        <c:noMultiLvlLbl val="0"/>
      </c:catAx>
      <c:valAx>
        <c:axId val="77391744"/>
        <c:scaling>
          <c:orientation val="minMax"/>
        </c:scaling>
        <c:delete val="0"/>
        <c:axPos val="l"/>
        <c:majorGridlines/>
        <c:numFmt formatCode="General" sourceLinked="1"/>
        <c:majorTickMark val="none"/>
        <c:minorTickMark val="none"/>
        <c:tickLblPos val="nextTo"/>
        <c:txPr>
          <a:bodyPr/>
          <a:lstStyle/>
          <a:p>
            <a:pPr>
              <a:defRPr sz="800"/>
            </a:pPr>
            <a:endParaRPr lang="pt-BR"/>
          </a:p>
        </c:txPr>
        <c:crossAx val="77390208"/>
        <c:crosses val="autoZero"/>
        <c:crossBetween val="between"/>
      </c:valAx>
    </c:plotArea>
    <c:plotVisOnly val="1"/>
    <c:dispBlanksAs val="gap"/>
    <c:showDLblsOverMax val="0"/>
  </c:chart>
  <c:spPr>
    <a:ln>
      <a:noFill/>
    </a:ln>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Situação do domicílio </a:t>
            </a:r>
            <a:endParaRPr lang="pt-BR" sz="800"/>
          </a:p>
        </c:rich>
      </c:tx>
      <c:overlay val="0"/>
    </c:title>
    <c:autoTitleDeleted val="0"/>
    <c:plotArea>
      <c:layout/>
      <c:pieChart>
        <c:varyColors val="1"/>
        <c:ser>
          <c:idx val="0"/>
          <c:order val="0"/>
          <c:dLbls>
            <c:dLbl>
              <c:idx val="1"/>
              <c:tx>
                <c:rich>
                  <a:bodyPr/>
                  <a:lstStyle/>
                  <a:p>
                    <a:r>
                      <a:rPr lang="en-US"/>
                      <a:t>48,20%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AF7-4041-906E-E435F9977F4A}"/>
                </c:ext>
              </c:extLst>
            </c:dLbl>
            <c:spPr>
              <a:noFill/>
              <a:ln>
                <a:noFill/>
              </a:ln>
              <a:effectLst/>
            </c:spPr>
            <c:txPr>
              <a:bodyPr/>
              <a:lstStyle/>
              <a:p>
                <a:pPr>
                  <a:defRPr sz="800"/>
                </a:pPr>
                <a:endParaRPr lang="pt-BR"/>
              </a:p>
            </c:txPr>
            <c:showLegendKey val="0"/>
            <c:showVal val="1"/>
            <c:showCatName val="0"/>
            <c:showSerName val="0"/>
            <c:showPercent val="0"/>
            <c:showBubbleSize val="0"/>
            <c:showLeaderLines val="1"/>
            <c:extLst>
              <c:ext xmlns:c15="http://schemas.microsoft.com/office/drawing/2012/chart" uri="{CE6537A1-D6FC-4f65-9D91-7224C49458BB}"/>
            </c:extLst>
          </c:dLbls>
          <c:cat>
            <c:strRef>
              <c:f>Plan1!$C$3:$C$4</c:f>
              <c:strCache>
                <c:ptCount val="2"/>
                <c:pt idx="0">
                  <c:v> urbana</c:v>
                </c:pt>
                <c:pt idx="1">
                  <c:v> rural</c:v>
                </c:pt>
              </c:strCache>
            </c:strRef>
          </c:cat>
          <c:val>
            <c:numRef>
              <c:f>Plan1!$D$3:$D$4</c:f>
              <c:numCache>
                <c:formatCode>0.00%</c:formatCode>
                <c:ptCount val="2"/>
                <c:pt idx="0">
                  <c:v>0.51800000000000002</c:v>
                </c:pt>
                <c:pt idx="1">
                  <c:v>0.48300000000000032</c:v>
                </c:pt>
              </c:numCache>
            </c:numRef>
          </c:val>
          <c:extLst>
            <c:ext xmlns:c16="http://schemas.microsoft.com/office/drawing/2014/chart" uri="{C3380CC4-5D6E-409C-BE32-E72D297353CC}">
              <c16:uniqueId val="{00000001-FAF7-4041-906E-E435F9977F4A}"/>
            </c:ext>
          </c:extLst>
        </c:ser>
        <c:dLbls>
          <c:showLegendKey val="0"/>
          <c:showVal val="0"/>
          <c:showCatName val="0"/>
          <c:showSerName val="0"/>
          <c:showPercent val="0"/>
          <c:showBubbleSize val="0"/>
          <c:showLeaderLines val="1"/>
        </c:dLbls>
        <c:firstSliceAng val="0"/>
      </c:pieChart>
    </c:plotArea>
    <c:legend>
      <c:legendPos val="b"/>
      <c:overlay val="0"/>
      <c:txPr>
        <a:bodyPr/>
        <a:lstStyle/>
        <a:p>
          <a:pPr>
            <a:defRPr sz="800"/>
          </a:pPr>
          <a:endParaRPr lang="pt-BR"/>
        </a:p>
      </c:txPr>
    </c:legend>
    <c:plotVisOnly val="1"/>
    <c:dispBlanksAs val="gap"/>
    <c:showDLblsOverMax val="0"/>
  </c:chart>
  <c:spPr>
    <a:ln>
      <a:noFill/>
    </a:ln>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População residente  - Sexo</a:t>
            </a:r>
            <a:endParaRPr lang="pt-BR" sz="800"/>
          </a:p>
        </c:rich>
      </c:tx>
      <c:overlay val="0"/>
    </c:title>
    <c:autoTitleDeleted val="0"/>
    <c:plotArea>
      <c:layout/>
      <c:pieChart>
        <c:varyColors val="1"/>
        <c:ser>
          <c:idx val="0"/>
          <c:order val="0"/>
          <c:dLbls>
            <c:spPr>
              <a:noFill/>
              <a:ln>
                <a:noFill/>
              </a:ln>
              <a:effectLst/>
            </c:spPr>
            <c:txPr>
              <a:bodyPr/>
              <a:lstStyle/>
              <a:p>
                <a:pPr>
                  <a:defRPr sz="800"/>
                </a:pPr>
                <a:endParaRPr lang="pt-BR"/>
              </a:p>
            </c:txPr>
            <c:showLegendKey val="0"/>
            <c:showVal val="1"/>
            <c:showCatName val="0"/>
            <c:showSerName val="0"/>
            <c:showPercent val="0"/>
            <c:showBubbleSize val="0"/>
            <c:showLeaderLines val="1"/>
            <c:extLst>
              <c:ext xmlns:c15="http://schemas.microsoft.com/office/drawing/2012/chart" uri="{CE6537A1-D6FC-4f65-9D91-7224C49458BB}"/>
            </c:extLst>
          </c:dLbls>
          <c:cat>
            <c:strRef>
              <c:f>Plan1!$C$5:$C$6</c:f>
              <c:strCache>
                <c:ptCount val="2"/>
                <c:pt idx="0">
                  <c:v> masculino</c:v>
                </c:pt>
                <c:pt idx="1">
                  <c:v> feminino</c:v>
                </c:pt>
              </c:strCache>
            </c:strRef>
          </c:cat>
          <c:val>
            <c:numRef>
              <c:f>Plan1!$D$5:$D$6</c:f>
              <c:numCache>
                <c:formatCode>0.00%</c:formatCode>
                <c:ptCount val="2"/>
                <c:pt idx="0">
                  <c:v>0.503</c:v>
                </c:pt>
                <c:pt idx="1">
                  <c:v>0.49700000000000188</c:v>
                </c:pt>
              </c:numCache>
            </c:numRef>
          </c:val>
          <c:extLst>
            <c:ext xmlns:c16="http://schemas.microsoft.com/office/drawing/2014/chart" uri="{C3380CC4-5D6E-409C-BE32-E72D297353CC}">
              <c16:uniqueId val="{00000000-D076-48B8-A07B-585EAD37703B}"/>
            </c:ext>
          </c:extLst>
        </c:ser>
        <c:dLbls>
          <c:showLegendKey val="0"/>
          <c:showVal val="0"/>
          <c:showCatName val="0"/>
          <c:showSerName val="0"/>
          <c:showPercent val="0"/>
          <c:showBubbleSize val="0"/>
          <c:showLeaderLines val="1"/>
        </c:dLbls>
        <c:firstSliceAng val="0"/>
      </c:pieChart>
    </c:plotArea>
    <c:legend>
      <c:legendPos val="b"/>
      <c:overlay val="0"/>
      <c:txPr>
        <a:bodyPr/>
        <a:lstStyle/>
        <a:p>
          <a:pPr>
            <a:defRPr sz="800"/>
          </a:pPr>
          <a:endParaRPr lang="pt-BR"/>
        </a:p>
      </c:txPr>
    </c:legend>
    <c:plotVisOnly val="1"/>
    <c:dispBlanksAs val="gap"/>
    <c:showDLblsOverMax val="0"/>
  </c:chart>
  <c:spPr>
    <a:ln>
      <a:noFill/>
    </a:ln>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Pessoas de 15 anos ou mais de idade que não sabem ler e escrever </a:t>
            </a:r>
          </a:p>
        </c:rich>
      </c:tx>
      <c:layout>
        <c:manualLayout>
          <c:xMode val="edge"/>
          <c:yMode val="edge"/>
          <c:x val="0.10614588801399825"/>
          <c:y val="0"/>
        </c:manualLayout>
      </c:layout>
      <c:overlay val="0"/>
    </c:title>
    <c:autoTitleDeleted val="0"/>
    <c:plotArea>
      <c:layout/>
      <c:barChart>
        <c:barDir val="col"/>
        <c:grouping val="clustered"/>
        <c:varyColors val="0"/>
        <c:ser>
          <c:idx val="0"/>
          <c:order val="0"/>
          <c:tx>
            <c:strRef>
              <c:f>Plan1!$F$1</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Palmeiras.xlsx]Plan1'!$E$1,'[ESCOLARIDADE São José das Palmeiras.xlsx]Plan1'!$E$3,'[ESCOLARIDADE São José das Palmeiras.xlsx]Plan1'!$E$5,'[ESCOLARIDADE São José das Palmeiras.xlsx]Plan1'!$E$7,'[ESCOLARIDADE São José das Palmeiras.xlsx]Plan1'!$E$9</c:f>
              <c:numCache>
                <c:formatCode>General</c:formatCode>
                <c:ptCount val="5"/>
                <c:pt idx="0">
                  <c:v>420</c:v>
                </c:pt>
                <c:pt idx="1">
                  <c:v>8</c:v>
                </c:pt>
                <c:pt idx="2">
                  <c:v>31</c:v>
                </c:pt>
                <c:pt idx="3">
                  <c:v>164</c:v>
                </c:pt>
                <c:pt idx="4">
                  <c:v>217</c:v>
                </c:pt>
              </c:numCache>
            </c:numRef>
          </c:val>
          <c:extLst>
            <c:ext xmlns:c16="http://schemas.microsoft.com/office/drawing/2014/chart" uri="{C3380CC4-5D6E-409C-BE32-E72D297353CC}">
              <c16:uniqueId val="{00000000-D9C0-4DD1-A8F6-495A7DA7A1DD}"/>
            </c:ext>
          </c:extLst>
        </c:ser>
        <c:dLbls>
          <c:showLegendKey val="0"/>
          <c:showVal val="0"/>
          <c:showCatName val="0"/>
          <c:showSerName val="0"/>
          <c:showPercent val="0"/>
          <c:showBubbleSize val="0"/>
        </c:dLbls>
        <c:gapWidth val="75"/>
        <c:overlap val="-25"/>
        <c:axId val="78582528"/>
        <c:axId val="78584064"/>
      </c:barChart>
      <c:lineChart>
        <c:grouping val="standard"/>
        <c:varyColors val="0"/>
        <c:ser>
          <c:idx val="1"/>
          <c:order val="1"/>
          <c:tx>
            <c:strRef>
              <c:f>Plan1!$F$2</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'[ESCOLARIDADE São José das Palmeiras.xlsx]Plan1'!$D$1,'[ESCOLARIDADE São José das Palmeiras.xlsx]Plan1'!$D$3,'[ESCOLARIDADE São José das Palmeiras.xlsx]Plan1'!$D$5,'[ESCOLARIDADE São José das Palmeiras.xlsx]Plan1'!$D$7,'[ESCOLARIDADE São José das Palmeiras.xlsx]Plan1'!$D$9</c:f>
              <c:strCache>
                <c:ptCount val="5"/>
                <c:pt idx="0">
                  <c:v> de 15 anos ou mais</c:v>
                </c:pt>
                <c:pt idx="1">
                  <c:v> de 15 a 24 anos</c:v>
                </c:pt>
                <c:pt idx="2">
                  <c:v> de 25 a 39 anos</c:v>
                </c:pt>
                <c:pt idx="3">
                  <c:v> de 40 a 59 anos</c:v>
                </c:pt>
                <c:pt idx="4">
                  <c:v> de 60 anos ou mais</c:v>
                </c:pt>
              </c:strCache>
            </c:strRef>
          </c:cat>
          <c:val>
            <c:numRef>
              <c:f>'[ESCOLARIDADE São José das Palmeiras.xlsx]Plan1'!$E$2,'[ESCOLARIDADE São José das Palmeiras.xlsx]Plan1'!$E$4,'[ESCOLARIDADE São José das Palmeiras.xlsx]Plan1'!$E$6,'[ESCOLARIDADE São José das Palmeiras.xlsx]Plan1'!$E$8,'[ESCOLARIDADE São José das Palmeiras.xlsx]Plan1'!$E$10</c:f>
              <c:numCache>
                <c:formatCode>0.00%</c:formatCode>
                <c:ptCount val="5"/>
                <c:pt idx="0">
                  <c:v>0.14100000000000001</c:v>
                </c:pt>
                <c:pt idx="1">
                  <c:v>1.2E-2</c:v>
                </c:pt>
                <c:pt idx="2">
                  <c:v>3.7999999999999999E-2</c:v>
                </c:pt>
                <c:pt idx="3">
                  <c:v>0.17400000000000004</c:v>
                </c:pt>
                <c:pt idx="4">
                  <c:v>0.40600000000000008</c:v>
                </c:pt>
              </c:numCache>
            </c:numRef>
          </c:val>
          <c:smooth val="1"/>
          <c:extLst>
            <c:ext xmlns:c16="http://schemas.microsoft.com/office/drawing/2014/chart" uri="{C3380CC4-5D6E-409C-BE32-E72D297353CC}">
              <c16:uniqueId val="{00000001-D9C0-4DD1-A8F6-495A7DA7A1DD}"/>
            </c:ext>
          </c:extLst>
        </c:ser>
        <c:dLbls>
          <c:showLegendKey val="0"/>
          <c:showVal val="0"/>
          <c:showCatName val="0"/>
          <c:showSerName val="0"/>
          <c:showPercent val="0"/>
          <c:showBubbleSize val="0"/>
        </c:dLbls>
        <c:marker val="1"/>
        <c:smooth val="0"/>
        <c:axId val="78603776"/>
        <c:axId val="78602240"/>
      </c:lineChart>
      <c:catAx>
        <c:axId val="78582528"/>
        <c:scaling>
          <c:orientation val="minMax"/>
        </c:scaling>
        <c:delete val="0"/>
        <c:axPos val="b"/>
        <c:numFmt formatCode="General" sourceLinked="1"/>
        <c:majorTickMark val="none"/>
        <c:minorTickMark val="none"/>
        <c:tickLblPos val="nextTo"/>
        <c:txPr>
          <a:bodyPr/>
          <a:lstStyle/>
          <a:p>
            <a:pPr>
              <a:defRPr sz="800"/>
            </a:pPr>
            <a:endParaRPr lang="pt-BR"/>
          </a:p>
        </c:txPr>
        <c:crossAx val="78584064"/>
        <c:crosses val="autoZero"/>
        <c:auto val="1"/>
        <c:lblAlgn val="ctr"/>
        <c:lblOffset val="100"/>
        <c:noMultiLvlLbl val="0"/>
      </c:catAx>
      <c:valAx>
        <c:axId val="78584064"/>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78582528"/>
        <c:crosses val="autoZero"/>
        <c:crossBetween val="between"/>
      </c:valAx>
      <c:valAx>
        <c:axId val="78602240"/>
        <c:scaling>
          <c:orientation val="minMax"/>
        </c:scaling>
        <c:delete val="0"/>
        <c:axPos val="r"/>
        <c:numFmt formatCode="0.00%" sourceLinked="1"/>
        <c:majorTickMark val="out"/>
        <c:minorTickMark val="none"/>
        <c:tickLblPos val="nextTo"/>
        <c:txPr>
          <a:bodyPr/>
          <a:lstStyle/>
          <a:p>
            <a:pPr>
              <a:defRPr sz="800"/>
            </a:pPr>
            <a:endParaRPr lang="pt-BR"/>
          </a:p>
        </c:txPr>
        <c:crossAx val="78603776"/>
        <c:crosses val="max"/>
        <c:crossBetween val="between"/>
      </c:valAx>
      <c:catAx>
        <c:axId val="78603776"/>
        <c:scaling>
          <c:orientation val="minMax"/>
        </c:scaling>
        <c:delete val="1"/>
        <c:axPos val="b"/>
        <c:numFmt formatCode="General" sourceLinked="1"/>
        <c:majorTickMark val="out"/>
        <c:minorTickMark val="none"/>
        <c:tickLblPos val="none"/>
        <c:crossAx val="78602240"/>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Pessoas BRANCAS de 15 anos ou mais de idade que não sabem ler e escrever </a:t>
            </a:r>
          </a:p>
        </c:rich>
      </c:tx>
      <c:overlay val="0"/>
    </c:title>
    <c:autoTitleDeleted val="0"/>
    <c:plotArea>
      <c:layout/>
      <c:barChart>
        <c:barDir val="col"/>
        <c:grouping val="clustered"/>
        <c:varyColors val="0"/>
        <c:ser>
          <c:idx val="0"/>
          <c:order val="0"/>
          <c:tx>
            <c:strRef>
              <c:f>Plan1!$G$16</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Palmeiras.xlsx]Plan1'!$F$16,'[ESCOLARIDADE São José das Palmeiras.xlsx]Plan1'!$F$18,'[ESCOLARIDADE São José das Palmeiras.xlsx]Plan1'!$F$20,'[ESCOLARIDADE São José das Palmeiras.xlsx]Plan1'!$F$22,'[ESCOLARIDADE São José das Palmeiras.xlsx]Plan1'!$F$24</c:f>
              <c:numCache>
                <c:formatCode>General</c:formatCode>
                <c:ptCount val="5"/>
                <c:pt idx="0">
                  <c:v>161</c:v>
                </c:pt>
                <c:pt idx="1">
                  <c:v>2</c:v>
                </c:pt>
                <c:pt idx="2">
                  <c:v>10</c:v>
                </c:pt>
                <c:pt idx="3">
                  <c:v>54</c:v>
                </c:pt>
                <c:pt idx="4">
                  <c:v>95</c:v>
                </c:pt>
              </c:numCache>
            </c:numRef>
          </c:val>
          <c:extLst>
            <c:ext xmlns:c16="http://schemas.microsoft.com/office/drawing/2014/chart" uri="{C3380CC4-5D6E-409C-BE32-E72D297353CC}">
              <c16:uniqueId val="{00000000-14E1-41D9-AEE9-7612E0AEFD1F}"/>
            </c:ext>
          </c:extLst>
        </c:ser>
        <c:dLbls>
          <c:showLegendKey val="0"/>
          <c:showVal val="0"/>
          <c:showCatName val="0"/>
          <c:showSerName val="0"/>
          <c:showPercent val="0"/>
          <c:showBubbleSize val="0"/>
        </c:dLbls>
        <c:gapWidth val="75"/>
        <c:overlap val="-25"/>
        <c:axId val="83952000"/>
        <c:axId val="83953536"/>
      </c:barChart>
      <c:lineChart>
        <c:grouping val="standard"/>
        <c:varyColors val="0"/>
        <c:ser>
          <c:idx val="1"/>
          <c:order val="1"/>
          <c:tx>
            <c:strRef>
              <c:f>Plan1!$G$17</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'[ESCOLARIDADE São José das Palmeiras.xlsx]Plan1'!$F$17,'[ESCOLARIDADE São José das Palmeiras.xlsx]Plan1'!$F$19,'[ESCOLARIDADE São José das Palmeiras.xlsx]Plan1'!$F$21,'[ESCOLARIDADE São José das Palmeiras.xlsx]Plan1'!$F$23,'[ESCOLARIDADE São José das Palmeiras.xlsx]Plan1'!$F$25</c:f>
              <c:numCache>
                <c:formatCode>0.00%</c:formatCode>
                <c:ptCount val="5"/>
                <c:pt idx="0">
                  <c:v>0.10700000000000012</c:v>
                </c:pt>
                <c:pt idx="1">
                  <c:v>6.0000000000000114E-3</c:v>
                </c:pt>
                <c:pt idx="2">
                  <c:v>2.5999999999999999E-2</c:v>
                </c:pt>
                <c:pt idx="3">
                  <c:v>0.10800000000000012</c:v>
                </c:pt>
                <c:pt idx="4">
                  <c:v>0.30900000000000138</c:v>
                </c:pt>
              </c:numCache>
            </c:numRef>
          </c:val>
          <c:smooth val="1"/>
          <c:extLst>
            <c:ext xmlns:c16="http://schemas.microsoft.com/office/drawing/2014/chart" uri="{C3380CC4-5D6E-409C-BE32-E72D297353CC}">
              <c16:uniqueId val="{00000001-14E1-41D9-AEE9-7612E0AEFD1F}"/>
            </c:ext>
          </c:extLst>
        </c:ser>
        <c:dLbls>
          <c:showLegendKey val="0"/>
          <c:showVal val="0"/>
          <c:showCatName val="0"/>
          <c:showSerName val="0"/>
          <c:showPercent val="0"/>
          <c:showBubbleSize val="0"/>
        </c:dLbls>
        <c:marker val="1"/>
        <c:smooth val="0"/>
        <c:axId val="83969152"/>
        <c:axId val="83955072"/>
      </c:lineChart>
      <c:catAx>
        <c:axId val="83952000"/>
        <c:scaling>
          <c:orientation val="minMax"/>
        </c:scaling>
        <c:delete val="0"/>
        <c:axPos val="b"/>
        <c:numFmt formatCode="General" sourceLinked="1"/>
        <c:majorTickMark val="none"/>
        <c:minorTickMark val="none"/>
        <c:tickLblPos val="nextTo"/>
        <c:txPr>
          <a:bodyPr/>
          <a:lstStyle/>
          <a:p>
            <a:pPr>
              <a:defRPr sz="800"/>
            </a:pPr>
            <a:endParaRPr lang="pt-BR"/>
          </a:p>
        </c:txPr>
        <c:crossAx val="83953536"/>
        <c:crosses val="autoZero"/>
        <c:auto val="1"/>
        <c:lblAlgn val="ctr"/>
        <c:lblOffset val="100"/>
        <c:noMultiLvlLbl val="0"/>
      </c:catAx>
      <c:valAx>
        <c:axId val="83953536"/>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83952000"/>
        <c:crosses val="autoZero"/>
        <c:crossBetween val="between"/>
      </c:valAx>
      <c:valAx>
        <c:axId val="83955072"/>
        <c:scaling>
          <c:orientation val="minMax"/>
        </c:scaling>
        <c:delete val="0"/>
        <c:axPos val="r"/>
        <c:numFmt formatCode="0.00%" sourceLinked="1"/>
        <c:majorTickMark val="out"/>
        <c:minorTickMark val="none"/>
        <c:tickLblPos val="nextTo"/>
        <c:txPr>
          <a:bodyPr/>
          <a:lstStyle/>
          <a:p>
            <a:pPr>
              <a:defRPr sz="800"/>
            </a:pPr>
            <a:endParaRPr lang="pt-BR"/>
          </a:p>
        </c:txPr>
        <c:crossAx val="83969152"/>
        <c:crosses val="max"/>
        <c:crossBetween val="between"/>
      </c:valAx>
      <c:catAx>
        <c:axId val="83969152"/>
        <c:scaling>
          <c:orientation val="minMax"/>
        </c:scaling>
        <c:delete val="1"/>
        <c:axPos val="b"/>
        <c:majorTickMark val="out"/>
        <c:minorTickMark val="none"/>
        <c:tickLblPos val="none"/>
        <c:crossAx val="83955072"/>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Pessoas PRETAS de 15 anos ou mais de idade que não sabem ler e escrever </a:t>
            </a:r>
          </a:p>
        </c:rich>
      </c:tx>
      <c:overlay val="0"/>
    </c:title>
    <c:autoTitleDeleted val="0"/>
    <c:plotArea>
      <c:layout/>
      <c:barChart>
        <c:barDir val="col"/>
        <c:grouping val="clustered"/>
        <c:varyColors val="0"/>
        <c:ser>
          <c:idx val="0"/>
          <c:order val="0"/>
          <c:tx>
            <c:strRef>
              <c:f>Plan1!$G$34</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Palmeiras.xlsx]Plan1'!$F$34,'[ESCOLARIDADE São José das Palmeiras.xlsx]Plan1'!$F$36,'[ESCOLARIDADE São José das Palmeiras.xlsx]Plan1'!$F$38,'[ESCOLARIDADE São José das Palmeiras.xlsx]Plan1'!$F$40,'[ESCOLARIDADE São José das Palmeiras.xlsx]Plan1'!$F$42</c:f>
              <c:numCache>
                <c:formatCode>General</c:formatCode>
                <c:ptCount val="5"/>
                <c:pt idx="0">
                  <c:v>76</c:v>
                </c:pt>
                <c:pt idx="1">
                  <c:v>1</c:v>
                </c:pt>
                <c:pt idx="2">
                  <c:v>6</c:v>
                </c:pt>
                <c:pt idx="3">
                  <c:v>30</c:v>
                </c:pt>
                <c:pt idx="4">
                  <c:v>39</c:v>
                </c:pt>
              </c:numCache>
            </c:numRef>
          </c:val>
          <c:extLst>
            <c:ext xmlns:c16="http://schemas.microsoft.com/office/drawing/2014/chart" uri="{C3380CC4-5D6E-409C-BE32-E72D297353CC}">
              <c16:uniqueId val="{00000000-CF75-4033-BEE6-6FF3EF2A267B}"/>
            </c:ext>
          </c:extLst>
        </c:ser>
        <c:dLbls>
          <c:showLegendKey val="0"/>
          <c:showVal val="0"/>
          <c:showCatName val="0"/>
          <c:showSerName val="0"/>
          <c:showPercent val="0"/>
          <c:showBubbleSize val="0"/>
        </c:dLbls>
        <c:gapWidth val="75"/>
        <c:overlap val="-25"/>
        <c:axId val="84004864"/>
        <c:axId val="84006400"/>
      </c:barChart>
      <c:lineChart>
        <c:grouping val="standard"/>
        <c:varyColors val="0"/>
        <c:ser>
          <c:idx val="1"/>
          <c:order val="1"/>
          <c:tx>
            <c:strRef>
              <c:f>Plan1!$G$35</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'[ESCOLARIDADE São José das Palmeiras.xlsx]Plan1'!$F$35,'[ESCOLARIDADE São José das Palmeiras.xlsx]Plan1'!$F$37,'[ESCOLARIDADE São José das Palmeiras.xlsx]Plan1'!$F$39,'[ESCOLARIDADE São José das Palmeiras.xlsx]Plan1'!$F$41,'[ESCOLARIDADE São José das Palmeiras.xlsx]Plan1'!$F$43</c:f>
              <c:numCache>
                <c:formatCode>0.00%</c:formatCode>
                <c:ptCount val="5"/>
                <c:pt idx="0">
                  <c:v>0.223</c:v>
                </c:pt>
                <c:pt idx="1">
                  <c:v>1.4999999999999998E-2</c:v>
                </c:pt>
                <c:pt idx="2">
                  <c:v>0.66400000000000992</c:v>
                </c:pt>
                <c:pt idx="3">
                  <c:v>0.254</c:v>
                </c:pt>
                <c:pt idx="4">
                  <c:v>0.63900000000000856</c:v>
                </c:pt>
              </c:numCache>
            </c:numRef>
          </c:val>
          <c:smooth val="1"/>
          <c:extLst>
            <c:ext xmlns:c16="http://schemas.microsoft.com/office/drawing/2014/chart" uri="{C3380CC4-5D6E-409C-BE32-E72D297353CC}">
              <c16:uniqueId val="{00000001-CF75-4033-BEE6-6FF3EF2A267B}"/>
            </c:ext>
          </c:extLst>
        </c:ser>
        <c:dLbls>
          <c:showLegendKey val="0"/>
          <c:showVal val="0"/>
          <c:showCatName val="0"/>
          <c:showSerName val="0"/>
          <c:showPercent val="0"/>
          <c:showBubbleSize val="0"/>
        </c:dLbls>
        <c:marker val="1"/>
        <c:smooth val="0"/>
        <c:axId val="84022016"/>
        <c:axId val="84007936"/>
      </c:lineChart>
      <c:catAx>
        <c:axId val="84004864"/>
        <c:scaling>
          <c:orientation val="minMax"/>
        </c:scaling>
        <c:delete val="0"/>
        <c:axPos val="b"/>
        <c:numFmt formatCode="General" sourceLinked="1"/>
        <c:majorTickMark val="none"/>
        <c:minorTickMark val="none"/>
        <c:tickLblPos val="nextTo"/>
        <c:txPr>
          <a:bodyPr/>
          <a:lstStyle/>
          <a:p>
            <a:pPr>
              <a:defRPr sz="800"/>
            </a:pPr>
            <a:endParaRPr lang="pt-BR"/>
          </a:p>
        </c:txPr>
        <c:crossAx val="84006400"/>
        <c:crosses val="autoZero"/>
        <c:auto val="1"/>
        <c:lblAlgn val="ctr"/>
        <c:lblOffset val="100"/>
        <c:noMultiLvlLbl val="0"/>
      </c:catAx>
      <c:valAx>
        <c:axId val="84006400"/>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84004864"/>
        <c:crosses val="autoZero"/>
        <c:crossBetween val="between"/>
      </c:valAx>
      <c:valAx>
        <c:axId val="84007936"/>
        <c:scaling>
          <c:orientation val="minMax"/>
        </c:scaling>
        <c:delete val="0"/>
        <c:axPos val="r"/>
        <c:numFmt formatCode="0.00%" sourceLinked="1"/>
        <c:majorTickMark val="out"/>
        <c:minorTickMark val="none"/>
        <c:tickLblPos val="nextTo"/>
        <c:txPr>
          <a:bodyPr/>
          <a:lstStyle/>
          <a:p>
            <a:pPr>
              <a:defRPr sz="800"/>
            </a:pPr>
            <a:endParaRPr lang="pt-BR"/>
          </a:p>
        </c:txPr>
        <c:crossAx val="84022016"/>
        <c:crosses val="max"/>
        <c:crossBetween val="between"/>
      </c:valAx>
      <c:catAx>
        <c:axId val="84022016"/>
        <c:scaling>
          <c:orientation val="minMax"/>
        </c:scaling>
        <c:delete val="1"/>
        <c:axPos val="b"/>
        <c:majorTickMark val="out"/>
        <c:minorTickMark val="none"/>
        <c:tickLblPos val="none"/>
        <c:crossAx val="84007936"/>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Pessoas PARDAS de 15 anos ou mais de idade que não sabem ler e escrever </a:t>
            </a:r>
          </a:p>
        </c:rich>
      </c:tx>
      <c:overlay val="0"/>
    </c:title>
    <c:autoTitleDeleted val="0"/>
    <c:plotArea>
      <c:layout/>
      <c:barChart>
        <c:barDir val="col"/>
        <c:grouping val="clustered"/>
        <c:varyColors val="0"/>
        <c:ser>
          <c:idx val="0"/>
          <c:order val="0"/>
          <c:tx>
            <c:strRef>
              <c:f>Plan1!$G$51</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Palmeiras.xlsx]Plan1'!$F$51,'[ESCOLARIDADE São José das Palmeiras.xlsx]Plan1'!$F$53,'[ESCOLARIDADE São José das Palmeiras.xlsx]Plan1'!$F$55,'[ESCOLARIDADE São José das Palmeiras.xlsx]Plan1'!$F$57,'[ESCOLARIDADE São José das Palmeiras.xlsx]Plan1'!$F$59</c:f>
              <c:numCache>
                <c:formatCode>General</c:formatCode>
                <c:ptCount val="5"/>
                <c:pt idx="0">
                  <c:v>180</c:v>
                </c:pt>
                <c:pt idx="1">
                  <c:v>5</c:v>
                </c:pt>
                <c:pt idx="2">
                  <c:v>15</c:v>
                </c:pt>
                <c:pt idx="3">
                  <c:v>79</c:v>
                </c:pt>
                <c:pt idx="4">
                  <c:v>81</c:v>
                </c:pt>
              </c:numCache>
            </c:numRef>
          </c:val>
          <c:extLst>
            <c:ext xmlns:c16="http://schemas.microsoft.com/office/drawing/2014/chart" uri="{C3380CC4-5D6E-409C-BE32-E72D297353CC}">
              <c16:uniqueId val="{00000000-6433-498A-AEC0-5CD17E3C6EDA}"/>
            </c:ext>
          </c:extLst>
        </c:ser>
        <c:dLbls>
          <c:showLegendKey val="0"/>
          <c:showVal val="0"/>
          <c:showCatName val="0"/>
          <c:showSerName val="0"/>
          <c:showPercent val="0"/>
          <c:showBubbleSize val="0"/>
        </c:dLbls>
        <c:gapWidth val="75"/>
        <c:overlap val="-25"/>
        <c:axId val="84053376"/>
        <c:axId val="84055168"/>
      </c:barChart>
      <c:lineChart>
        <c:grouping val="standard"/>
        <c:varyColors val="0"/>
        <c:ser>
          <c:idx val="1"/>
          <c:order val="1"/>
          <c:tx>
            <c:strRef>
              <c:f>Plan1!$G$52</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'[ESCOLARIDADE São José das Palmeiras.xlsx]Plan1'!$F$52,'[ESCOLARIDADE São José das Palmeiras.xlsx]Plan1'!$F$54,'[ESCOLARIDADE São José das Palmeiras.xlsx]Plan1'!$F$56,'[ESCOLARIDADE São José das Palmeiras.xlsx]Plan1'!$F$58,'[ESCOLARIDADE São José das Palmeiras.xlsx]Plan1'!$F$60</c:f>
              <c:numCache>
                <c:formatCode>0.00%</c:formatCode>
                <c:ptCount val="5"/>
                <c:pt idx="0">
                  <c:v>0.16500000000000001</c:v>
                </c:pt>
                <c:pt idx="1">
                  <c:v>1.7999999999999999E-2</c:v>
                </c:pt>
                <c:pt idx="2">
                  <c:v>4.5999999999999999E-2</c:v>
                </c:pt>
                <c:pt idx="3">
                  <c:v>0.24500000000000041</c:v>
                </c:pt>
                <c:pt idx="4">
                  <c:v>0.50600000000000001</c:v>
                </c:pt>
              </c:numCache>
            </c:numRef>
          </c:val>
          <c:smooth val="1"/>
          <c:extLst>
            <c:ext xmlns:c16="http://schemas.microsoft.com/office/drawing/2014/chart" uri="{C3380CC4-5D6E-409C-BE32-E72D297353CC}">
              <c16:uniqueId val="{00000001-6433-498A-AEC0-5CD17E3C6EDA}"/>
            </c:ext>
          </c:extLst>
        </c:ser>
        <c:dLbls>
          <c:showLegendKey val="0"/>
          <c:showVal val="0"/>
          <c:showCatName val="0"/>
          <c:showSerName val="0"/>
          <c:showPercent val="0"/>
          <c:showBubbleSize val="0"/>
        </c:dLbls>
        <c:marker val="1"/>
        <c:smooth val="0"/>
        <c:axId val="84070784"/>
        <c:axId val="84056704"/>
      </c:lineChart>
      <c:catAx>
        <c:axId val="84053376"/>
        <c:scaling>
          <c:orientation val="minMax"/>
        </c:scaling>
        <c:delete val="0"/>
        <c:axPos val="b"/>
        <c:numFmt formatCode="General" sourceLinked="1"/>
        <c:majorTickMark val="none"/>
        <c:minorTickMark val="none"/>
        <c:tickLblPos val="nextTo"/>
        <c:txPr>
          <a:bodyPr/>
          <a:lstStyle/>
          <a:p>
            <a:pPr>
              <a:defRPr sz="800"/>
            </a:pPr>
            <a:endParaRPr lang="pt-BR"/>
          </a:p>
        </c:txPr>
        <c:crossAx val="84055168"/>
        <c:crosses val="autoZero"/>
        <c:auto val="1"/>
        <c:lblAlgn val="ctr"/>
        <c:lblOffset val="100"/>
        <c:noMultiLvlLbl val="0"/>
      </c:catAx>
      <c:valAx>
        <c:axId val="84055168"/>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84053376"/>
        <c:crosses val="autoZero"/>
        <c:crossBetween val="between"/>
      </c:valAx>
      <c:valAx>
        <c:axId val="84056704"/>
        <c:scaling>
          <c:orientation val="minMax"/>
        </c:scaling>
        <c:delete val="0"/>
        <c:axPos val="r"/>
        <c:numFmt formatCode="0.00%" sourceLinked="1"/>
        <c:majorTickMark val="out"/>
        <c:minorTickMark val="none"/>
        <c:tickLblPos val="nextTo"/>
        <c:txPr>
          <a:bodyPr/>
          <a:lstStyle/>
          <a:p>
            <a:pPr>
              <a:defRPr sz="800"/>
            </a:pPr>
            <a:endParaRPr lang="pt-BR"/>
          </a:p>
        </c:txPr>
        <c:crossAx val="84070784"/>
        <c:crosses val="max"/>
        <c:crossBetween val="between"/>
      </c:valAx>
      <c:catAx>
        <c:axId val="84070784"/>
        <c:scaling>
          <c:orientation val="minMax"/>
        </c:scaling>
        <c:delete val="1"/>
        <c:axPos val="b"/>
        <c:majorTickMark val="out"/>
        <c:minorTickMark val="none"/>
        <c:tickLblPos val="none"/>
        <c:crossAx val="84056704"/>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Pessoas AMARELAS de 15 anos ou mais de idade que não sabem ler e escrever </a:t>
            </a:r>
          </a:p>
        </c:rich>
      </c:tx>
      <c:overlay val="0"/>
    </c:title>
    <c:autoTitleDeleted val="0"/>
    <c:plotArea>
      <c:layout/>
      <c:barChart>
        <c:barDir val="col"/>
        <c:grouping val="clustered"/>
        <c:varyColors val="0"/>
        <c:ser>
          <c:idx val="0"/>
          <c:order val="0"/>
          <c:tx>
            <c:strRef>
              <c:f>Plan1!$G$68</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Palmeiras.xlsx]Plan1'!$F$68,'[ESCOLARIDADE São José das Palmeiras.xlsx]Plan1'!$F$70,'[ESCOLARIDADE São José das Palmeiras.xlsx]Plan1'!$F$72,'[ESCOLARIDADE São José das Palmeiras.xlsx]Plan1'!$F$74,'[ESCOLARIDADE São José das Palmeiras.xlsx]Plan1'!$F$76</c:f>
              <c:numCache>
                <c:formatCode>General</c:formatCode>
                <c:ptCount val="5"/>
                <c:pt idx="0">
                  <c:v>1</c:v>
                </c:pt>
                <c:pt idx="4">
                  <c:v>1</c:v>
                </c:pt>
              </c:numCache>
            </c:numRef>
          </c:val>
          <c:extLst>
            <c:ext xmlns:c16="http://schemas.microsoft.com/office/drawing/2014/chart" uri="{C3380CC4-5D6E-409C-BE32-E72D297353CC}">
              <c16:uniqueId val="{00000000-4459-4C68-8225-E59489DD26C3}"/>
            </c:ext>
          </c:extLst>
        </c:ser>
        <c:dLbls>
          <c:showLegendKey val="0"/>
          <c:showVal val="0"/>
          <c:showCatName val="0"/>
          <c:showSerName val="0"/>
          <c:showPercent val="0"/>
          <c:showBubbleSize val="0"/>
        </c:dLbls>
        <c:gapWidth val="75"/>
        <c:overlap val="-25"/>
        <c:axId val="84098048"/>
        <c:axId val="84103936"/>
      </c:barChart>
      <c:lineChart>
        <c:grouping val="standard"/>
        <c:varyColors val="0"/>
        <c:ser>
          <c:idx val="1"/>
          <c:order val="1"/>
          <c:tx>
            <c:strRef>
              <c:f>Plan1!$G$69</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'[ESCOLARIDADE São José das Palmeiras.xlsx]Plan1'!$F$69,'[ESCOLARIDADE São José das Palmeiras.xlsx]Plan1'!$G$71,'[ESCOLARIDADE São José das Palmeiras.xlsx]Plan1'!$G$73,'[ESCOLARIDADE São José das Palmeiras.xlsx]Plan1'!$G$75,'[ESCOLARIDADE São José das Palmeiras.xlsx]Plan1'!$F$77</c:f>
              <c:numCache>
                <c:formatCode>0.00%</c:formatCode>
                <c:ptCount val="5"/>
                <c:pt idx="0">
                  <c:v>5.3000000000000012E-2</c:v>
                </c:pt>
                <c:pt idx="1">
                  <c:v>0</c:v>
                </c:pt>
                <c:pt idx="2">
                  <c:v>0</c:v>
                </c:pt>
                <c:pt idx="3">
                  <c:v>0</c:v>
                </c:pt>
                <c:pt idx="4">
                  <c:v>0.25</c:v>
                </c:pt>
              </c:numCache>
            </c:numRef>
          </c:val>
          <c:smooth val="1"/>
          <c:extLst>
            <c:ext xmlns:c16="http://schemas.microsoft.com/office/drawing/2014/chart" uri="{C3380CC4-5D6E-409C-BE32-E72D297353CC}">
              <c16:uniqueId val="{00000001-4459-4C68-8225-E59489DD26C3}"/>
            </c:ext>
          </c:extLst>
        </c:ser>
        <c:dLbls>
          <c:showLegendKey val="0"/>
          <c:showVal val="0"/>
          <c:showCatName val="0"/>
          <c:showSerName val="0"/>
          <c:showPercent val="0"/>
          <c:showBubbleSize val="0"/>
        </c:dLbls>
        <c:marker val="1"/>
        <c:smooth val="0"/>
        <c:axId val="84115456"/>
        <c:axId val="84105472"/>
      </c:lineChart>
      <c:catAx>
        <c:axId val="84098048"/>
        <c:scaling>
          <c:orientation val="minMax"/>
        </c:scaling>
        <c:delete val="0"/>
        <c:axPos val="b"/>
        <c:numFmt formatCode="General" sourceLinked="1"/>
        <c:majorTickMark val="none"/>
        <c:minorTickMark val="none"/>
        <c:tickLblPos val="nextTo"/>
        <c:txPr>
          <a:bodyPr/>
          <a:lstStyle/>
          <a:p>
            <a:pPr>
              <a:defRPr sz="800"/>
            </a:pPr>
            <a:endParaRPr lang="pt-BR"/>
          </a:p>
        </c:txPr>
        <c:crossAx val="84103936"/>
        <c:crosses val="autoZero"/>
        <c:auto val="1"/>
        <c:lblAlgn val="ctr"/>
        <c:lblOffset val="100"/>
        <c:noMultiLvlLbl val="0"/>
      </c:catAx>
      <c:valAx>
        <c:axId val="84103936"/>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84098048"/>
        <c:crosses val="autoZero"/>
        <c:crossBetween val="between"/>
      </c:valAx>
      <c:valAx>
        <c:axId val="84105472"/>
        <c:scaling>
          <c:orientation val="minMax"/>
        </c:scaling>
        <c:delete val="0"/>
        <c:axPos val="r"/>
        <c:numFmt formatCode="0.00%" sourceLinked="1"/>
        <c:majorTickMark val="out"/>
        <c:minorTickMark val="none"/>
        <c:tickLblPos val="nextTo"/>
        <c:txPr>
          <a:bodyPr/>
          <a:lstStyle/>
          <a:p>
            <a:pPr>
              <a:defRPr sz="800"/>
            </a:pPr>
            <a:endParaRPr lang="pt-BR"/>
          </a:p>
        </c:txPr>
        <c:crossAx val="84115456"/>
        <c:crosses val="max"/>
        <c:crossBetween val="between"/>
      </c:valAx>
      <c:catAx>
        <c:axId val="84115456"/>
        <c:scaling>
          <c:orientation val="minMax"/>
        </c:scaling>
        <c:delete val="1"/>
        <c:axPos val="b"/>
        <c:majorTickMark val="out"/>
        <c:minorTickMark val="none"/>
        <c:tickLblPos val="none"/>
        <c:crossAx val="84105472"/>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b="1" i="0" baseline="0"/>
              <a:t>Pessoas INDIGENAS de 15 anos ou mais de idade que não sabem ler e escrever </a:t>
            </a:r>
          </a:p>
        </c:rich>
      </c:tx>
      <c:overlay val="0"/>
    </c:title>
    <c:autoTitleDeleted val="0"/>
    <c:plotArea>
      <c:layout/>
      <c:barChart>
        <c:barDir val="col"/>
        <c:grouping val="clustered"/>
        <c:varyColors val="0"/>
        <c:ser>
          <c:idx val="0"/>
          <c:order val="0"/>
          <c:tx>
            <c:strRef>
              <c:f>Plan1!$H$84</c:f>
              <c:strCache>
                <c:ptCount val="1"/>
                <c:pt idx="0">
                  <c:v>pessoas</c:v>
                </c:pt>
              </c:strCache>
            </c:strRef>
          </c:tx>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Plan2!$B$3:$F$3</c:f>
              <c:numCache>
                <c:formatCode>General</c:formatCode>
                <c:ptCount val="5"/>
              </c:numCache>
            </c:numRef>
          </c:cat>
          <c:val>
            <c:numRef>
              <c:f>'[ESCOLARIDADE São José das Palmeiras.xlsx]Plan1'!$G$84,'[ESCOLARIDADE São José das Palmeiras.xlsx]Plan1'!$G$86,'[ESCOLARIDADE São José das Palmeiras.xlsx]Plan1'!$G$88,'[ESCOLARIDADE São José das Palmeiras.xlsx]Plan1'!$G$90,'[ESCOLARIDADE São José das Palmeiras.xlsx]Plan1'!$G$92</c:f>
              <c:numCache>
                <c:formatCode>General</c:formatCode>
                <c:ptCount val="5"/>
                <c:pt idx="0">
                  <c:v>2</c:v>
                </c:pt>
                <c:pt idx="1">
                  <c:v>0</c:v>
                </c:pt>
                <c:pt idx="2">
                  <c:v>0</c:v>
                </c:pt>
                <c:pt idx="3">
                  <c:v>1</c:v>
                </c:pt>
                <c:pt idx="4">
                  <c:v>1</c:v>
                </c:pt>
              </c:numCache>
            </c:numRef>
          </c:val>
          <c:extLst>
            <c:ext xmlns:c16="http://schemas.microsoft.com/office/drawing/2014/chart" uri="{C3380CC4-5D6E-409C-BE32-E72D297353CC}">
              <c16:uniqueId val="{00000000-15C3-4EF7-8E7F-B353703D8E0F}"/>
            </c:ext>
          </c:extLst>
        </c:ser>
        <c:dLbls>
          <c:showLegendKey val="0"/>
          <c:showVal val="0"/>
          <c:showCatName val="0"/>
          <c:showSerName val="0"/>
          <c:showPercent val="0"/>
          <c:showBubbleSize val="0"/>
        </c:dLbls>
        <c:gapWidth val="75"/>
        <c:overlap val="-25"/>
        <c:axId val="84155008"/>
        <c:axId val="84164992"/>
      </c:barChart>
      <c:lineChart>
        <c:grouping val="standard"/>
        <c:varyColors val="0"/>
        <c:ser>
          <c:idx val="1"/>
          <c:order val="1"/>
          <c:tx>
            <c:strRef>
              <c:f>Plan1!$H$85</c:f>
              <c:strCache>
                <c:ptCount val="1"/>
                <c:pt idx="0">
                  <c:v>%</c:v>
                </c:pt>
              </c:strCache>
            </c:strRef>
          </c:tx>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'[ESCOLARIDADE São José das Palmeiras.xlsx]Plan1'!$G$85,'[ESCOLARIDADE São José das Palmeiras.xlsx]Plan1'!$G$87,'[ESCOLARIDADE São José das Palmeiras.xlsx]Plan1'!$G$89,'[ESCOLARIDADE São José das Palmeiras.xlsx]Plan1'!$G$91,'[ESCOLARIDADE São José das Palmeiras.xlsx]Plan1'!$G$93</c:f>
              <c:numCache>
                <c:formatCode>0.00%</c:formatCode>
                <c:ptCount val="5"/>
                <c:pt idx="0">
                  <c:v>0.25</c:v>
                </c:pt>
                <c:pt idx="1">
                  <c:v>0</c:v>
                </c:pt>
                <c:pt idx="2">
                  <c:v>0</c:v>
                </c:pt>
                <c:pt idx="3">
                  <c:v>0.25</c:v>
                </c:pt>
                <c:pt idx="4">
                  <c:v>0.33300000000000496</c:v>
                </c:pt>
              </c:numCache>
            </c:numRef>
          </c:val>
          <c:smooth val="1"/>
          <c:extLst>
            <c:ext xmlns:c16="http://schemas.microsoft.com/office/drawing/2014/chart" uri="{C3380CC4-5D6E-409C-BE32-E72D297353CC}">
              <c16:uniqueId val="{00000001-15C3-4EF7-8E7F-B353703D8E0F}"/>
            </c:ext>
          </c:extLst>
        </c:ser>
        <c:dLbls>
          <c:showLegendKey val="0"/>
          <c:showVal val="0"/>
          <c:showCatName val="0"/>
          <c:showSerName val="0"/>
          <c:showPercent val="0"/>
          <c:showBubbleSize val="0"/>
        </c:dLbls>
        <c:marker val="1"/>
        <c:smooth val="0"/>
        <c:axId val="84168064"/>
        <c:axId val="84166528"/>
      </c:lineChart>
      <c:catAx>
        <c:axId val="84155008"/>
        <c:scaling>
          <c:orientation val="minMax"/>
        </c:scaling>
        <c:delete val="0"/>
        <c:axPos val="b"/>
        <c:numFmt formatCode="General" sourceLinked="1"/>
        <c:majorTickMark val="none"/>
        <c:minorTickMark val="none"/>
        <c:tickLblPos val="nextTo"/>
        <c:txPr>
          <a:bodyPr/>
          <a:lstStyle/>
          <a:p>
            <a:pPr>
              <a:defRPr sz="800"/>
            </a:pPr>
            <a:endParaRPr lang="pt-BR"/>
          </a:p>
        </c:txPr>
        <c:crossAx val="84164992"/>
        <c:crosses val="autoZero"/>
        <c:auto val="1"/>
        <c:lblAlgn val="ctr"/>
        <c:lblOffset val="100"/>
        <c:noMultiLvlLbl val="0"/>
      </c:catAx>
      <c:valAx>
        <c:axId val="84164992"/>
        <c:scaling>
          <c:orientation val="minMax"/>
        </c:scaling>
        <c:delete val="0"/>
        <c:axPos val="l"/>
        <c:majorGridlines/>
        <c:numFmt formatCode="General" sourceLinked="1"/>
        <c:majorTickMark val="none"/>
        <c:minorTickMark val="none"/>
        <c:tickLblPos val="nextTo"/>
        <c:spPr>
          <a:ln w="9525">
            <a:noFill/>
          </a:ln>
        </c:spPr>
        <c:txPr>
          <a:bodyPr/>
          <a:lstStyle/>
          <a:p>
            <a:pPr>
              <a:defRPr sz="800"/>
            </a:pPr>
            <a:endParaRPr lang="pt-BR"/>
          </a:p>
        </c:txPr>
        <c:crossAx val="84155008"/>
        <c:crosses val="autoZero"/>
        <c:crossBetween val="between"/>
      </c:valAx>
      <c:valAx>
        <c:axId val="84166528"/>
        <c:scaling>
          <c:orientation val="minMax"/>
        </c:scaling>
        <c:delete val="0"/>
        <c:axPos val="r"/>
        <c:numFmt formatCode="0.00%" sourceLinked="1"/>
        <c:majorTickMark val="out"/>
        <c:minorTickMark val="none"/>
        <c:tickLblPos val="nextTo"/>
        <c:txPr>
          <a:bodyPr/>
          <a:lstStyle/>
          <a:p>
            <a:pPr>
              <a:defRPr sz="800"/>
            </a:pPr>
            <a:endParaRPr lang="pt-BR"/>
          </a:p>
        </c:txPr>
        <c:crossAx val="84168064"/>
        <c:crosses val="max"/>
        <c:crossBetween val="between"/>
      </c:valAx>
      <c:catAx>
        <c:axId val="84168064"/>
        <c:scaling>
          <c:orientation val="minMax"/>
        </c:scaling>
        <c:delete val="1"/>
        <c:axPos val="b"/>
        <c:majorTickMark val="out"/>
        <c:minorTickMark val="none"/>
        <c:tickLblPos val="none"/>
        <c:crossAx val="84166528"/>
        <c:crosses val="autoZero"/>
        <c:auto val="1"/>
        <c:lblAlgn val="ctr"/>
        <c:lblOffset val="100"/>
        <c:noMultiLvlLbl val="0"/>
      </c:cat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a:pPr>
            <a:r>
              <a:rPr lang="pt-BR" sz="800" b="1" i="0" u="none" strike="noStrike" baseline="0"/>
              <a:t>Taxa de analfabetismo da população de 15 anos ou mais de idade  </a:t>
            </a:r>
            <a:endParaRPr lang="pt-BR" sz="800" b="1"/>
          </a:p>
        </c:rich>
      </c:tx>
      <c:overlay val="0"/>
    </c:title>
    <c:autoTitleDeleted val="0"/>
    <c:plotArea>
      <c:layout/>
      <c:barChart>
        <c:barDir val="col"/>
        <c:grouping val="clustered"/>
        <c:varyColors val="0"/>
        <c:ser>
          <c:idx val="0"/>
          <c:order val="0"/>
          <c:tx>
            <c:strRef>
              <c:f>Plan1!$N$23</c:f>
              <c:strCache>
                <c:ptCount val="1"/>
                <c:pt idx="0">
                  <c:v>2000</c:v>
                </c:pt>
              </c:strCache>
            </c:strRef>
          </c:tx>
          <c:invertIfNegative val="0"/>
          <c:cat>
            <c:strRef>
              <c:f>Plan1!$M$24:$M$27</c:f>
              <c:strCache>
                <c:ptCount val="4"/>
                <c:pt idx="0">
                  <c:v>total</c:v>
                </c:pt>
                <c:pt idx="1">
                  <c:v>15 a 24 anos </c:v>
                </c:pt>
                <c:pt idx="2">
                  <c:v> 24 a 59 anos </c:v>
                </c:pt>
                <c:pt idx="3">
                  <c:v>60 anos ou mais </c:v>
                </c:pt>
              </c:strCache>
            </c:strRef>
          </c:cat>
          <c:val>
            <c:numRef>
              <c:f>Plan1!$N$24:$N$27</c:f>
              <c:numCache>
                <c:formatCode>0.00%</c:formatCode>
                <c:ptCount val="4"/>
                <c:pt idx="0">
                  <c:v>0.22500000000000001</c:v>
                </c:pt>
                <c:pt idx="1">
                  <c:v>4.9000000000000113E-2</c:v>
                </c:pt>
                <c:pt idx="2">
                  <c:v>0.23800000000000004</c:v>
                </c:pt>
                <c:pt idx="3">
                  <c:v>0.53500000000000003</c:v>
                </c:pt>
              </c:numCache>
            </c:numRef>
          </c:val>
          <c:extLst>
            <c:ext xmlns:c16="http://schemas.microsoft.com/office/drawing/2014/chart" uri="{C3380CC4-5D6E-409C-BE32-E72D297353CC}">
              <c16:uniqueId val="{00000000-0096-4A4C-A197-B10A4B4D9CC1}"/>
            </c:ext>
          </c:extLst>
        </c:ser>
        <c:ser>
          <c:idx val="1"/>
          <c:order val="1"/>
          <c:tx>
            <c:strRef>
              <c:f>Plan1!$O$23</c:f>
              <c:strCache>
                <c:ptCount val="1"/>
                <c:pt idx="0">
                  <c:v>2010</c:v>
                </c:pt>
              </c:strCache>
            </c:strRef>
          </c:tx>
          <c:invertIfNegative val="0"/>
          <c:cat>
            <c:strRef>
              <c:f>Plan1!$M$24:$M$27</c:f>
              <c:strCache>
                <c:ptCount val="4"/>
                <c:pt idx="0">
                  <c:v>total</c:v>
                </c:pt>
                <c:pt idx="1">
                  <c:v>15 a 24 anos </c:v>
                </c:pt>
                <c:pt idx="2">
                  <c:v> 24 a 59 anos </c:v>
                </c:pt>
                <c:pt idx="3">
                  <c:v>60 anos ou mais </c:v>
                </c:pt>
              </c:strCache>
            </c:strRef>
          </c:cat>
          <c:val>
            <c:numRef>
              <c:f>Plan1!$O$24:$O$27</c:f>
              <c:numCache>
                <c:formatCode>0.00%</c:formatCode>
                <c:ptCount val="4"/>
                <c:pt idx="0">
                  <c:v>0.14100000000000001</c:v>
                </c:pt>
                <c:pt idx="1">
                  <c:v>1.2E-2</c:v>
                </c:pt>
                <c:pt idx="2" formatCode="0%">
                  <c:v>0.11</c:v>
                </c:pt>
                <c:pt idx="3">
                  <c:v>0.40600000000000008</c:v>
                </c:pt>
              </c:numCache>
            </c:numRef>
          </c:val>
          <c:extLst>
            <c:ext xmlns:c16="http://schemas.microsoft.com/office/drawing/2014/chart" uri="{C3380CC4-5D6E-409C-BE32-E72D297353CC}">
              <c16:uniqueId val="{00000001-0096-4A4C-A197-B10A4B4D9CC1}"/>
            </c:ext>
          </c:extLst>
        </c:ser>
        <c:dLbls>
          <c:showLegendKey val="0"/>
          <c:showVal val="0"/>
          <c:showCatName val="0"/>
          <c:showSerName val="0"/>
          <c:showPercent val="0"/>
          <c:showBubbleSize val="0"/>
        </c:dLbls>
        <c:gapWidth val="75"/>
        <c:overlap val="40"/>
        <c:axId val="84185472"/>
        <c:axId val="84187008"/>
      </c:barChart>
      <c:catAx>
        <c:axId val="84185472"/>
        <c:scaling>
          <c:orientation val="minMax"/>
        </c:scaling>
        <c:delete val="0"/>
        <c:axPos val="b"/>
        <c:numFmt formatCode="General" sourceLinked="1"/>
        <c:majorTickMark val="none"/>
        <c:minorTickMark val="none"/>
        <c:tickLblPos val="nextTo"/>
        <c:txPr>
          <a:bodyPr/>
          <a:lstStyle/>
          <a:p>
            <a:pPr>
              <a:defRPr sz="800"/>
            </a:pPr>
            <a:endParaRPr lang="pt-BR"/>
          </a:p>
        </c:txPr>
        <c:crossAx val="84187008"/>
        <c:crossesAt val="0"/>
        <c:auto val="1"/>
        <c:lblAlgn val="ctr"/>
        <c:lblOffset val="100"/>
        <c:noMultiLvlLbl val="0"/>
      </c:catAx>
      <c:valAx>
        <c:axId val="84187008"/>
        <c:scaling>
          <c:orientation val="minMax"/>
        </c:scaling>
        <c:delete val="0"/>
        <c:axPos val="l"/>
        <c:majorGridlines/>
        <c:numFmt formatCode="0.00%" sourceLinked="0"/>
        <c:majorTickMark val="none"/>
        <c:minorTickMark val="none"/>
        <c:tickLblPos val="nextTo"/>
        <c:txPr>
          <a:bodyPr/>
          <a:lstStyle/>
          <a:p>
            <a:pPr>
              <a:defRPr sz="800"/>
            </a:pPr>
            <a:endParaRPr lang="pt-BR"/>
          </a:p>
        </c:txPr>
        <c:crossAx val="84185472"/>
        <c:crosses val="autoZero"/>
        <c:crossBetween val="between"/>
        <c:minorUnit val="1.0000000000000005E-2"/>
      </c:valAx>
    </c:plotArea>
    <c:legend>
      <c:legendPos val="r"/>
      <c:overlay val="0"/>
      <c:txPr>
        <a:bodyPr/>
        <a:lstStyle/>
        <a:p>
          <a:pPr>
            <a:defRPr sz="800"/>
          </a:pPr>
          <a:endParaRPr lang="pt-BR"/>
        </a:p>
      </c:txPr>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CA"/>
            </a:pPr>
            <a:r>
              <a:rPr lang="en-CA" baseline="0"/>
              <a:t>São José das Palmeiras</a:t>
            </a:r>
          </a:p>
        </c:rich>
      </c:tx>
      <c:overlay val="0"/>
    </c:title>
    <c:autoTitleDeleted val="0"/>
    <c:plotArea>
      <c:layout/>
      <c:barChart>
        <c:barDir val="col"/>
        <c:grouping val="clustered"/>
        <c:varyColors val="0"/>
        <c:ser>
          <c:idx val="0"/>
          <c:order val="0"/>
          <c:tx>
            <c:strRef>
              <c:f>'Diamante do Oeste'!$M$19</c:f>
              <c:strCache>
                <c:ptCount val="1"/>
                <c:pt idx="0">
                  <c:v>1991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'Diamante do Oeste'!$P$20:$Q$23</c:f>
              <c:strCache>
                <c:ptCount val="4"/>
                <c:pt idx="0">
                  <c:v>IDH - Educação</c:v>
                </c:pt>
                <c:pt idx="1">
                  <c:v>IDH - Longevidade</c:v>
                </c:pt>
                <c:pt idx="2">
                  <c:v>IDH - Renda</c:v>
                </c:pt>
                <c:pt idx="3">
                  <c:v>IDH - Municipal</c:v>
                </c:pt>
              </c:strCache>
            </c:strRef>
          </c:cat>
          <c:val>
            <c:numRef>
              <c:f>'Diamante do Oeste'!$C$14:$C$17</c:f>
              <c:numCache>
                <c:formatCode>0.000</c:formatCode>
                <c:ptCount val="4"/>
                <c:pt idx="0" formatCode="General">
                  <c:v>0.70500000000000063</c:v>
                </c:pt>
                <c:pt idx="1">
                  <c:v>0.67000000000000914</c:v>
                </c:pt>
                <c:pt idx="2" formatCode="General">
                  <c:v>0.57399999999999995</c:v>
                </c:pt>
                <c:pt idx="3">
                  <c:v>0.65000000000000813</c:v>
                </c:pt>
              </c:numCache>
            </c:numRef>
          </c:val>
          <c:extLst>
            <c:ext xmlns:c16="http://schemas.microsoft.com/office/drawing/2014/chart" uri="{C3380CC4-5D6E-409C-BE32-E72D297353CC}">
              <c16:uniqueId val="{00000000-8640-4679-A744-ADEBF426595F}"/>
            </c:ext>
          </c:extLst>
        </c:ser>
        <c:ser>
          <c:idx val="1"/>
          <c:order val="1"/>
          <c:tx>
            <c:strRef>
              <c:f>'Diamante do Oeste'!$N$19</c:f>
              <c:strCache>
                <c:ptCount val="1"/>
                <c:pt idx="0">
                  <c:v>2000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'Diamante do Oeste'!$P$20:$Q$23</c:f>
              <c:strCache>
                <c:ptCount val="4"/>
                <c:pt idx="0">
                  <c:v>IDH - Educação</c:v>
                </c:pt>
                <c:pt idx="1">
                  <c:v>IDH - Longevidade</c:v>
                </c:pt>
                <c:pt idx="2">
                  <c:v>IDH - Renda</c:v>
                </c:pt>
                <c:pt idx="3">
                  <c:v>IDH - Municipal</c:v>
                </c:pt>
              </c:strCache>
            </c:strRef>
          </c:cat>
          <c:val>
            <c:numRef>
              <c:f>'Diamante do Oeste'!$D$14:$D$17</c:f>
              <c:numCache>
                <c:formatCode>General</c:formatCode>
                <c:ptCount val="4"/>
                <c:pt idx="0">
                  <c:v>0.79400000000000004</c:v>
                </c:pt>
                <c:pt idx="1">
                  <c:v>0.76700000000000801</c:v>
                </c:pt>
                <c:pt idx="2" formatCode="0.000">
                  <c:v>0.61000000000000065</c:v>
                </c:pt>
                <c:pt idx="3">
                  <c:v>0.72400000000000064</c:v>
                </c:pt>
              </c:numCache>
            </c:numRef>
          </c:val>
          <c:extLst>
            <c:ext xmlns:c16="http://schemas.microsoft.com/office/drawing/2014/chart" uri="{C3380CC4-5D6E-409C-BE32-E72D297353CC}">
              <c16:uniqueId val="{00000001-8640-4679-A744-ADEBF426595F}"/>
            </c:ext>
          </c:extLst>
        </c:ser>
        <c:dLbls>
          <c:showLegendKey val="0"/>
          <c:showVal val="1"/>
          <c:showCatName val="0"/>
          <c:showSerName val="0"/>
          <c:showPercent val="0"/>
          <c:showBubbleSize val="0"/>
        </c:dLbls>
        <c:gapWidth val="150"/>
        <c:overlap val="-25"/>
        <c:axId val="77273728"/>
        <c:axId val="77296000"/>
      </c:barChart>
      <c:catAx>
        <c:axId val="77273728"/>
        <c:scaling>
          <c:orientation val="minMax"/>
        </c:scaling>
        <c:delete val="0"/>
        <c:axPos val="b"/>
        <c:numFmt formatCode="General" sourceLinked="0"/>
        <c:majorTickMark val="none"/>
        <c:minorTickMark val="none"/>
        <c:tickLblPos val="nextTo"/>
        <c:txPr>
          <a:bodyPr/>
          <a:lstStyle/>
          <a:p>
            <a:pPr>
              <a:defRPr lang="en-CA"/>
            </a:pPr>
            <a:endParaRPr lang="pt-BR"/>
          </a:p>
        </c:txPr>
        <c:crossAx val="77296000"/>
        <c:crosses val="autoZero"/>
        <c:auto val="1"/>
        <c:lblAlgn val="ctr"/>
        <c:lblOffset val="100"/>
        <c:noMultiLvlLbl val="0"/>
      </c:catAx>
      <c:valAx>
        <c:axId val="77296000"/>
        <c:scaling>
          <c:orientation val="minMax"/>
        </c:scaling>
        <c:delete val="1"/>
        <c:axPos val="l"/>
        <c:numFmt formatCode="General" sourceLinked="1"/>
        <c:majorTickMark val="out"/>
        <c:minorTickMark val="none"/>
        <c:tickLblPos val="none"/>
        <c:crossAx val="77273728"/>
        <c:crosses val="autoZero"/>
        <c:crossBetween val="between"/>
      </c:valAx>
    </c:plotArea>
    <c:legend>
      <c:legendPos val="t"/>
      <c:overlay val="0"/>
      <c:txPr>
        <a:bodyPr/>
        <a:lstStyle/>
        <a:p>
          <a:pPr>
            <a:defRPr lang="en-CA"/>
          </a:pPr>
          <a:endParaRPr lang="pt-BR"/>
        </a:p>
      </c:txPr>
    </c:legend>
    <c:plotVisOnly val="1"/>
    <c:dispBlanksAs val="gap"/>
    <c:showDLblsOverMax val="0"/>
  </c:chart>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800">
              <a:latin typeface="Arial" pitchFamily="34" charset="0"/>
              <a:cs typeface="Arial" pitchFamily="34" charset="0"/>
            </a:defRPr>
          </a:pPr>
          <a:endParaRPr lang="pt-BR"/>
        </a:p>
      </c:txPr>
    </c:title>
    <c:autoTitleDeleted val="0"/>
    <c:plotArea>
      <c:layout/>
      <c:scatterChart>
        <c:scatterStyle val="lineMarker"/>
        <c:varyColors val="0"/>
        <c:ser>
          <c:idx val="0"/>
          <c:order val="0"/>
          <c:tx>
            <c:v>Evolução Unidades Industriais Consumidoras de Energia Elétrica </c:v>
          </c:tx>
          <c:spPr>
            <a:ln w="28575">
              <a:noFill/>
            </a:ln>
          </c:spPr>
          <c:marker>
            <c:spPr>
              <a:solidFill>
                <a:srgbClr val="00339A"/>
              </a:solidFill>
            </c:spPr>
          </c:marker>
          <c:trendline>
            <c:trendlineType val="linear"/>
            <c:dispRSqr val="0"/>
            <c:dispEq val="0"/>
          </c:trendline>
          <c:trendline>
            <c:trendlineType val="linear"/>
            <c:dispRSqr val="1"/>
            <c:dispEq val="1"/>
            <c:trendlineLbl>
              <c:layout>
                <c:manualLayout>
                  <c:x val="7.5381889763779505E-2"/>
                  <c:y val="0.12575678040245167"/>
                </c:manualLayout>
              </c:layout>
              <c:numFmt formatCode="General" sourceLinked="0"/>
            </c:trendlineLbl>
          </c:trendline>
          <c:xVal>
            <c:numRef>
              <c:f>'São José das Palmeiras'!$C$20:$C$51</c:f>
              <c:numCache>
                <c:formatCode>0</c:formatCode>
                <c:ptCount val="3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pt idx="22">
                  <c:v>2023</c:v>
                </c:pt>
                <c:pt idx="23">
                  <c:v>2024</c:v>
                </c:pt>
                <c:pt idx="24">
                  <c:v>2025</c:v>
                </c:pt>
                <c:pt idx="25">
                  <c:v>2026</c:v>
                </c:pt>
                <c:pt idx="26">
                  <c:v>2027</c:v>
                </c:pt>
                <c:pt idx="27">
                  <c:v>2028</c:v>
                </c:pt>
                <c:pt idx="28">
                  <c:v>2029</c:v>
                </c:pt>
                <c:pt idx="29">
                  <c:v>2030</c:v>
                </c:pt>
                <c:pt idx="30">
                  <c:v>2031</c:v>
                </c:pt>
                <c:pt idx="31">
                  <c:v>2032</c:v>
                </c:pt>
              </c:numCache>
            </c:numRef>
          </c:xVal>
          <c:yVal>
            <c:numRef>
              <c:f>'São José das Palmeiras'!$D$20:$D$51</c:f>
              <c:numCache>
                <c:formatCode>_(* #,##0_);_(* \(#,##0\);_(* "-"??_);_(@_)</c:formatCode>
                <c:ptCount val="32"/>
                <c:pt idx="0">
                  <c:v>9</c:v>
                </c:pt>
                <c:pt idx="1">
                  <c:v>8</c:v>
                </c:pt>
                <c:pt idx="2">
                  <c:v>9</c:v>
                </c:pt>
                <c:pt idx="3">
                  <c:v>10</c:v>
                </c:pt>
                <c:pt idx="4">
                  <c:v>9</c:v>
                </c:pt>
                <c:pt idx="5">
                  <c:v>8</c:v>
                </c:pt>
                <c:pt idx="6">
                  <c:v>10</c:v>
                </c:pt>
                <c:pt idx="7">
                  <c:v>8</c:v>
                </c:pt>
                <c:pt idx="8">
                  <c:v>7</c:v>
                </c:pt>
                <c:pt idx="9">
                  <c:v>9</c:v>
                </c:pt>
              </c:numCache>
            </c:numRef>
          </c:yVal>
          <c:smooth val="0"/>
          <c:extLst>
            <c:ext xmlns:c16="http://schemas.microsoft.com/office/drawing/2014/chart" uri="{C3380CC4-5D6E-409C-BE32-E72D297353CC}">
              <c16:uniqueId val="{00000002-5C78-4F8A-9844-B6524451B3AE}"/>
            </c:ext>
          </c:extLst>
        </c:ser>
        <c:dLbls>
          <c:showLegendKey val="0"/>
          <c:showVal val="0"/>
          <c:showCatName val="0"/>
          <c:showSerName val="0"/>
          <c:showPercent val="0"/>
          <c:showBubbleSize val="0"/>
        </c:dLbls>
        <c:axId val="77330688"/>
        <c:axId val="84287488"/>
      </c:scatterChart>
      <c:valAx>
        <c:axId val="77330688"/>
        <c:scaling>
          <c:orientation val="minMax"/>
          <c:max val="2032"/>
        </c:scaling>
        <c:delete val="0"/>
        <c:axPos val="b"/>
        <c:numFmt formatCode="0" sourceLinked="1"/>
        <c:majorTickMark val="out"/>
        <c:minorTickMark val="none"/>
        <c:tickLblPos val="nextTo"/>
        <c:crossAx val="84287488"/>
        <c:crosses val="autoZero"/>
        <c:crossBetween val="midCat"/>
      </c:valAx>
      <c:valAx>
        <c:axId val="84287488"/>
        <c:scaling>
          <c:orientation val="minMax"/>
        </c:scaling>
        <c:delete val="0"/>
        <c:axPos val="l"/>
        <c:numFmt formatCode="_(* #,##0_);_(* \(#,##0\);_(* &quot;-&quot;??_);_(@_)" sourceLinked="1"/>
        <c:majorTickMark val="out"/>
        <c:minorTickMark val="none"/>
        <c:tickLblPos val="nextTo"/>
        <c:crossAx val="77330688"/>
        <c:crosses val="autoZero"/>
        <c:crossBetween val="midCat"/>
      </c:valAx>
    </c:plotArea>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'São José das Palmeiras'!$B$2</c:f>
              <c:strCache>
                <c:ptCount val="1"/>
                <c:pt idx="0">
                  <c:v>Número de Localidades (Unidades)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Palmeiras'!$A$3:$A$6</c:f>
              <c:numCache>
                <c:formatCode>General</c:formatCode>
                <c:ptCount val="4"/>
                <c:pt idx="0">
                  <c:v>2006</c:v>
                </c:pt>
                <c:pt idx="1">
                  <c:v>2007</c:v>
                </c:pt>
                <c:pt idx="2">
                  <c:v>2008</c:v>
                </c:pt>
                <c:pt idx="3">
                  <c:v>2009</c:v>
                </c:pt>
              </c:numCache>
            </c:numRef>
          </c:cat>
          <c:val>
            <c:numRef>
              <c:f>'São José das Palmeiras'!$B$3:$B$6</c:f>
              <c:numCache>
                <c:formatCode>General</c:formatCode>
                <c:ptCount val="4"/>
                <c:pt idx="0">
                  <c:v>94</c:v>
                </c:pt>
                <c:pt idx="1">
                  <c:v>91</c:v>
                </c:pt>
                <c:pt idx="2">
                  <c:v>90</c:v>
                </c:pt>
                <c:pt idx="3">
                  <c:v>95</c:v>
                </c:pt>
              </c:numCache>
            </c:numRef>
          </c:val>
          <c:extLst>
            <c:ext xmlns:c16="http://schemas.microsoft.com/office/drawing/2014/chart" uri="{C3380CC4-5D6E-409C-BE32-E72D297353CC}">
              <c16:uniqueId val="{00000000-3CE8-4CDE-9977-C6B1223AD898}"/>
            </c:ext>
          </c:extLst>
        </c:ser>
        <c:dLbls>
          <c:showLegendKey val="0"/>
          <c:showVal val="0"/>
          <c:showCatName val="0"/>
          <c:showSerName val="0"/>
          <c:showPercent val="0"/>
          <c:showBubbleSize val="0"/>
        </c:dLbls>
        <c:gapWidth val="150"/>
        <c:axId val="84293888"/>
        <c:axId val="84307968"/>
      </c:barChart>
      <c:catAx>
        <c:axId val="84293888"/>
        <c:scaling>
          <c:orientation val="minMax"/>
        </c:scaling>
        <c:delete val="0"/>
        <c:axPos val="b"/>
        <c:numFmt formatCode="General" sourceLinked="1"/>
        <c:majorTickMark val="out"/>
        <c:minorTickMark val="none"/>
        <c:tickLblPos val="nextTo"/>
        <c:crossAx val="84307968"/>
        <c:crosses val="autoZero"/>
        <c:auto val="1"/>
        <c:lblAlgn val="ctr"/>
        <c:lblOffset val="100"/>
        <c:noMultiLvlLbl val="0"/>
      </c:catAx>
      <c:valAx>
        <c:axId val="84307968"/>
        <c:scaling>
          <c:orientation val="minMax"/>
        </c:scaling>
        <c:delete val="0"/>
        <c:axPos val="l"/>
        <c:majorGridlines/>
        <c:numFmt formatCode="General" sourceLinked="1"/>
        <c:majorTickMark val="out"/>
        <c:minorTickMark val="none"/>
        <c:tickLblPos val="nextTo"/>
        <c:crossAx val="84293888"/>
        <c:crosses val="autoZero"/>
        <c:crossBetween val="between"/>
      </c:valAx>
    </c:plotArea>
    <c:legend>
      <c:legendPos val="b"/>
      <c:overlay val="0"/>
    </c:legend>
    <c:plotVisOnly val="1"/>
    <c:dispBlanksAs val="gap"/>
    <c:showDLblsOverMax val="0"/>
  </c:chart>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'São José das Palmeiras'!$B$9</c:f>
              <c:strCache>
                <c:ptCount val="1"/>
                <c:pt idx="0">
                  <c:v>Salários e outras Remunerações (Mil Reais)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Palmeiras'!$A$10:$A$13</c:f>
              <c:numCache>
                <c:formatCode>General</c:formatCode>
                <c:ptCount val="4"/>
                <c:pt idx="0">
                  <c:v>2006</c:v>
                </c:pt>
                <c:pt idx="1">
                  <c:v>2007</c:v>
                </c:pt>
                <c:pt idx="2">
                  <c:v>2008</c:v>
                </c:pt>
                <c:pt idx="3">
                  <c:v>2009</c:v>
                </c:pt>
              </c:numCache>
            </c:numRef>
          </c:cat>
          <c:val>
            <c:numRef>
              <c:f>'São José das Palmeiras'!$B$10:$B$13</c:f>
              <c:numCache>
                <c:formatCode>General</c:formatCode>
                <c:ptCount val="4"/>
                <c:pt idx="0">
                  <c:v>2309</c:v>
                </c:pt>
                <c:pt idx="1">
                  <c:v>2525</c:v>
                </c:pt>
                <c:pt idx="2">
                  <c:v>2648</c:v>
                </c:pt>
                <c:pt idx="3">
                  <c:v>2905</c:v>
                </c:pt>
              </c:numCache>
            </c:numRef>
          </c:val>
          <c:extLst>
            <c:ext xmlns:c16="http://schemas.microsoft.com/office/drawing/2014/chart" uri="{C3380CC4-5D6E-409C-BE32-E72D297353CC}">
              <c16:uniqueId val="{00000000-9778-458C-BA4A-B0F7C685EB57}"/>
            </c:ext>
          </c:extLst>
        </c:ser>
        <c:dLbls>
          <c:showLegendKey val="0"/>
          <c:showVal val="0"/>
          <c:showCatName val="0"/>
          <c:showSerName val="0"/>
          <c:showPercent val="0"/>
          <c:showBubbleSize val="0"/>
        </c:dLbls>
        <c:gapWidth val="150"/>
        <c:axId val="84315520"/>
        <c:axId val="84411520"/>
      </c:barChart>
      <c:catAx>
        <c:axId val="84315520"/>
        <c:scaling>
          <c:orientation val="minMax"/>
        </c:scaling>
        <c:delete val="0"/>
        <c:axPos val="b"/>
        <c:numFmt formatCode="General" sourceLinked="1"/>
        <c:majorTickMark val="out"/>
        <c:minorTickMark val="none"/>
        <c:tickLblPos val="nextTo"/>
        <c:crossAx val="84411520"/>
        <c:crosses val="autoZero"/>
        <c:auto val="1"/>
        <c:lblAlgn val="ctr"/>
        <c:lblOffset val="100"/>
        <c:noMultiLvlLbl val="0"/>
      </c:catAx>
      <c:valAx>
        <c:axId val="84411520"/>
        <c:scaling>
          <c:orientation val="minMax"/>
        </c:scaling>
        <c:delete val="0"/>
        <c:axPos val="l"/>
        <c:majorGridlines/>
        <c:numFmt formatCode="General" sourceLinked="1"/>
        <c:majorTickMark val="out"/>
        <c:minorTickMark val="none"/>
        <c:tickLblPos val="nextTo"/>
        <c:crossAx val="84315520"/>
        <c:crosses val="autoZero"/>
        <c:crossBetween val="between"/>
      </c:valAx>
    </c:plotArea>
    <c:legend>
      <c:legendPos val="b"/>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'São José das Palmeiras'!$B$16</c:f>
              <c:strCache>
                <c:ptCount val="1"/>
                <c:pt idx="0">
                  <c:v>Pessoal Ocupado Total (pessoas)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Palmeiras'!$A$17:$A$20</c:f>
              <c:numCache>
                <c:formatCode>General</c:formatCode>
                <c:ptCount val="4"/>
                <c:pt idx="0">
                  <c:v>2006</c:v>
                </c:pt>
                <c:pt idx="1">
                  <c:v>2007</c:v>
                </c:pt>
                <c:pt idx="2">
                  <c:v>2008</c:v>
                </c:pt>
                <c:pt idx="3">
                  <c:v>2009</c:v>
                </c:pt>
              </c:numCache>
            </c:numRef>
          </c:cat>
          <c:val>
            <c:numRef>
              <c:f>'São José das Palmeiras'!$B$17:$B$20</c:f>
              <c:numCache>
                <c:formatCode>General</c:formatCode>
                <c:ptCount val="4"/>
                <c:pt idx="0">
                  <c:v>378</c:v>
                </c:pt>
                <c:pt idx="1">
                  <c:v>372</c:v>
                </c:pt>
                <c:pt idx="2">
                  <c:v>356</c:v>
                </c:pt>
                <c:pt idx="3">
                  <c:v>396</c:v>
                </c:pt>
              </c:numCache>
            </c:numRef>
          </c:val>
          <c:extLst>
            <c:ext xmlns:c16="http://schemas.microsoft.com/office/drawing/2014/chart" uri="{C3380CC4-5D6E-409C-BE32-E72D297353CC}">
              <c16:uniqueId val="{00000000-DC6C-4F3D-9310-BA6B305821B0}"/>
            </c:ext>
          </c:extLst>
        </c:ser>
        <c:ser>
          <c:idx val="1"/>
          <c:order val="1"/>
          <c:tx>
            <c:strRef>
              <c:f>'São José das Palmeiras'!$C$16</c:f>
              <c:strCache>
                <c:ptCount val="1"/>
                <c:pt idx="0">
                  <c:v>Pessoal Ocupado Assalariado (pessoas)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Palmeiras'!$A$17:$A$20</c:f>
              <c:numCache>
                <c:formatCode>General</c:formatCode>
                <c:ptCount val="4"/>
                <c:pt idx="0">
                  <c:v>2006</c:v>
                </c:pt>
                <c:pt idx="1">
                  <c:v>2007</c:v>
                </c:pt>
                <c:pt idx="2">
                  <c:v>2008</c:v>
                </c:pt>
                <c:pt idx="3">
                  <c:v>2009</c:v>
                </c:pt>
              </c:numCache>
            </c:numRef>
          </c:cat>
          <c:val>
            <c:numRef>
              <c:f>'São José das Palmeiras'!$C$17:$C$20</c:f>
              <c:numCache>
                <c:formatCode>General</c:formatCode>
                <c:ptCount val="4"/>
                <c:pt idx="0">
                  <c:v>267</c:v>
                </c:pt>
                <c:pt idx="1">
                  <c:v>269</c:v>
                </c:pt>
                <c:pt idx="2">
                  <c:v>245</c:v>
                </c:pt>
                <c:pt idx="3">
                  <c:v>277</c:v>
                </c:pt>
              </c:numCache>
            </c:numRef>
          </c:val>
          <c:extLst>
            <c:ext xmlns:c16="http://schemas.microsoft.com/office/drawing/2014/chart" uri="{C3380CC4-5D6E-409C-BE32-E72D297353CC}">
              <c16:uniqueId val="{00000001-DC6C-4F3D-9310-BA6B305821B0}"/>
            </c:ext>
          </c:extLst>
        </c:ser>
        <c:dLbls>
          <c:showLegendKey val="0"/>
          <c:showVal val="0"/>
          <c:showCatName val="0"/>
          <c:showSerName val="0"/>
          <c:showPercent val="0"/>
          <c:showBubbleSize val="0"/>
        </c:dLbls>
        <c:gapWidth val="150"/>
        <c:axId val="84436864"/>
        <c:axId val="84438400"/>
      </c:barChart>
      <c:catAx>
        <c:axId val="84436864"/>
        <c:scaling>
          <c:orientation val="minMax"/>
        </c:scaling>
        <c:delete val="0"/>
        <c:axPos val="b"/>
        <c:numFmt formatCode="General" sourceLinked="1"/>
        <c:majorTickMark val="out"/>
        <c:minorTickMark val="none"/>
        <c:tickLblPos val="nextTo"/>
        <c:crossAx val="84438400"/>
        <c:crosses val="autoZero"/>
        <c:auto val="1"/>
        <c:lblAlgn val="ctr"/>
        <c:lblOffset val="100"/>
        <c:noMultiLvlLbl val="0"/>
      </c:catAx>
      <c:valAx>
        <c:axId val="84438400"/>
        <c:scaling>
          <c:orientation val="minMax"/>
        </c:scaling>
        <c:delete val="0"/>
        <c:axPos val="l"/>
        <c:majorGridlines/>
        <c:numFmt formatCode="General" sourceLinked="1"/>
        <c:majorTickMark val="out"/>
        <c:minorTickMark val="none"/>
        <c:tickLblPos val="nextTo"/>
        <c:crossAx val="84436864"/>
        <c:crosses val="autoZero"/>
        <c:crossBetween val="between"/>
      </c:valAx>
    </c:plotArea>
    <c:legend>
      <c:legendPos val="b"/>
      <c:overlay val="0"/>
    </c:legend>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'São José das Palmeiras'!$B$23</c:f>
              <c:strCache>
                <c:ptCount val="1"/>
                <c:pt idx="0">
                  <c:v>Salário Médio Mensal (Salários mínimos)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Palmeiras'!$A$24:$A$27</c:f>
              <c:numCache>
                <c:formatCode>General</c:formatCode>
                <c:ptCount val="4"/>
                <c:pt idx="0">
                  <c:v>2006</c:v>
                </c:pt>
                <c:pt idx="1">
                  <c:v>2007</c:v>
                </c:pt>
                <c:pt idx="2">
                  <c:v>2008</c:v>
                </c:pt>
                <c:pt idx="3">
                  <c:v>2009</c:v>
                </c:pt>
              </c:numCache>
            </c:numRef>
          </c:cat>
          <c:val>
            <c:numRef>
              <c:f>'São José das Palmeiras'!$B$24:$B$27</c:f>
              <c:numCache>
                <c:formatCode>General</c:formatCode>
                <c:ptCount val="4"/>
                <c:pt idx="0">
                  <c:v>2</c:v>
                </c:pt>
                <c:pt idx="1">
                  <c:v>2.1</c:v>
                </c:pt>
                <c:pt idx="2">
                  <c:v>2</c:v>
                </c:pt>
                <c:pt idx="3">
                  <c:v>1.8</c:v>
                </c:pt>
              </c:numCache>
            </c:numRef>
          </c:val>
          <c:extLst>
            <c:ext xmlns:c16="http://schemas.microsoft.com/office/drawing/2014/chart" uri="{C3380CC4-5D6E-409C-BE32-E72D297353CC}">
              <c16:uniqueId val="{00000000-1D13-455C-A687-8474E7C85CEE}"/>
            </c:ext>
          </c:extLst>
        </c:ser>
        <c:dLbls>
          <c:showLegendKey val="0"/>
          <c:showVal val="0"/>
          <c:showCatName val="0"/>
          <c:showSerName val="0"/>
          <c:showPercent val="0"/>
          <c:showBubbleSize val="0"/>
        </c:dLbls>
        <c:gapWidth val="150"/>
        <c:axId val="84466688"/>
        <c:axId val="84476672"/>
      </c:barChart>
      <c:catAx>
        <c:axId val="84466688"/>
        <c:scaling>
          <c:orientation val="minMax"/>
        </c:scaling>
        <c:delete val="0"/>
        <c:axPos val="b"/>
        <c:numFmt formatCode="General" sourceLinked="1"/>
        <c:majorTickMark val="out"/>
        <c:minorTickMark val="none"/>
        <c:tickLblPos val="nextTo"/>
        <c:crossAx val="84476672"/>
        <c:crosses val="autoZero"/>
        <c:auto val="1"/>
        <c:lblAlgn val="ctr"/>
        <c:lblOffset val="100"/>
        <c:noMultiLvlLbl val="0"/>
      </c:catAx>
      <c:valAx>
        <c:axId val="84476672"/>
        <c:scaling>
          <c:orientation val="minMax"/>
        </c:scaling>
        <c:delete val="0"/>
        <c:axPos val="l"/>
        <c:majorGridlines/>
        <c:numFmt formatCode="General" sourceLinked="1"/>
        <c:majorTickMark val="out"/>
        <c:minorTickMark val="none"/>
        <c:tickLblPos val="nextTo"/>
        <c:crossAx val="84466688"/>
        <c:crosses val="autoZero"/>
        <c:crossBetween val="between"/>
      </c:valAx>
    </c:plotArea>
    <c:legend>
      <c:legendPos val="b"/>
      <c:overlay val="0"/>
    </c:legend>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t-BR"/>
              <a:t>Finanças</a:t>
            </a:r>
            <a:r>
              <a:rPr lang="pt-BR" baseline="0"/>
              <a:t> Públicas</a:t>
            </a:r>
            <a:endParaRPr lang="pt-BR"/>
          </a:p>
        </c:rich>
      </c:tx>
      <c:overlay val="0"/>
    </c:title>
    <c:autoTitleDeleted val="0"/>
    <c:plotArea>
      <c:layout/>
      <c:barChart>
        <c:barDir val="col"/>
        <c:grouping val="clustered"/>
        <c:varyColors val="0"/>
        <c:ser>
          <c:idx val="0"/>
          <c:order val="0"/>
          <c:tx>
            <c:strRef>
              <c:f>'Finanças - gráfico'!$A$40</c:f>
              <c:strCache>
                <c:ptCount val="1"/>
                <c:pt idx="0">
                  <c:v>RECEITAS-DESPESAS (R-D)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'[FINANÇAS PÚBLICAS- São José das Palmeiras.xlsx]Finanças - gráfico'!$B$4,'[FINANÇAS PÚBLICAS- São José das Palmeiras.xlsx]Finanças - gráfico'!$C$4,'[FINANÇAS PÚBLICAS- São José das Palmeiras.xlsx]Finanças - gráfico'!$D$4,'[FINANÇAS PÚBLICAS- São José das Palmeiras.xlsx]Finanças - gráfico'!$E$4</c:f>
              <c:numCache>
                <c:formatCode>General</c:formatCode>
                <c:ptCount val="4"/>
                <c:pt idx="0">
                  <c:v>2005</c:v>
                </c:pt>
                <c:pt idx="1">
                  <c:v>2006</c:v>
                </c:pt>
                <c:pt idx="2">
                  <c:v>2008</c:v>
                </c:pt>
                <c:pt idx="3">
                  <c:v>2009</c:v>
                </c:pt>
              </c:numCache>
            </c:numRef>
          </c:cat>
          <c:val>
            <c:numRef>
              <c:f>'[FINANÇAS PÚBLICAS- São José das Palmeiras.xlsx]Finanças - gráfico'!$B$40,'[FINANÇAS PÚBLICAS- São José das Palmeiras.xlsx]Finanças - gráfico'!$C$40,'[FINANÇAS PÚBLICAS- São José das Palmeiras.xlsx]Finanças - gráfico'!$D$40,'[FINANÇAS PÚBLICAS- São José das Palmeiras.xlsx]Finanças - gráfico'!$E$40</c:f>
              <c:numCache>
                <c:formatCode>"R$ "#,##0.00</c:formatCode>
                <c:ptCount val="4"/>
                <c:pt idx="0">
                  <c:v>5074855.200000003</c:v>
                </c:pt>
                <c:pt idx="1">
                  <c:v>5837774.8199999966</c:v>
                </c:pt>
                <c:pt idx="2">
                  <c:v>10139616.239999853</c:v>
                </c:pt>
                <c:pt idx="3">
                  <c:v>4496575.6900000004</c:v>
                </c:pt>
              </c:numCache>
            </c:numRef>
          </c:val>
          <c:extLst>
            <c:ext xmlns:c16="http://schemas.microsoft.com/office/drawing/2014/chart" uri="{C3380CC4-5D6E-409C-BE32-E72D297353CC}">
              <c16:uniqueId val="{00000000-AE45-410B-B23D-67323AAB2B13}"/>
            </c:ext>
          </c:extLst>
        </c:ser>
        <c:ser>
          <c:idx val="1"/>
          <c:order val="1"/>
          <c:tx>
            <c:strRef>
              <c:f>'Finanças - gráfico'!$A$41</c:f>
              <c:strCache>
                <c:ptCount val="1"/>
                <c:pt idx="0">
                  <c:v>(R-D)+FMP+ITR</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0"/>
            </c:spPr>
            <c:trendlineType val="log"/>
            <c:dispRSqr val="1"/>
            <c:dispEq val="1"/>
            <c:trendlineLbl>
              <c:layout>
                <c:manualLayout>
                  <c:x val="-0.25791918867284996"/>
                  <c:y val="-4.6891171022574799E-2"/>
                </c:manualLayout>
              </c:layout>
              <c:numFmt formatCode="General" sourceLinked="0"/>
            </c:trendlineLbl>
          </c:trendline>
          <c:cat>
            <c:numRef>
              <c:f>'[FINANÇAS PÚBLICAS- São José das Palmeiras.xlsx]Finanças - gráfico'!$B$4,'[FINANÇAS PÚBLICAS- São José das Palmeiras.xlsx]Finanças - gráfico'!$C$4,'[FINANÇAS PÚBLICAS- São José das Palmeiras.xlsx]Finanças - gráfico'!$D$4,'[FINANÇAS PÚBLICAS- São José das Palmeiras.xlsx]Finanças - gráfico'!$E$4</c:f>
              <c:numCache>
                <c:formatCode>General</c:formatCode>
                <c:ptCount val="4"/>
                <c:pt idx="0">
                  <c:v>2005</c:v>
                </c:pt>
                <c:pt idx="1">
                  <c:v>2006</c:v>
                </c:pt>
                <c:pt idx="2">
                  <c:v>2008</c:v>
                </c:pt>
                <c:pt idx="3">
                  <c:v>2009</c:v>
                </c:pt>
              </c:numCache>
            </c:numRef>
          </c:cat>
          <c:val>
            <c:numRef>
              <c:f>'[FINANÇAS PÚBLICAS- São José das Palmeiras.xlsx]Finanças - gráfico'!$B$41,'[FINANÇAS PÚBLICAS- São José das Palmeiras.xlsx]Finanças - gráfico'!$C$41,'[FINANÇAS PÚBLICAS- São José das Palmeiras.xlsx]Finanças - gráfico'!$D$41,'[FINANÇAS PÚBLICAS- São José das Palmeiras.xlsx]Finanças - gráfico'!$E$41</c:f>
              <c:numCache>
                <c:formatCode>"R$ "#,##0.00</c:formatCode>
                <c:ptCount val="4"/>
                <c:pt idx="0">
                  <c:v>7942005.9100000029</c:v>
                </c:pt>
                <c:pt idx="1">
                  <c:v>8866304.8599999957</c:v>
                </c:pt>
                <c:pt idx="2">
                  <c:v>14828463.989999995</c:v>
                </c:pt>
                <c:pt idx="3">
                  <c:v>8125351.790000001</c:v>
                </c:pt>
              </c:numCache>
            </c:numRef>
          </c:val>
          <c:extLst>
            <c:ext xmlns:c16="http://schemas.microsoft.com/office/drawing/2014/chart" uri="{C3380CC4-5D6E-409C-BE32-E72D297353CC}">
              <c16:uniqueId val="{00000002-AE45-410B-B23D-67323AAB2B13}"/>
            </c:ext>
          </c:extLst>
        </c:ser>
        <c:dLbls>
          <c:showLegendKey val="0"/>
          <c:showVal val="0"/>
          <c:showCatName val="0"/>
          <c:showSerName val="0"/>
          <c:showPercent val="0"/>
          <c:showBubbleSize val="0"/>
        </c:dLbls>
        <c:gapWidth val="150"/>
        <c:axId val="84506112"/>
        <c:axId val="84507648"/>
      </c:barChart>
      <c:catAx>
        <c:axId val="84506112"/>
        <c:scaling>
          <c:orientation val="minMax"/>
        </c:scaling>
        <c:delete val="0"/>
        <c:axPos val="b"/>
        <c:numFmt formatCode="General" sourceLinked="1"/>
        <c:majorTickMark val="none"/>
        <c:minorTickMark val="none"/>
        <c:tickLblPos val="nextTo"/>
        <c:crossAx val="84507648"/>
        <c:crosses val="autoZero"/>
        <c:auto val="1"/>
        <c:lblAlgn val="ctr"/>
        <c:lblOffset val="100"/>
        <c:noMultiLvlLbl val="0"/>
      </c:catAx>
      <c:valAx>
        <c:axId val="84507648"/>
        <c:scaling>
          <c:orientation val="minMax"/>
        </c:scaling>
        <c:delete val="0"/>
        <c:axPos val="l"/>
        <c:majorGridlines/>
        <c:numFmt formatCode="&quot;R$ &quot;#,##0.00" sourceLinked="1"/>
        <c:majorTickMark val="none"/>
        <c:minorTickMark val="none"/>
        <c:tickLblPos val="nextTo"/>
        <c:crossAx val="84506112"/>
        <c:crosses val="autoZero"/>
        <c:crossBetween val="between"/>
      </c:valAx>
    </c:plotArea>
    <c:legend>
      <c:legendPos val="b"/>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Produto</a:t>
            </a:r>
            <a:r>
              <a:rPr lang="en-US" baseline="0"/>
              <a:t> Interno Bruto do Município (Mil Reais)</a:t>
            </a:r>
          </a:p>
        </c:rich>
      </c:tx>
      <c:overlay val="0"/>
    </c:title>
    <c:autoTitleDeleted val="0"/>
    <c:plotArea>
      <c:layout/>
      <c:barChart>
        <c:barDir val="col"/>
        <c:grouping val="clustered"/>
        <c:varyColors val="0"/>
        <c:ser>
          <c:idx val="1"/>
          <c:order val="0"/>
          <c:tx>
            <c:strRef>
              <c:f>'São José das Palmeiras'!$B$63</c:f>
              <c:strCache>
                <c:ptCount val="1"/>
                <c:pt idx="0">
                  <c:v>PIB a preços correntes</c:v>
                </c:pt>
              </c:strCache>
            </c:strRef>
          </c:tx>
          <c:spPr>
            <a:solidFill>
              <a:schemeClr val="accent6"/>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Palmeiras'!$A$64:$A$74</c:f>
              <c:numCache>
                <c:formatCode>General</c:formatCode>
                <c:ptCount val="11"/>
                <c:pt idx="0">
                  <c:v>1999</c:v>
                </c:pt>
                <c:pt idx="1">
                  <c:v>2000</c:v>
                </c:pt>
                <c:pt idx="2">
                  <c:v>2001</c:v>
                </c:pt>
                <c:pt idx="3">
                  <c:v>2002</c:v>
                </c:pt>
                <c:pt idx="4">
                  <c:v>2003</c:v>
                </c:pt>
                <c:pt idx="5">
                  <c:v>2004</c:v>
                </c:pt>
                <c:pt idx="6">
                  <c:v>2005</c:v>
                </c:pt>
                <c:pt idx="7">
                  <c:v>2006</c:v>
                </c:pt>
                <c:pt idx="8">
                  <c:v>2007</c:v>
                </c:pt>
                <c:pt idx="9">
                  <c:v>2008</c:v>
                </c:pt>
                <c:pt idx="10">
                  <c:v>2009</c:v>
                </c:pt>
              </c:numCache>
            </c:numRef>
          </c:cat>
          <c:val>
            <c:numRef>
              <c:f>'São José das Palmeiras'!$B$64:$B$74</c:f>
              <c:numCache>
                <c:formatCode>General</c:formatCode>
                <c:ptCount val="11"/>
                <c:pt idx="0">
                  <c:v>13791</c:v>
                </c:pt>
                <c:pt idx="1">
                  <c:v>15250</c:v>
                </c:pt>
                <c:pt idx="2">
                  <c:v>16073</c:v>
                </c:pt>
                <c:pt idx="3">
                  <c:v>18762</c:v>
                </c:pt>
                <c:pt idx="4">
                  <c:v>24230</c:v>
                </c:pt>
                <c:pt idx="5">
                  <c:v>23567</c:v>
                </c:pt>
                <c:pt idx="6">
                  <c:v>24018</c:v>
                </c:pt>
                <c:pt idx="7">
                  <c:v>24952</c:v>
                </c:pt>
                <c:pt idx="8">
                  <c:v>28501</c:v>
                </c:pt>
                <c:pt idx="9">
                  <c:v>35270</c:v>
                </c:pt>
                <c:pt idx="10">
                  <c:v>33570</c:v>
                </c:pt>
              </c:numCache>
            </c:numRef>
          </c:val>
          <c:extLst>
            <c:ext xmlns:c16="http://schemas.microsoft.com/office/drawing/2014/chart" uri="{C3380CC4-5D6E-409C-BE32-E72D297353CC}">
              <c16:uniqueId val="{00000000-9C75-4EF5-BD55-2ED5FE53F097}"/>
            </c:ext>
          </c:extLst>
        </c:ser>
        <c:dLbls>
          <c:showLegendKey val="0"/>
          <c:showVal val="0"/>
          <c:showCatName val="0"/>
          <c:showSerName val="0"/>
          <c:showPercent val="0"/>
          <c:showBubbleSize val="0"/>
        </c:dLbls>
        <c:gapWidth val="150"/>
        <c:axId val="84524416"/>
        <c:axId val="84534400"/>
      </c:barChart>
      <c:catAx>
        <c:axId val="84524416"/>
        <c:scaling>
          <c:orientation val="minMax"/>
        </c:scaling>
        <c:delete val="0"/>
        <c:axPos val="b"/>
        <c:numFmt formatCode="General" sourceLinked="1"/>
        <c:majorTickMark val="out"/>
        <c:minorTickMark val="none"/>
        <c:tickLblPos val="nextTo"/>
        <c:crossAx val="84534400"/>
        <c:crosses val="autoZero"/>
        <c:auto val="1"/>
        <c:lblAlgn val="ctr"/>
        <c:lblOffset val="100"/>
        <c:noMultiLvlLbl val="0"/>
      </c:catAx>
      <c:valAx>
        <c:axId val="84534400"/>
        <c:scaling>
          <c:orientation val="minMax"/>
        </c:scaling>
        <c:delete val="0"/>
        <c:axPos val="l"/>
        <c:majorGridlines/>
        <c:numFmt formatCode="General" sourceLinked="1"/>
        <c:majorTickMark val="out"/>
        <c:minorTickMark val="none"/>
        <c:tickLblPos val="nextTo"/>
        <c:crossAx val="84524416"/>
        <c:crosses val="autoZero"/>
        <c:crossBetween val="between"/>
      </c:valAx>
    </c:plotArea>
    <c:legend>
      <c:legendPos val="b"/>
      <c:overlay val="0"/>
    </c:legend>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Produto</a:t>
            </a:r>
            <a:r>
              <a:rPr lang="en-US" baseline="0"/>
              <a:t> Interno Bruto do Município (Mil Reais)</a:t>
            </a:r>
          </a:p>
        </c:rich>
      </c:tx>
      <c:overlay val="0"/>
    </c:title>
    <c:autoTitleDeleted val="0"/>
    <c:plotArea>
      <c:layout/>
      <c:barChart>
        <c:barDir val="col"/>
        <c:grouping val="clustered"/>
        <c:varyColors val="0"/>
        <c:ser>
          <c:idx val="1"/>
          <c:order val="0"/>
          <c:tx>
            <c:strRef>
              <c:f>'São José das Palmeiras'!$B$3</c:f>
              <c:strCache>
                <c:ptCount val="1"/>
                <c:pt idx="0">
                  <c:v>Valor Adicionado Bruto da Agropecuária a preços correntes</c:v>
                </c:pt>
              </c:strCache>
            </c:strRef>
          </c:tx>
          <c:spPr>
            <a:solidFill>
              <a:schemeClr val="tx2">
                <a:lumMod val="60000"/>
                <a:lumOff val="40000"/>
              </a:schemeClr>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Palmeiras'!$A$4:$A$14</c:f>
              <c:numCache>
                <c:formatCode>General</c:formatCode>
                <c:ptCount val="11"/>
                <c:pt idx="0">
                  <c:v>1999</c:v>
                </c:pt>
                <c:pt idx="1">
                  <c:v>2000</c:v>
                </c:pt>
                <c:pt idx="2">
                  <c:v>2001</c:v>
                </c:pt>
                <c:pt idx="3">
                  <c:v>2002</c:v>
                </c:pt>
                <c:pt idx="4">
                  <c:v>2003</c:v>
                </c:pt>
                <c:pt idx="5">
                  <c:v>2004</c:v>
                </c:pt>
                <c:pt idx="6">
                  <c:v>2005</c:v>
                </c:pt>
                <c:pt idx="7">
                  <c:v>2006</c:v>
                </c:pt>
                <c:pt idx="8">
                  <c:v>2007</c:v>
                </c:pt>
                <c:pt idx="9">
                  <c:v>2008</c:v>
                </c:pt>
                <c:pt idx="10">
                  <c:v>2009</c:v>
                </c:pt>
              </c:numCache>
            </c:numRef>
          </c:cat>
          <c:val>
            <c:numRef>
              <c:f>'São José das Palmeiras'!$B$4:$B$14</c:f>
              <c:numCache>
                <c:formatCode>General</c:formatCode>
                <c:ptCount val="11"/>
                <c:pt idx="0">
                  <c:v>5228</c:v>
                </c:pt>
                <c:pt idx="1">
                  <c:v>5162</c:v>
                </c:pt>
                <c:pt idx="2">
                  <c:v>6248</c:v>
                </c:pt>
                <c:pt idx="3">
                  <c:v>8058</c:v>
                </c:pt>
                <c:pt idx="4">
                  <c:v>11429</c:v>
                </c:pt>
                <c:pt idx="5">
                  <c:v>10095</c:v>
                </c:pt>
                <c:pt idx="6">
                  <c:v>9024</c:v>
                </c:pt>
                <c:pt idx="7">
                  <c:v>9912</c:v>
                </c:pt>
                <c:pt idx="8">
                  <c:v>12123</c:v>
                </c:pt>
                <c:pt idx="9">
                  <c:v>16172</c:v>
                </c:pt>
                <c:pt idx="10">
                  <c:v>15915</c:v>
                </c:pt>
              </c:numCache>
            </c:numRef>
          </c:val>
          <c:extLst>
            <c:ext xmlns:c16="http://schemas.microsoft.com/office/drawing/2014/chart" uri="{C3380CC4-5D6E-409C-BE32-E72D297353CC}">
              <c16:uniqueId val="{00000000-D2AC-43E0-8D8F-CFE147DA5ACE}"/>
            </c:ext>
          </c:extLst>
        </c:ser>
        <c:dLbls>
          <c:showLegendKey val="0"/>
          <c:showVal val="0"/>
          <c:showCatName val="0"/>
          <c:showSerName val="0"/>
          <c:showPercent val="0"/>
          <c:showBubbleSize val="0"/>
        </c:dLbls>
        <c:gapWidth val="150"/>
        <c:axId val="84628608"/>
        <c:axId val="84630144"/>
      </c:barChart>
      <c:catAx>
        <c:axId val="84628608"/>
        <c:scaling>
          <c:orientation val="minMax"/>
        </c:scaling>
        <c:delete val="0"/>
        <c:axPos val="b"/>
        <c:numFmt formatCode="General" sourceLinked="1"/>
        <c:majorTickMark val="out"/>
        <c:minorTickMark val="none"/>
        <c:tickLblPos val="nextTo"/>
        <c:crossAx val="84630144"/>
        <c:crosses val="autoZero"/>
        <c:auto val="1"/>
        <c:lblAlgn val="ctr"/>
        <c:lblOffset val="100"/>
        <c:noMultiLvlLbl val="0"/>
      </c:catAx>
      <c:valAx>
        <c:axId val="84630144"/>
        <c:scaling>
          <c:orientation val="minMax"/>
        </c:scaling>
        <c:delete val="0"/>
        <c:axPos val="l"/>
        <c:majorGridlines/>
        <c:numFmt formatCode="General" sourceLinked="1"/>
        <c:majorTickMark val="out"/>
        <c:minorTickMark val="none"/>
        <c:tickLblPos val="nextTo"/>
        <c:crossAx val="84628608"/>
        <c:crosses val="autoZero"/>
        <c:crossBetween val="between"/>
      </c:valAx>
    </c:plotArea>
    <c:legend>
      <c:legendPos val="b"/>
      <c:overlay val="0"/>
    </c:legend>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Produto</a:t>
            </a:r>
            <a:r>
              <a:rPr lang="en-US" baseline="0"/>
              <a:t> Interno Bruto do Município (Mil Reais)</a:t>
            </a:r>
          </a:p>
        </c:rich>
      </c:tx>
      <c:overlay val="0"/>
    </c:title>
    <c:autoTitleDeleted val="0"/>
    <c:plotArea>
      <c:layout/>
      <c:barChart>
        <c:barDir val="col"/>
        <c:grouping val="clustered"/>
        <c:varyColors val="0"/>
        <c:ser>
          <c:idx val="1"/>
          <c:order val="0"/>
          <c:tx>
            <c:strRef>
              <c:f>'São José das Palmeiras'!$B$18</c:f>
              <c:strCache>
                <c:ptCount val="1"/>
                <c:pt idx="0">
                  <c:v>Valor Adicionado Bruto da Indústria a preços correntes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Palmeiras'!$A$19:$A$29</c:f>
              <c:numCache>
                <c:formatCode>General</c:formatCode>
                <c:ptCount val="11"/>
                <c:pt idx="0">
                  <c:v>1999</c:v>
                </c:pt>
                <c:pt idx="1">
                  <c:v>2000</c:v>
                </c:pt>
                <c:pt idx="2">
                  <c:v>2001</c:v>
                </c:pt>
                <c:pt idx="3">
                  <c:v>2002</c:v>
                </c:pt>
                <c:pt idx="4">
                  <c:v>2003</c:v>
                </c:pt>
                <c:pt idx="5">
                  <c:v>2004</c:v>
                </c:pt>
                <c:pt idx="6">
                  <c:v>2005</c:v>
                </c:pt>
                <c:pt idx="7">
                  <c:v>2006</c:v>
                </c:pt>
                <c:pt idx="8">
                  <c:v>2007</c:v>
                </c:pt>
                <c:pt idx="9">
                  <c:v>2008</c:v>
                </c:pt>
                <c:pt idx="10">
                  <c:v>2009</c:v>
                </c:pt>
              </c:numCache>
            </c:numRef>
          </c:cat>
          <c:val>
            <c:numRef>
              <c:f>'São José das Palmeiras'!$B$19:$B$29</c:f>
              <c:numCache>
                <c:formatCode>General</c:formatCode>
                <c:ptCount val="11"/>
                <c:pt idx="0">
                  <c:v>905</c:v>
                </c:pt>
                <c:pt idx="1">
                  <c:v>940</c:v>
                </c:pt>
                <c:pt idx="2">
                  <c:v>952</c:v>
                </c:pt>
                <c:pt idx="3">
                  <c:v>1114</c:v>
                </c:pt>
                <c:pt idx="4">
                  <c:v>1202</c:v>
                </c:pt>
                <c:pt idx="5">
                  <c:v>1106</c:v>
                </c:pt>
                <c:pt idx="6">
                  <c:v>1527</c:v>
                </c:pt>
                <c:pt idx="7">
                  <c:v>1475</c:v>
                </c:pt>
                <c:pt idx="8">
                  <c:v>1809</c:v>
                </c:pt>
                <c:pt idx="9">
                  <c:v>1812</c:v>
                </c:pt>
                <c:pt idx="10">
                  <c:v>1973</c:v>
                </c:pt>
              </c:numCache>
            </c:numRef>
          </c:val>
          <c:extLst>
            <c:ext xmlns:c16="http://schemas.microsoft.com/office/drawing/2014/chart" uri="{C3380CC4-5D6E-409C-BE32-E72D297353CC}">
              <c16:uniqueId val="{00000000-6A3D-4228-9F4F-09AB0FBBB156}"/>
            </c:ext>
          </c:extLst>
        </c:ser>
        <c:dLbls>
          <c:showLegendKey val="0"/>
          <c:showVal val="0"/>
          <c:showCatName val="0"/>
          <c:showSerName val="0"/>
          <c:showPercent val="0"/>
          <c:showBubbleSize val="0"/>
        </c:dLbls>
        <c:gapWidth val="150"/>
        <c:axId val="84658816"/>
        <c:axId val="84672896"/>
      </c:barChart>
      <c:catAx>
        <c:axId val="84658816"/>
        <c:scaling>
          <c:orientation val="minMax"/>
        </c:scaling>
        <c:delete val="0"/>
        <c:axPos val="b"/>
        <c:numFmt formatCode="General" sourceLinked="1"/>
        <c:majorTickMark val="out"/>
        <c:minorTickMark val="none"/>
        <c:tickLblPos val="nextTo"/>
        <c:crossAx val="84672896"/>
        <c:crosses val="autoZero"/>
        <c:auto val="1"/>
        <c:lblAlgn val="ctr"/>
        <c:lblOffset val="100"/>
        <c:noMultiLvlLbl val="0"/>
      </c:catAx>
      <c:valAx>
        <c:axId val="84672896"/>
        <c:scaling>
          <c:orientation val="minMax"/>
        </c:scaling>
        <c:delete val="0"/>
        <c:axPos val="l"/>
        <c:majorGridlines/>
        <c:numFmt formatCode="General" sourceLinked="1"/>
        <c:majorTickMark val="out"/>
        <c:minorTickMark val="none"/>
        <c:tickLblPos val="nextTo"/>
        <c:crossAx val="84658816"/>
        <c:crosses val="autoZero"/>
        <c:crossBetween val="between"/>
      </c:valAx>
    </c:plotArea>
    <c:legend>
      <c:legendPos val="b"/>
      <c:overlay val="0"/>
    </c:legend>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Produto</a:t>
            </a:r>
            <a:r>
              <a:rPr lang="en-US" baseline="0"/>
              <a:t> Interno Bruto do Município (Mil Reais)</a:t>
            </a:r>
          </a:p>
        </c:rich>
      </c:tx>
      <c:overlay val="0"/>
    </c:title>
    <c:autoTitleDeleted val="0"/>
    <c:plotArea>
      <c:layout/>
      <c:barChart>
        <c:barDir val="col"/>
        <c:grouping val="clustered"/>
        <c:varyColors val="0"/>
        <c:ser>
          <c:idx val="1"/>
          <c:order val="0"/>
          <c:tx>
            <c:strRef>
              <c:f>'São José das Palmeiras'!$B$33</c:f>
              <c:strCache>
                <c:ptCount val="1"/>
                <c:pt idx="0">
                  <c:v>Valor Adicionado Bruto dos Serviços a preços correntes</c:v>
                </c:pt>
              </c:strCache>
            </c:strRef>
          </c:tx>
          <c:spPr>
            <a:solidFill>
              <a:srgbClr val="92D050"/>
            </a:solidFill>
          </c:spPr>
          <c:invertIfNegative val="0"/>
          <c:dLbls>
            <c:spPr>
              <a:noFill/>
              <a:ln>
                <a:noFill/>
              </a:ln>
              <a:effectLst/>
            </c:spPr>
            <c:txPr>
              <a:bodyPr anchor="b" anchorCtr="1"/>
              <a:lstStyle/>
              <a:p>
                <a:pPr>
                  <a:defRPr sz="1000"/>
                </a:pPr>
                <a:endParaRPr lang="pt-B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Palmeiras'!$A$34:$A$44</c:f>
              <c:numCache>
                <c:formatCode>General</c:formatCode>
                <c:ptCount val="11"/>
                <c:pt idx="0">
                  <c:v>1999</c:v>
                </c:pt>
                <c:pt idx="1">
                  <c:v>2000</c:v>
                </c:pt>
                <c:pt idx="2">
                  <c:v>2001</c:v>
                </c:pt>
                <c:pt idx="3">
                  <c:v>2002</c:v>
                </c:pt>
                <c:pt idx="4">
                  <c:v>2003</c:v>
                </c:pt>
                <c:pt idx="5">
                  <c:v>2004</c:v>
                </c:pt>
                <c:pt idx="6">
                  <c:v>2005</c:v>
                </c:pt>
                <c:pt idx="7">
                  <c:v>2006</c:v>
                </c:pt>
                <c:pt idx="8">
                  <c:v>2007</c:v>
                </c:pt>
                <c:pt idx="9">
                  <c:v>2008</c:v>
                </c:pt>
                <c:pt idx="10">
                  <c:v>2009</c:v>
                </c:pt>
              </c:numCache>
            </c:numRef>
          </c:cat>
          <c:val>
            <c:numRef>
              <c:f>'São José das Palmeiras'!$B$34:$B$44</c:f>
              <c:numCache>
                <c:formatCode>General</c:formatCode>
                <c:ptCount val="11"/>
                <c:pt idx="0">
                  <c:v>7074</c:v>
                </c:pt>
                <c:pt idx="1">
                  <c:v>8470</c:v>
                </c:pt>
                <c:pt idx="2">
                  <c:v>8063</c:v>
                </c:pt>
                <c:pt idx="3">
                  <c:v>8753</c:v>
                </c:pt>
                <c:pt idx="4">
                  <c:v>10584</c:v>
                </c:pt>
                <c:pt idx="5">
                  <c:v>11291</c:v>
                </c:pt>
                <c:pt idx="6">
                  <c:v>12142</c:v>
                </c:pt>
                <c:pt idx="7">
                  <c:v>12436</c:v>
                </c:pt>
                <c:pt idx="8">
                  <c:v>13547</c:v>
                </c:pt>
                <c:pt idx="9">
                  <c:v>16039</c:v>
                </c:pt>
                <c:pt idx="10">
                  <c:v>14649</c:v>
                </c:pt>
              </c:numCache>
            </c:numRef>
          </c:val>
          <c:extLst>
            <c:ext xmlns:c16="http://schemas.microsoft.com/office/drawing/2014/chart" uri="{C3380CC4-5D6E-409C-BE32-E72D297353CC}">
              <c16:uniqueId val="{00000000-4380-4B69-A996-75B9C286A570}"/>
            </c:ext>
          </c:extLst>
        </c:ser>
        <c:dLbls>
          <c:showLegendKey val="0"/>
          <c:showVal val="0"/>
          <c:showCatName val="0"/>
          <c:showSerName val="0"/>
          <c:showPercent val="0"/>
          <c:showBubbleSize val="0"/>
        </c:dLbls>
        <c:gapWidth val="150"/>
        <c:axId val="84710912"/>
        <c:axId val="84712448"/>
      </c:barChart>
      <c:catAx>
        <c:axId val="84710912"/>
        <c:scaling>
          <c:orientation val="minMax"/>
        </c:scaling>
        <c:delete val="0"/>
        <c:axPos val="b"/>
        <c:numFmt formatCode="General" sourceLinked="1"/>
        <c:majorTickMark val="out"/>
        <c:minorTickMark val="none"/>
        <c:tickLblPos val="nextTo"/>
        <c:crossAx val="84712448"/>
        <c:crosses val="autoZero"/>
        <c:auto val="1"/>
        <c:lblAlgn val="ctr"/>
        <c:lblOffset val="100"/>
        <c:noMultiLvlLbl val="0"/>
      </c:catAx>
      <c:valAx>
        <c:axId val="84712448"/>
        <c:scaling>
          <c:orientation val="minMax"/>
        </c:scaling>
        <c:delete val="0"/>
        <c:axPos val="l"/>
        <c:majorGridlines/>
        <c:numFmt formatCode="General" sourceLinked="1"/>
        <c:majorTickMark val="out"/>
        <c:minorTickMark val="none"/>
        <c:tickLblPos val="nextTo"/>
        <c:crossAx val="84710912"/>
        <c:crosses val="autoZero"/>
        <c:crossBetween val="between"/>
      </c:valAx>
    </c:plotArea>
    <c:legend>
      <c:legendPos val="b"/>
      <c:overlay val="0"/>
    </c:legend>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Produto</a:t>
            </a:r>
            <a:r>
              <a:rPr lang="en-US" baseline="0"/>
              <a:t> Interno Bruto do Município (Mil Reais)</a:t>
            </a:r>
          </a:p>
        </c:rich>
      </c:tx>
      <c:overlay val="0"/>
    </c:title>
    <c:autoTitleDeleted val="0"/>
    <c:plotArea>
      <c:layout/>
      <c:barChart>
        <c:barDir val="col"/>
        <c:grouping val="clustered"/>
        <c:varyColors val="0"/>
        <c:ser>
          <c:idx val="1"/>
          <c:order val="0"/>
          <c:tx>
            <c:strRef>
              <c:f>'São José das Palmeiras'!$B$48</c:f>
              <c:strCache>
                <c:ptCount val="1"/>
                <c:pt idx="0">
                  <c:v>Impostos sobre produtos líquidos e subsídios a preços correntes</c:v>
                </c:pt>
              </c:strCache>
            </c:strRef>
          </c:tx>
          <c:spPr>
            <a:solidFill>
              <a:srgbClr val="7030A0"/>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'São José das Palmeiras'!$A$49:$A$59</c:f>
              <c:numCache>
                <c:formatCode>General</c:formatCode>
                <c:ptCount val="11"/>
                <c:pt idx="0">
                  <c:v>1999</c:v>
                </c:pt>
                <c:pt idx="1">
                  <c:v>2000</c:v>
                </c:pt>
                <c:pt idx="2">
                  <c:v>2001</c:v>
                </c:pt>
                <c:pt idx="3">
                  <c:v>2002</c:v>
                </c:pt>
                <c:pt idx="4">
                  <c:v>2003</c:v>
                </c:pt>
                <c:pt idx="5">
                  <c:v>2004</c:v>
                </c:pt>
                <c:pt idx="6">
                  <c:v>2005</c:v>
                </c:pt>
                <c:pt idx="7">
                  <c:v>2006</c:v>
                </c:pt>
                <c:pt idx="8">
                  <c:v>2007</c:v>
                </c:pt>
                <c:pt idx="9">
                  <c:v>2008</c:v>
                </c:pt>
                <c:pt idx="10">
                  <c:v>2009</c:v>
                </c:pt>
              </c:numCache>
            </c:numRef>
          </c:cat>
          <c:val>
            <c:numRef>
              <c:f>'São José das Palmeiras'!$B$49:$B$59</c:f>
              <c:numCache>
                <c:formatCode>General</c:formatCode>
                <c:ptCount val="11"/>
                <c:pt idx="0">
                  <c:v>584</c:v>
                </c:pt>
                <c:pt idx="1">
                  <c:v>678</c:v>
                </c:pt>
                <c:pt idx="2">
                  <c:v>810</c:v>
                </c:pt>
                <c:pt idx="3">
                  <c:v>837</c:v>
                </c:pt>
                <c:pt idx="4">
                  <c:v>1014</c:v>
                </c:pt>
                <c:pt idx="5">
                  <c:v>1075</c:v>
                </c:pt>
                <c:pt idx="6">
                  <c:v>1324</c:v>
                </c:pt>
                <c:pt idx="7">
                  <c:v>1129</c:v>
                </c:pt>
                <c:pt idx="8">
                  <c:v>1022</c:v>
                </c:pt>
                <c:pt idx="9">
                  <c:v>1247</c:v>
                </c:pt>
                <c:pt idx="10">
                  <c:v>1033</c:v>
                </c:pt>
              </c:numCache>
            </c:numRef>
          </c:val>
          <c:extLst>
            <c:ext xmlns:c16="http://schemas.microsoft.com/office/drawing/2014/chart" uri="{C3380CC4-5D6E-409C-BE32-E72D297353CC}">
              <c16:uniqueId val="{00000000-B557-4039-BC15-A95D488F7073}"/>
            </c:ext>
          </c:extLst>
        </c:ser>
        <c:dLbls>
          <c:showLegendKey val="0"/>
          <c:showVal val="0"/>
          <c:showCatName val="0"/>
          <c:showSerName val="0"/>
          <c:showPercent val="0"/>
          <c:showBubbleSize val="0"/>
        </c:dLbls>
        <c:gapWidth val="150"/>
        <c:axId val="84719488"/>
        <c:axId val="84721024"/>
      </c:barChart>
      <c:catAx>
        <c:axId val="84719488"/>
        <c:scaling>
          <c:orientation val="minMax"/>
        </c:scaling>
        <c:delete val="0"/>
        <c:axPos val="b"/>
        <c:numFmt formatCode="General" sourceLinked="1"/>
        <c:majorTickMark val="out"/>
        <c:minorTickMark val="none"/>
        <c:tickLblPos val="nextTo"/>
        <c:crossAx val="84721024"/>
        <c:crosses val="autoZero"/>
        <c:auto val="1"/>
        <c:lblAlgn val="ctr"/>
        <c:lblOffset val="100"/>
        <c:noMultiLvlLbl val="0"/>
      </c:catAx>
      <c:valAx>
        <c:axId val="84721024"/>
        <c:scaling>
          <c:orientation val="minMax"/>
        </c:scaling>
        <c:delete val="0"/>
        <c:axPos val="l"/>
        <c:majorGridlines/>
        <c:numFmt formatCode="General" sourceLinked="1"/>
        <c:majorTickMark val="out"/>
        <c:minorTickMark val="none"/>
        <c:tickLblPos val="nextTo"/>
        <c:crossAx val="84719488"/>
        <c:crosses val="autoZero"/>
        <c:crossBetween val="between"/>
      </c:valAx>
    </c:plotArea>
    <c:legend>
      <c:legendPos val="b"/>
      <c:overlay val="0"/>
    </c:legend>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Linear</a:t>
            </a:r>
          </a:p>
        </c:rich>
      </c:tx>
      <c:layout>
        <c:manualLayout>
          <c:xMode val="edge"/>
          <c:yMode val="edge"/>
          <c:x val="0.23611179461942294"/>
          <c:y val="4.5283240940173983E-2"/>
        </c:manualLayout>
      </c:layout>
      <c:overlay val="0"/>
      <c:spPr>
        <a:noFill/>
        <a:ln w="25400">
          <a:noFill/>
        </a:ln>
      </c:spPr>
    </c:title>
    <c:autoTitleDeleted val="0"/>
    <c:plotArea>
      <c:layout>
        <c:manualLayout>
          <c:layoutTarget val="inner"/>
          <c:xMode val="edge"/>
          <c:yMode val="edge"/>
          <c:x val="8.0078125000000028E-2"/>
          <c:y val="0.21973142282840619"/>
          <c:w val="0.87500000000000799"/>
          <c:h val="0.63677269472720788"/>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Ajuste Linear</c:name>
            <c:spPr>
              <a:ln w="25400">
                <a:solidFill>
                  <a:srgbClr val="339933"/>
                </a:solidFill>
                <a:prstDash val="solid"/>
              </a:ln>
            </c:spPr>
            <c:trendlineType val="linear"/>
            <c:forward val="20"/>
            <c:dispRSqr val="0"/>
            <c:dispEq val="0"/>
          </c:trendline>
          <c:trendline>
            <c:spPr>
              <a:ln w="25400">
                <a:solidFill>
                  <a:srgbClr val="000000"/>
                </a:solidFill>
                <a:prstDash val="solid"/>
              </a:ln>
            </c:spPr>
            <c:trendlineType val="linear"/>
            <c:dispRSqr val="1"/>
            <c:dispEq val="1"/>
            <c:trendlineLbl>
              <c:layout>
                <c:manualLayout>
                  <c:x val="0.48780456494706403"/>
                  <c:y val="0.10296725790970999"/>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1991</c:v>
                </c:pt>
                <c:pt idx="1">
                  <c:v>1996</c:v>
                </c:pt>
                <c:pt idx="2">
                  <c:v>2000</c:v>
                </c:pt>
                <c:pt idx="3">
                  <c:v>2007</c:v>
                </c:pt>
                <c:pt idx="4">
                  <c:v>2010</c:v>
                </c:pt>
              </c:numCache>
            </c:numRef>
          </c:xVal>
          <c:yVal>
            <c:numRef>
              <c:f>Dados!$C$6:$C$10</c:f>
              <c:numCache>
                <c:formatCode>#,##0</c:formatCode>
                <c:ptCount val="5"/>
                <c:pt idx="0">
                  <c:v>2355</c:v>
                </c:pt>
                <c:pt idx="1">
                  <c:v>2068</c:v>
                </c:pt>
                <c:pt idx="2">
                  <c:v>2259</c:v>
                </c:pt>
                <c:pt idx="3">
                  <c:v>2342</c:v>
                </c:pt>
                <c:pt idx="4">
                  <c:v>2412</c:v>
                </c:pt>
              </c:numCache>
            </c:numRef>
          </c:yVal>
          <c:smooth val="0"/>
          <c:extLst>
            <c:ext xmlns:c16="http://schemas.microsoft.com/office/drawing/2014/chart" uri="{C3380CC4-5D6E-409C-BE32-E72D297353CC}">
              <c16:uniqueId val="{00000002-D1DA-480D-ADCB-0C0E6C7CF4A6}"/>
            </c:ext>
          </c:extLst>
        </c:ser>
        <c:dLbls>
          <c:showLegendKey val="0"/>
          <c:showVal val="0"/>
          <c:showCatName val="0"/>
          <c:showSerName val="0"/>
          <c:showPercent val="0"/>
          <c:showBubbleSize val="0"/>
        </c:dLbls>
        <c:axId val="85931904"/>
        <c:axId val="85933440"/>
      </c:scatterChart>
      <c:valAx>
        <c:axId val="85931904"/>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5933440"/>
        <c:crosses val="autoZero"/>
        <c:crossBetween val="midCat"/>
        <c:majorUnit val="5"/>
      </c:valAx>
      <c:valAx>
        <c:axId val="85933440"/>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5931904"/>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Exponencial</a:t>
            </a:r>
          </a:p>
        </c:rich>
      </c:tx>
      <c:layout>
        <c:manualLayout>
          <c:xMode val="edge"/>
          <c:yMode val="edge"/>
          <c:x val="0.19757363662875232"/>
          <c:y val="4.5112954630672004E-2"/>
        </c:manualLayout>
      </c:layout>
      <c:overlay val="0"/>
      <c:spPr>
        <a:noFill/>
        <a:ln w="25400">
          <a:noFill/>
        </a:ln>
      </c:spPr>
    </c:title>
    <c:autoTitleDeleted val="0"/>
    <c:plotArea>
      <c:layout>
        <c:manualLayout>
          <c:layoutTarget val="inner"/>
          <c:xMode val="edge"/>
          <c:yMode val="edge"/>
          <c:x val="9.1618108130231524E-2"/>
          <c:y val="0.21875000000000044"/>
          <c:w val="0.859650759264523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Exponencial</c:name>
            <c:spPr>
              <a:ln w="25400">
                <a:solidFill>
                  <a:srgbClr val="0000FF"/>
                </a:solidFill>
                <a:prstDash val="solid"/>
              </a:ln>
            </c:spPr>
            <c:trendlineType val="exp"/>
            <c:forward val="20"/>
            <c:dispRSqr val="0"/>
            <c:dispEq val="0"/>
          </c:trendline>
          <c:trendline>
            <c:spPr>
              <a:ln w="25400">
                <a:solidFill>
                  <a:srgbClr val="000000"/>
                </a:solidFill>
                <a:prstDash val="solid"/>
              </a:ln>
            </c:spPr>
            <c:trendlineType val="exp"/>
            <c:dispRSqr val="1"/>
            <c:dispEq val="1"/>
            <c:trendlineLbl>
              <c:layout>
                <c:manualLayout>
                  <c:x val="0.48535543665739256"/>
                  <c:y val="4.7007668670158965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1991</c:v>
                </c:pt>
                <c:pt idx="1">
                  <c:v>1996</c:v>
                </c:pt>
                <c:pt idx="2">
                  <c:v>2000</c:v>
                </c:pt>
                <c:pt idx="3">
                  <c:v>2007</c:v>
                </c:pt>
                <c:pt idx="4">
                  <c:v>2010</c:v>
                </c:pt>
              </c:numCache>
            </c:numRef>
          </c:xVal>
          <c:yVal>
            <c:numRef>
              <c:f>Dados!$C$6:$C$10</c:f>
              <c:numCache>
                <c:formatCode>#,##0</c:formatCode>
                <c:ptCount val="5"/>
                <c:pt idx="0">
                  <c:v>2355</c:v>
                </c:pt>
                <c:pt idx="1">
                  <c:v>2068</c:v>
                </c:pt>
                <c:pt idx="2">
                  <c:v>2259</c:v>
                </c:pt>
                <c:pt idx="3">
                  <c:v>2342</c:v>
                </c:pt>
                <c:pt idx="4">
                  <c:v>2412</c:v>
                </c:pt>
              </c:numCache>
            </c:numRef>
          </c:yVal>
          <c:smooth val="0"/>
          <c:extLst>
            <c:ext xmlns:c16="http://schemas.microsoft.com/office/drawing/2014/chart" uri="{C3380CC4-5D6E-409C-BE32-E72D297353CC}">
              <c16:uniqueId val="{00000002-C02E-46A0-A482-0F84753FAB7A}"/>
            </c:ext>
          </c:extLst>
        </c:ser>
        <c:dLbls>
          <c:showLegendKey val="0"/>
          <c:showVal val="0"/>
          <c:showCatName val="0"/>
          <c:showSerName val="0"/>
          <c:showPercent val="0"/>
          <c:showBubbleSize val="0"/>
        </c:dLbls>
        <c:axId val="85963520"/>
        <c:axId val="85965056"/>
      </c:scatterChart>
      <c:valAx>
        <c:axId val="85963520"/>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5965056"/>
        <c:crosses val="autoZero"/>
        <c:crossBetween val="midCat"/>
        <c:majorUnit val="5"/>
      </c:valAx>
      <c:valAx>
        <c:axId val="85965056"/>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5963520"/>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Logarítmica</a:t>
            </a:r>
          </a:p>
        </c:rich>
      </c:tx>
      <c:layout>
        <c:manualLayout>
          <c:xMode val="edge"/>
          <c:yMode val="edge"/>
          <c:x val="0.20103984078013878"/>
          <c:y val="4.5112954630672004E-2"/>
        </c:manualLayout>
      </c:layout>
      <c:overlay val="0"/>
      <c:spPr>
        <a:noFill/>
        <a:ln w="25400">
          <a:noFill/>
        </a:ln>
      </c:spPr>
    </c:title>
    <c:autoTitleDeleted val="0"/>
    <c:plotArea>
      <c:layout>
        <c:manualLayout>
          <c:layoutTarget val="inner"/>
          <c:xMode val="edge"/>
          <c:yMode val="edge"/>
          <c:x val="9.1618108130231524E-2"/>
          <c:y val="0.21875000000000044"/>
          <c:w val="0.859650759264523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Logarítmica</c:name>
            <c:spPr>
              <a:ln w="25400">
                <a:solidFill>
                  <a:srgbClr val="FF0000"/>
                </a:solidFill>
                <a:prstDash val="solid"/>
              </a:ln>
            </c:spPr>
            <c:trendlineType val="log"/>
            <c:forward val="20"/>
            <c:dispRSqr val="0"/>
            <c:dispEq val="0"/>
          </c:trendline>
          <c:trendline>
            <c:spPr>
              <a:ln w="25400">
                <a:solidFill>
                  <a:srgbClr val="000000"/>
                </a:solidFill>
                <a:prstDash val="solid"/>
              </a:ln>
            </c:spPr>
            <c:trendlineType val="log"/>
            <c:dispRSqr val="1"/>
            <c:dispEq val="1"/>
            <c:trendlineLbl>
              <c:layout>
                <c:manualLayout>
                  <c:x val="0.46837101367829131"/>
                  <c:y val="0.10318446603316718"/>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1991</c:v>
                </c:pt>
                <c:pt idx="1">
                  <c:v>1996</c:v>
                </c:pt>
                <c:pt idx="2">
                  <c:v>2000</c:v>
                </c:pt>
                <c:pt idx="3">
                  <c:v>2007</c:v>
                </c:pt>
                <c:pt idx="4">
                  <c:v>2010</c:v>
                </c:pt>
              </c:numCache>
            </c:numRef>
          </c:xVal>
          <c:yVal>
            <c:numRef>
              <c:f>Dados!$C$6:$C$10</c:f>
              <c:numCache>
                <c:formatCode>#,##0</c:formatCode>
                <c:ptCount val="5"/>
                <c:pt idx="0">
                  <c:v>2355</c:v>
                </c:pt>
                <c:pt idx="1">
                  <c:v>2068</c:v>
                </c:pt>
                <c:pt idx="2">
                  <c:v>2259</c:v>
                </c:pt>
                <c:pt idx="3">
                  <c:v>2342</c:v>
                </c:pt>
                <c:pt idx="4">
                  <c:v>2412</c:v>
                </c:pt>
              </c:numCache>
            </c:numRef>
          </c:yVal>
          <c:smooth val="0"/>
          <c:extLst>
            <c:ext xmlns:c16="http://schemas.microsoft.com/office/drawing/2014/chart" uri="{C3380CC4-5D6E-409C-BE32-E72D297353CC}">
              <c16:uniqueId val="{00000002-56FE-49F3-A246-86B170648CE9}"/>
            </c:ext>
          </c:extLst>
        </c:ser>
        <c:dLbls>
          <c:showLegendKey val="0"/>
          <c:showVal val="0"/>
          <c:showCatName val="0"/>
          <c:showSerName val="0"/>
          <c:showPercent val="0"/>
          <c:showBubbleSize val="0"/>
        </c:dLbls>
        <c:axId val="84364672"/>
        <c:axId val="84395136"/>
      </c:scatterChart>
      <c:valAx>
        <c:axId val="84364672"/>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4395136"/>
        <c:crosses val="autoZero"/>
        <c:crossBetween val="midCat"/>
        <c:majorUnit val="5"/>
      </c:valAx>
      <c:valAx>
        <c:axId val="84395136"/>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4364672"/>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de Potência</a:t>
            </a:r>
          </a:p>
        </c:rich>
      </c:tx>
      <c:layout>
        <c:manualLayout>
          <c:xMode val="edge"/>
          <c:yMode val="edge"/>
          <c:x val="0.2006922189201058"/>
          <c:y val="4.5112954630672004E-2"/>
        </c:manualLayout>
      </c:layout>
      <c:overlay val="0"/>
      <c:spPr>
        <a:noFill/>
        <a:ln w="25400">
          <a:noFill/>
        </a:ln>
      </c:spPr>
    </c:title>
    <c:autoTitleDeleted val="0"/>
    <c:plotArea>
      <c:layout>
        <c:manualLayout>
          <c:layoutTarget val="inner"/>
          <c:xMode val="edge"/>
          <c:yMode val="edge"/>
          <c:x val="9.1439775580404517E-2"/>
          <c:y val="0.21875000000000044"/>
          <c:w val="0.85992299588380461"/>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de Potência</c:name>
            <c:spPr>
              <a:ln w="25400">
                <a:solidFill>
                  <a:srgbClr val="996666"/>
                </a:solidFill>
                <a:prstDash val="solid"/>
              </a:ln>
            </c:spPr>
            <c:trendlineType val="power"/>
            <c:forward val="20"/>
            <c:dispRSqr val="0"/>
            <c:dispEq val="0"/>
          </c:trendline>
          <c:trendline>
            <c:spPr>
              <a:ln w="25400">
                <a:solidFill>
                  <a:srgbClr val="000000"/>
                </a:solidFill>
                <a:prstDash val="solid"/>
              </a:ln>
            </c:spPr>
            <c:trendlineType val="power"/>
            <c:dispRSqr val="1"/>
            <c:dispEq val="1"/>
            <c:trendlineLbl>
              <c:layout>
                <c:manualLayout>
                  <c:x val="0.46448994980009778"/>
                  <c:y val="3.1943371170025811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1991</c:v>
                </c:pt>
                <c:pt idx="1">
                  <c:v>1996</c:v>
                </c:pt>
                <c:pt idx="2">
                  <c:v>2000</c:v>
                </c:pt>
                <c:pt idx="3">
                  <c:v>2007</c:v>
                </c:pt>
                <c:pt idx="4">
                  <c:v>2010</c:v>
                </c:pt>
              </c:numCache>
            </c:numRef>
          </c:xVal>
          <c:yVal>
            <c:numRef>
              <c:f>Dados!$C$6:$C$10</c:f>
              <c:numCache>
                <c:formatCode>#,##0</c:formatCode>
                <c:ptCount val="5"/>
                <c:pt idx="0">
                  <c:v>2355</c:v>
                </c:pt>
                <c:pt idx="1">
                  <c:v>2068</c:v>
                </c:pt>
                <c:pt idx="2">
                  <c:v>2259</c:v>
                </c:pt>
                <c:pt idx="3">
                  <c:v>2342</c:v>
                </c:pt>
                <c:pt idx="4">
                  <c:v>2412</c:v>
                </c:pt>
              </c:numCache>
            </c:numRef>
          </c:yVal>
          <c:smooth val="0"/>
          <c:extLst>
            <c:ext xmlns:c16="http://schemas.microsoft.com/office/drawing/2014/chart" uri="{C3380CC4-5D6E-409C-BE32-E72D297353CC}">
              <c16:uniqueId val="{00000002-840F-4439-86B5-6E09B9A0399A}"/>
            </c:ext>
          </c:extLst>
        </c:ser>
        <c:dLbls>
          <c:showLegendKey val="0"/>
          <c:showVal val="0"/>
          <c:showCatName val="0"/>
          <c:showSerName val="0"/>
          <c:showPercent val="0"/>
          <c:showBubbleSize val="0"/>
        </c:dLbls>
        <c:axId val="86120704"/>
        <c:axId val="86134784"/>
      </c:scatterChart>
      <c:valAx>
        <c:axId val="86120704"/>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134784"/>
        <c:crosses val="autoZero"/>
        <c:crossBetween val="midCat"/>
        <c:majorUnit val="5"/>
      </c:valAx>
      <c:valAx>
        <c:axId val="86134784"/>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120704"/>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Linear</a:t>
            </a:r>
          </a:p>
        </c:rich>
      </c:tx>
      <c:layout>
        <c:manualLayout>
          <c:xMode val="edge"/>
          <c:yMode val="edge"/>
          <c:x val="0.23611179461942294"/>
          <c:y val="4.5283240940173983E-2"/>
        </c:manualLayout>
      </c:layout>
      <c:overlay val="0"/>
      <c:spPr>
        <a:noFill/>
        <a:ln w="25400">
          <a:noFill/>
        </a:ln>
      </c:spPr>
    </c:title>
    <c:autoTitleDeleted val="0"/>
    <c:plotArea>
      <c:layout>
        <c:manualLayout>
          <c:layoutTarget val="inner"/>
          <c:xMode val="edge"/>
          <c:yMode val="edge"/>
          <c:x val="8.0078125000000028E-2"/>
          <c:y val="0.21973142282840619"/>
          <c:w val="0.87500000000000799"/>
          <c:h val="0.63677269472720788"/>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Ajuste Linear</c:name>
            <c:spPr>
              <a:ln w="25400">
                <a:solidFill>
                  <a:srgbClr val="339933"/>
                </a:solidFill>
                <a:prstDash val="solid"/>
              </a:ln>
            </c:spPr>
            <c:trendlineType val="linear"/>
            <c:forward val="20"/>
            <c:dispRSqr val="0"/>
            <c:dispEq val="0"/>
          </c:trendline>
          <c:trendline>
            <c:spPr>
              <a:ln w="25400">
                <a:solidFill>
                  <a:srgbClr val="000000"/>
                </a:solidFill>
                <a:prstDash val="solid"/>
              </a:ln>
            </c:spPr>
            <c:trendlineType val="linear"/>
            <c:dispRSqr val="1"/>
            <c:dispEq val="1"/>
            <c:trendlineLbl>
              <c:layout>
                <c:manualLayout>
                  <c:x val="0.48780456494706403"/>
                  <c:y val="0.10296725790970999"/>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2001</c:v>
                </c:pt>
                <c:pt idx="1">
                  <c:v>2007</c:v>
                </c:pt>
                <c:pt idx="2">
                  <c:v>2010</c:v>
                </c:pt>
              </c:numCache>
            </c:numRef>
          </c:xVal>
          <c:yVal>
            <c:numRef>
              <c:f>Dados!$C$6:$C$10</c:f>
              <c:numCache>
                <c:formatCode>#,##0</c:formatCode>
                <c:ptCount val="5"/>
                <c:pt idx="0">
                  <c:v>2558</c:v>
                </c:pt>
                <c:pt idx="1">
                  <c:v>2576</c:v>
                </c:pt>
                <c:pt idx="2">
                  <c:v>2633</c:v>
                </c:pt>
              </c:numCache>
            </c:numRef>
          </c:yVal>
          <c:smooth val="0"/>
          <c:extLst>
            <c:ext xmlns:c16="http://schemas.microsoft.com/office/drawing/2014/chart" uri="{C3380CC4-5D6E-409C-BE32-E72D297353CC}">
              <c16:uniqueId val="{00000002-90EF-485A-9E31-D06C132030AB}"/>
            </c:ext>
          </c:extLst>
        </c:ser>
        <c:dLbls>
          <c:showLegendKey val="0"/>
          <c:showVal val="0"/>
          <c:showCatName val="0"/>
          <c:showSerName val="0"/>
          <c:showPercent val="0"/>
          <c:showBubbleSize val="0"/>
        </c:dLbls>
        <c:axId val="86160512"/>
        <c:axId val="86162048"/>
      </c:scatterChart>
      <c:valAx>
        <c:axId val="86160512"/>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6162048"/>
        <c:crosses val="autoZero"/>
        <c:crossBetween val="midCat"/>
        <c:majorUnit val="5"/>
      </c:valAx>
      <c:valAx>
        <c:axId val="86162048"/>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6160512"/>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Exponencial</a:t>
            </a:r>
          </a:p>
        </c:rich>
      </c:tx>
      <c:layout>
        <c:manualLayout>
          <c:xMode val="edge"/>
          <c:yMode val="edge"/>
          <c:x val="0.19757363662875232"/>
          <c:y val="4.5112954630672004E-2"/>
        </c:manualLayout>
      </c:layout>
      <c:overlay val="0"/>
      <c:spPr>
        <a:noFill/>
        <a:ln w="25400">
          <a:noFill/>
        </a:ln>
      </c:spPr>
    </c:title>
    <c:autoTitleDeleted val="0"/>
    <c:plotArea>
      <c:layout>
        <c:manualLayout>
          <c:layoutTarget val="inner"/>
          <c:xMode val="edge"/>
          <c:yMode val="edge"/>
          <c:x val="9.1618108130231524E-2"/>
          <c:y val="0.21875000000000044"/>
          <c:w val="0.859650759264523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Exponencial</c:name>
            <c:spPr>
              <a:ln w="25400">
                <a:solidFill>
                  <a:srgbClr val="0000FF"/>
                </a:solidFill>
                <a:prstDash val="solid"/>
              </a:ln>
            </c:spPr>
            <c:trendlineType val="exp"/>
            <c:forward val="20"/>
            <c:dispRSqr val="0"/>
            <c:dispEq val="0"/>
          </c:trendline>
          <c:trendline>
            <c:spPr>
              <a:ln w="25400">
                <a:solidFill>
                  <a:srgbClr val="000000"/>
                </a:solidFill>
                <a:prstDash val="solid"/>
              </a:ln>
            </c:spPr>
            <c:trendlineType val="exp"/>
            <c:dispRSqr val="1"/>
            <c:dispEq val="1"/>
            <c:trendlineLbl>
              <c:layout>
                <c:manualLayout>
                  <c:x val="0.48535543665739256"/>
                  <c:y val="4.7007668670158965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2001</c:v>
                </c:pt>
                <c:pt idx="1">
                  <c:v>2007</c:v>
                </c:pt>
                <c:pt idx="2">
                  <c:v>2010</c:v>
                </c:pt>
              </c:numCache>
            </c:numRef>
          </c:xVal>
          <c:yVal>
            <c:numRef>
              <c:f>Dados!$C$6:$C$10</c:f>
              <c:numCache>
                <c:formatCode>#,##0</c:formatCode>
                <c:ptCount val="5"/>
                <c:pt idx="0">
                  <c:v>2558</c:v>
                </c:pt>
                <c:pt idx="1">
                  <c:v>2576</c:v>
                </c:pt>
                <c:pt idx="2">
                  <c:v>2633</c:v>
                </c:pt>
              </c:numCache>
            </c:numRef>
          </c:yVal>
          <c:smooth val="0"/>
          <c:extLst>
            <c:ext xmlns:c16="http://schemas.microsoft.com/office/drawing/2014/chart" uri="{C3380CC4-5D6E-409C-BE32-E72D297353CC}">
              <c16:uniqueId val="{00000002-6819-43E3-AB1E-AFAFEC375DC1}"/>
            </c:ext>
          </c:extLst>
        </c:ser>
        <c:dLbls>
          <c:showLegendKey val="0"/>
          <c:showVal val="0"/>
          <c:showCatName val="0"/>
          <c:showSerName val="0"/>
          <c:showPercent val="0"/>
          <c:showBubbleSize val="0"/>
        </c:dLbls>
        <c:axId val="84233600"/>
        <c:axId val="84259968"/>
      </c:scatterChart>
      <c:valAx>
        <c:axId val="84233600"/>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4259968"/>
        <c:crosses val="autoZero"/>
        <c:crossBetween val="midCat"/>
        <c:majorUnit val="5"/>
      </c:valAx>
      <c:valAx>
        <c:axId val="84259968"/>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4233600"/>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Logarítmica</a:t>
            </a:r>
          </a:p>
        </c:rich>
      </c:tx>
      <c:layout>
        <c:manualLayout>
          <c:xMode val="edge"/>
          <c:yMode val="edge"/>
          <c:x val="0.20103984078013878"/>
          <c:y val="4.5112954630672004E-2"/>
        </c:manualLayout>
      </c:layout>
      <c:overlay val="0"/>
      <c:spPr>
        <a:noFill/>
        <a:ln w="25400">
          <a:noFill/>
        </a:ln>
      </c:spPr>
    </c:title>
    <c:autoTitleDeleted val="0"/>
    <c:plotArea>
      <c:layout>
        <c:manualLayout>
          <c:layoutTarget val="inner"/>
          <c:xMode val="edge"/>
          <c:yMode val="edge"/>
          <c:x val="9.1618108130231524E-2"/>
          <c:y val="0.21875000000000044"/>
          <c:w val="0.859650759264523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Logarítmica</c:name>
            <c:spPr>
              <a:ln w="25400">
                <a:solidFill>
                  <a:srgbClr val="FF0000"/>
                </a:solidFill>
                <a:prstDash val="solid"/>
              </a:ln>
            </c:spPr>
            <c:trendlineType val="log"/>
            <c:forward val="20"/>
            <c:dispRSqr val="0"/>
            <c:dispEq val="0"/>
          </c:trendline>
          <c:trendline>
            <c:spPr>
              <a:ln w="25400">
                <a:solidFill>
                  <a:srgbClr val="000000"/>
                </a:solidFill>
                <a:prstDash val="solid"/>
              </a:ln>
            </c:spPr>
            <c:trendlineType val="log"/>
            <c:dispRSqr val="1"/>
            <c:dispEq val="1"/>
            <c:trendlineLbl>
              <c:layout>
                <c:manualLayout>
                  <c:x val="0.46837101367829131"/>
                  <c:y val="0.10318446603316718"/>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2001</c:v>
                </c:pt>
                <c:pt idx="1">
                  <c:v>2007</c:v>
                </c:pt>
                <c:pt idx="2">
                  <c:v>2010</c:v>
                </c:pt>
              </c:numCache>
            </c:numRef>
          </c:xVal>
          <c:yVal>
            <c:numRef>
              <c:f>Dados!$C$6:$C$10</c:f>
              <c:numCache>
                <c:formatCode>#,##0</c:formatCode>
                <c:ptCount val="5"/>
                <c:pt idx="0">
                  <c:v>2558</c:v>
                </c:pt>
                <c:pt idx="1">
                  <c:v>2576</c:v>
                </c:pt>
                <c:pt idx="2">
                  <c:v>2633</c:v>
                </c:pt>
              </c:numCache>
            </c:numRef>
          </c:yVal>
          <c:smooth val="0"/>
          <c:extLst>
            <c:ext xmlns:c16="http://schemas.microsoft.com/office/drawing/2014/chart" uri="{C3380CC4-5D6E-409C-BE32-E72D297353CC}">
              <c16:uniqueId val="{00000002-393A-45F1-A450-DDBEB95D9ED8}"/>
            </c:ext>
          </c:extLst>
        </c:ser>
        <c:dLbls>
          <c:showLegendKey val="0"/>
          <c:showVal val="0"/>
          <c:showCatName val="0"/>
          <c:showSerName val="0"/>
          <c:showPercent val="0"/>
          <c:showBubbleSize val="0"/>
        </c:dLbls>
        <c:axId val="86185856"/>
        <c:axId val="86187392"/>
      </c:scatterChart>
      <c:valAx>
        <c:axId val="86185856"/>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187392"/>
        <c:crosses val="autoZero"/>
        <c:crossBetween val="midCat"/>
        <c:majorUnit val="5"/>
      </c:valAx>
      <c:valAx>
        <c:axId val="86187392"/>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185856"/>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de Potência</a:t>
            </a:r>
          </a:p>
        </c:rich>
      </c:tx>
      <c:layout>
        <c:manualLayout>
          <c:xMode val="edge"/>
          <c:yMode val="edge"/>
          <c:x val="0.2006922189201058"/>
          <c:y val="4.5112954630672004E-2"/>
        </c:manualLayout>
      </c:layout>
      <c:overlay val="0"/>
      <c:spPr>
        <a:noFill/>
        <a:ln w="25400">
          <a:noFill/>
        </a:ln>
      </c:spPr>
    </c:title>
    <c:autoTitleDeleted val="0"/>
    <c:plotArea>
      <c:layout>
        <c:manualLayout>
          <c:layoutTarget val="inner"/>
          <c:xMode val="edge"/>
          <c:yMode val="edge"/>
          <c:x val="9.1439775580404517E-2"/>
          <c:y val="0.21875000000000044"/>
          <c:w val="0.85992299588380461"/>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de Potência</c:name>
            <c:spPr>
              <a:ln w="25400">
                <a:solidFill>
                  <a:srgbClr val="996666"/>
                </a:solidFill>
                <a:prstDash val="solid"/>
              </a:ln>
            </c:spPr>
            <c:trendlineType val="power"/>
            <c:forward val="20"/>
            <c:dispRSqr val="0"/>
            <c:dispEq val="0"/>
          </c:trendline>
          <c:trendline>
            <c:spPr>
              <a:ln w="25400">
                <a:solidFill>
                  <a:srgbClr val="000000"/>
                </a:solidFill>
                <a:prstDash val="solid"/>
              </a:ln>
            </c:spPr>
            <c:trendlineType val="power"/>
            <c:dispRSqr val="1"/>
            <c:dispEq val="1"/>
            <c:trendlineLbl>
              <c:layout>
                <c:manualLayout>
                  <c:x val="0.46448994980009778"/>
                  <c:y val="3.1943371170025811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Dados!$B$6:$B$10</c:f>
              <c:numCache>
                <c:formatCode>#,##0</c:formatCode>
                <c:ptCount val="5"/>
                <c:pt idx="0">
                  <c:v>2001</c:v>
                </c:pt>
                <c:pt idx="1">
                  <c:v>2007</c:v>
                </c:pt>
                <c:pt idx="2">
                  <c:v>2010</c:v>
                </c:pt>
              </c:numCache>
            </c:numRef>
          </c:xVal>
          <c:yVal>
            <c:numRef>
              <c:f>Dados!$C$6:$C$10</c:f>
              <c:numCache>
                <c:formatCode>#,##0</c:formatCode>
                <c:ptCount val="5"/>
                <c:pt idx="0">
                  <c:v>2558</c:v>
                </c:pt>
                <c:pt idx="1">
                  <c:v>2576</c:v>
                </c:pt>
                <c:pt idx="2">
                  <c:v>2633</c:v>
                </c:pt>
              </c:numCache>
            </c:numRef>
          </c:yVal>
          <c:smooth val="0"/>
          <c:extLst>
            <c:ext xmlns:c16="http://schemas.microsoft.com/office/drawing/2014/chart" uri="{C3380CC4-5D6E-409C-BE32-E72D297353CC}">
              <c16:uniqueId val="{00000002-D335-4DE9-A38F-771025EEF9BB}"/>
            </c:ext>
          </c:extLst>
        </c:ser>
        <c:dLbls>
          <c:showLegendKey val="0"/>
          <c:showVal val="0"/>
          <c:showCatName val="0"/>
          <c:showSerName val="0"/>
          <c:showPercent val="0"/>
          <c:showBubbleSize val="0"/>
        </c:dLbls>
        <c:axId val="86049536"/>
        <c:axId val="86050688"/>
      </c:scatterChart>
      <c:valAx>
        <c:axId val="86049536"/>
        <c:scaling>
          <c:orientation val="minMax"/>
        </c:scaling>
        <c:delete val="0"/>
        <c:axPos val="b"/>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050688"/>
        <c:crosses val="autoZero"/>
        <c:crossBetween val="midCat"/>
        <c:majorUnit val="5"/>
      </c:valAx>
      <c:valAx>
        <c:axId val="86050688"/>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049536"/>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Linear</a:t>
            </a:r>
          </a:p>
        </c:rich>
      </c:tx>
      <c:layout>
        <c:manualLayout>
          <c:xMode val="edge"/>
          <c:yMode val="edge"/>
          <c:x val="0.23611179461942294"/>
          <c:y val="4.5283240940173983E-2"/>
        </c:manualLayout>
      </c:layout>
      <c:overlay val="0"/>
      <c:spPr>
        <a:noFill/>
        <a:ln w="25400">
          <a:noFill/>
        </a:ln>
      </c:spPr>
    </c:title>
    <c:autoTitleDeleted val="0"/>
    <c:plotArea>
      <c:layout>
        <c:manualLayout>
          <c:layoutTarget val="inner"/>
          <c:xMode val="edge"/>
          <c:yMode val="edge"/>
          <c:x val="8.0078125000000028E-2"/>
          <c:y val="0.21973142282840563"/>
          <c:w val="0.87500000000000666"/>
          <c:h val="0.63677269472720788"/>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Ajuste Linear</c:name>
            <c:spPr>
              <a:ln w="25400">
                <a:solidFill>
                  <a:srgbClr val="339933"/>
                </a:solidFill>
                <a:prstDash val="solid"/>
              </a:ln>
            </c:spPr>
            <c:trendlineType val="linear"/>
            <c:forward val="20"/>
            <c:dispRSqr val="0"/>
            <c:dispEq val="0"/>
          </c:trendline>
          <c:trendline>
            <c:spPr>
              <a:ln w="25400">
                <a:solidFill>
                  <a:srgbClr val="000000"/>
                </a:solidFill>
                <a:prstDash val="solid"/>
              </a:ln>
            </c:spPr>
            <c:trendlineType val="linear"/>
            <c:dispRSqr val="1"/>
            <c:dispEq val="1"/>
            <c:trendlineLbl>
              <c:layout>
                <c:manualLayout>
                  <c:x val="0.48780456494706237"/>
                  <c:y val="0.10296725790970999"/>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Dados!$B$6:$B$11</c:f>
              <c:numCache>
                <c:formatCode>General</c:formatCode>
                <c:ptCount val="6"/>
                <c:pt idx="0">
                  <c:v>2004</c:v>
                </c:pt>
                <c:pt idx="1">
                  <c:v>2005</c:v>
                </c:pt>
                <c:pt idx="2">
                  <c:v>2006</c:v>
                </c:pt>
                <c:pt idx="3">
                  <c:v>2007</c:v>
                </c:pt>
                <c:pt idx="4">
                  <c:v>2008</c:v>
                </c:pt>
                <c:pt idx="5">
                  <c:v>2009</c:v>
                </c:pt>
              </c:numCache>
            </c:numRef>
          </c:xVal>
          <c:yVal>
            <c:numRef>
              <c:f>Dados!$C$6:$C$11</c:f>
              <c:numCache>
                <c:formatCode>General</c:formatCode>
                <c:ptCount val="6"/>
                <c:pt idx="0">
                  <c:v>2718</c:v>
                </c:pt>
                <c:pt idx="1">
                  <c:v>2765</c:v>
                </c:pt>
                <c:pt idx="2">
                  <c:v>2830</c:v>
                </c:pt>
                <c:pt idx="3">
                  <c:v>2917</c:v>
                </c:pt>
                <c:pt idx="4">
                  <c:v>2585</c:v>
                </c:pt>
                <c:pt idx="5" formatCode="#,##0">
                  <c:v>2597</c:v>
                </c:pt>
              </c:numCache>
            </c:numRef>
          </c:yVal>
          <c:smooth val="0"/>
          <c:extLst>
            <c:ext xmlns:c16="http://schemas.microsoft.com/office/drawing/2014/chart" uri="{C3380CC4-5D6E-409C-BE32-E72D297353CC}">
              <c16:uniqueId val="{00000002-55DB-49E5-B5BB-07C432F662DC}"/>
            </c:ext>
          </c:extLst>
        </c:ser>
        <c:dLbls>
          <c:showLegendKey val="0"/>
          <c:showVal val="0"/>
          <c:showCatName val="0"/>
          <c:showSerName val="0"/>
          <c:showPercent val="0"/>
          <c:showBubbleSize val="0"/>
        </c:dLbls>
        <c:axId val="86080128"/>
        <c:axId val="86094208"/>
      </c:scatterChart>
      <c:valAx>
        <c:axId val="8608012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6094208"/>
        <c:crosses val="autoZero"/>
        <c:crossBetween val="midCat"/>
        <c:majorUnit val="5"/>
      </c:valAx>
      <c:valAx>
        <c:axId val="86094208"/>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pt-BR"/>
          </a:p>
        </c:txPr>
        <c:crossAx val="86080128"/>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Exponencial</a:t>
            </a:r>
          </a:p>
        </c:rich>
      </c:tx>
      <c:layout>
        <c:manualLayout>
          <c:xMode val="edge"/>
          <c:yMode val="edge"/>
          <c:x val="0.19757363662875274"/>
          <c:y val="4.5112954630671928E-2"/>
        </c:manualLayout>
      </c:layout>
      <c:overlay val="0"/>
      <c:spPr>
        <a:noFill/>
        <a:ln w="25400">
          <a:noFill/>
        </a:ln>
      </c:spPr>
    </c:title>
    <c:autoTitleDeleted val="0"/>
    <c:plotArea>
      <c:layout>
        <c:manualLayout>
          <c:layoutTarget val="inner"/>
          <c:xMode val="edge"/>
          <c:yMode val="edge"/>
          <c:x val="9.1618108130231524E-2"/>
          <c:y val="0.21875000000000044"/>
          <c:w val="0.859650759264521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Exponencial</c:name>
            <c:spPr>
              <a:ln w="25400">
                <a:solidFill>
                  <a:srgbClr val="0000FF"/>
                </a:solidFill>
                <a:prstDash val="solid"/>
              </a:ln>
            </c:spPr>
            <c:trendlineType val="exp"/>
            <c:forward val="20"/>
            <c:dispRSqr val="0"/>
            <c:dispEq val="0"/>
          </c:trendline>
          <c:trendline>
            <c:spPr>
              <a:ln w="25400">
                <a:solidFill>
                  <a:srgbClr val="000000"/>
                </a:solidFill>
                <a:prstDash val="solid"/>
              </a:ln>
            </c:spPr>
            <c:trendlineType val="exp"/>
            <c:dispRSqr val="1"/>
            <c:dispEq val="1"/>
            <c:trendlineLbl>
              <c:layout>
                <c:manualLayout>
                  <c:x val="0.48535543665739256"/>
                  <c:y val="4.7007668670158965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Dados!$B$6:$B$11</c:f>
              <c:numCache>
                <c:formatCode>General</c:formatCode>
                <c:ptCount val="6"/>
                <c:pt idx="0">
                  <c:v>2004</c:v>
                </c:pt>
                <c:pt idx="1">
                  <c:v>2005</c:v>
                </c:pt>
                <c:pt idx="2">
                  <c:v>2006</c:v>
                </c:pt>
                <c:pt idx="3">
                  <c:v>2007</c:v>
                </c:pt>
                <c:pt idx="4">
                  <c:v>2008</c:v>
                </c:pt>
                <c:pt idx="5">
                  <c:v>2009</c:v>
                </c:pt>
              </c:numCache>
            </c:numRef>
          </c:xVal>
          <c:yVal>
            <c:numRef>
              <c:f>Dados!$C$6:$C$11</c:f>
              <c:numCache>
                <c:formatCode>General</c:formatCode>
                <c:ptCount val="6"/>
                <c:pt idx="0">
                  <c:v>2718</c:v>
                </c:pt>
                <c:pt idx="1">
                  <c:v>2765</c:v>
                </c:pt>
                <c:pt idx="2">
                  <c:v>2830</c:v>
                </c:pt>
                <c:pt idx="3">
                  <c:v>2917</c:v>
                </c:pt>
                <c:pt idx="4">
                  <c:v>2585</c:v>
                </c:pt>
                <c:pt idx="5" formatCode="#,##0">
                  <c:v>2597</c:v>
                </c:pt>
              </c:numCache>
            </c:numRef>
          </c:yVal>
          <c:smooth val="0"/>
          <c:extLst>
            <c:ext xmlns:c16="http://schemas.microsoft.com/office/drawing/2014/chart" uri="{C3380CC4-5D6E-409C-BE32-E72D297353CC}">
              <c16:uniqueId val="{00000002-2449-49F9-9D77-B4836D4130A8}"/>
            </c:ext>
          </c:extLst>
        </c:ser>
        <c:dLbls>
          <c:showLegendKey val="0"/>
          <c:showVal val="0"/>
          <c:showCatName val="0"/>
          <c:showSerName val="0"/>
          <c:showPercent val="0"/>
          <c:showBubbleSize val="0"/>
        </c:dLbls>
        <c:axId val="86328832"/>
        <c:axId val="86330368"/>
      </c:scatterChart>
      <c:valAx>
        <c:axId val="86328832"/>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330368"/>
        <c:crosses val="autoZero"/>
        <c:crossBetween val="midCat"/>
        <c:majorUnit val="5"/>
      </c:valAx>
      <c:valAx>
        <c:axId val="86330368"/>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328832"/>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Logarítmica</a:t>
            </a:r>
          </a:p>
        </c:rich>
      </c:tx>
      <c:layout>
        <c:manualLayout>
          <c:xMode val="edge"/>
          <c:yMode val="edge"/>
          <c:x val="0.20103984078013837"/>
          <c:y val="4.5112954630671928E-2"/>
        </c:manualLayout>
      </c:layout>
      <c:overlay val="0"/>
      <c:spPr>
        <a:noFill/>
        <a:ln w="25400">
          <a:noFill/>
        </a:ln>
      </c:spPr>
    </c:title>
    <c:autoTitleDeleted val="0"/>
    <c:plotArea>
      <c:layout>
        <c:manualLayout>
          <c:layoutTarget val="inner"/>
          <c:xMode val="edge"/>
          <c:yMode val="edge"/>
          <c:x val="9.1618108130231524E-2"/>
          <c:y val="0.21875000000000044"/>
          <c:w val="0.85965075926452172"/>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Logarítmica</c:name>
            <c:spPr>
              <a:ln w="25400">
                <a:solidFill>
                  <a:srgbClr val="FF0000"/>
                </a:solidFill>
                <a:prstDash val="solid"/>
              </a:ln>
            </c:spPr>
            <c:trendlineType val="log"/>
            <c:forward val="20"/>
            <c:dispRSqr val="0"/>
            <c:dispEq val="0"/>
          </c:trendline>
          <c:trendline>
            <c:spPr>
              <a:ln w="25400">
                <a:solidFill>
                  <a:srgbClr val="000000"/>
                </a:solidFill>
                <a:prstDash val="solid"/>
              </a:ln>
            </c:spPr>
            <c:trendlineType val="log"/>
            <c:dispRSqr val="1"/>
            <c:dispEq val="1"/>
            <c:trendlineLbl>
              <c:layout>
                <c:manualLayout>
                  <c:x val="0.46837101367829131"/>
                  <c:y val="0.10318446603316718"/>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Dados!$B$6:$B$11</c:f>
              <c:numCache>
                <c:formatCode>General</c:formatCode>
                <c:ptCount val="6"/>
                <c:pt idx="0">
                  <c:v>2004</c:v>
                </c:pt>
                <c:pt idx="1">
                  <c:v>2005</c:v>
                </c:pt>
                <c:pt idx="2">
                  <c:v>2006</c:v>
                </c:pt>
                <c:pt idx="3">
                  <c:v>2007</c:v>
                </c:pt>
                <c:pt idx="4">
                  <c:v>2008</c:v>
                </c:pt>
                <c:pt idx="5">
                  <c:v>2009</c:v>
                </c:pt>
              </c:numCache>
            </c:numRef>
          </c:xVal>
          <c:yVal>
            <c:numRef>
              <c:f>Dados!$C$6:$C$11</c:f>
              <c:numCache>
                <c:formatCode>General</c:formatCode>
                <c:ptCount val="6"/>
                <c:pt idx="0">
                  <c:v>2718</c:v>
                </c:pt>
                <c:pt idx="1">
                  <c:v>2765</c:v>
                </c:pt>
                <c:pt idx="2">
                  <c:v>2830</c:v>
                </c:pt>
                <c:pt idx="3">
                  <c:v>2917</c:v>
                </c:pt>
                <c:pt idx="4">
                  <c:v>2585</c:v>
                </c:pt>
                <c:pt idx="5" formatCode="#,##0">
                  <c:v>2597</c:v>
                </c:pt>
              </c:numCache>
            </c:numRef>
          </c:yVal>
          <c:smooth val="0"/>
          <c:extLst>
            <c:ext xmlns:c16="http://schemas.microsoft.com/office/drawing/2014/chart" uri="{C3380CC4-5D6E-409C-BE32-E72D297353CC}">
              <c16:uniqueId val="{00000002-F41B-458D-B204-A59F53DE1858}"/>
            </c:ext>
          </c:extLst>
        </c:ser>
        <c:dLbls>
          <c:showLegendKey val="0"/>
          <c:showVal val="0"/>
          <c:showCatName val="0"/>
          <c:showSerName val="0"/>
          <c:showPercent val="0"/>
          <c:showBubbleSize val="0"/>
        </c:dLbls>
        <c:axId val="85988096"/>
        <c:axId val="85989248"/>
      </c:scatterChart>
      <c:valAx>
        <c:axId val="85988096"/>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5989248"/>
        <c:crosses val="autoZero"/>
        <c:crossBetween val="midCat"/>
        <c:majorUnit val="5"/>
      </c:valAx>
      <c:valAx>
        <c:axId val="85989248"/>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5988096"/>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1" i="1" u="none" strike="noStrike" baseline="0">
                <a:solidFill>
                  <a:srgbClr val="000000"/>
                </a:solidFill>
                <a:latin typeface="Arial"/>
                <a:ea typeface="Arial"/>
                <a:cs typeface="Arial"/>
              </a:defRPr>
            </a:pPr>
            <a:r>
              <a:rPr lang="pt-BR"/>
              <a:t>População Urbana - Regressão de Potência</a:t>
            </a:r>
          </a:p>
        </c:rich>
      </c:tx>
      <c:layout>
        <c:manualLayout>
          <c:xMode val="edge"/>
          <c:yMode val="edge"/>
          <c:x val="0.2006922189201058"/>
          <c:y val="4.5112954630671928E-2"/>
        </c:manualLayout>
      </c:layout>
      <c:overlay val="0"/>
      <c:spPr>
        <a:noFill/>
        <a:ln w="25400">
          <a:noFill/>
        </a:ln>
      </c:spPr>
    </c:title>
    <c:autoTitleDeleted val="0"/>
    <c:plotArea>
      <c:layout>
        <c:manualLayout>
          <c:layoutTarget val="inner"/>
          <c:xMode val="edge"/>
          <c:yMode val="edge"/>
          <c:x val="9.1439775580404517E-2"/>
          <c:y val="0.21875000000000044"/>
          <c:w val="0.85992299588380461"/>
          <c:h val="0.63839285714285765"/>
        </c:manualLayout>
      </c:layout>
      <c:scatterChart>
        <c:scatterStyle val="lineMarker"/>
        <c:varyColors val="0"/>
        <c:ser>
          <c:idx val="0"/>
          <c:order val="0"/>
          <c:spPr>
            <a:ln w="28575">
              <a:noFill/>
            </a:ln>
          </c:spPr>
          <c:marker>
            <c:symbol val="diamond"/>
            <c:size val="5"/>
            <c:spPr>
              <a:solidFill>
                <a:srgbClr val="000080"/>
              </a:solidFill>
              <a:ln>
                <a:solidFill>
                  <a:srgbClr val="000080"/>
                </a:solidFill>
                <a:prstDash val="solid"/>
              </a:ln>
            </c:spPr>
          </c:marker>
          <c:trendline>
            <c:name>População Urbana - Regressão de Potência</c:name>
            <c:spPr>
              <a:ln w="25400">
                <a:solidFill>
                  <a:srgbClr val="996666"/>
                </a:solidFill>
                <a:prstDash val="solid"/>
              </a:ln>
            </c:spPr>
            <c:trendlineType val="power"/>
            <c:forward val="20"/>
            <c:dispRSqr val="0"/>
            <c:dispEq val="0"/>
          </c:trendline>
          <c:trendline>
            <c:spPr>
              <a:ln w="25400">
                <a:solidFill>
                  <a:srgbClr val="000000"/>
                </a:solidFill>
                <a:prstDash val="solid"/>
              </a:ln>
            </c:spPr>
            <c:trendlineType val="power"/>
            <c:dispRSqr val="1"/>
            <c:dispEq val="1"/>
            <c:trendlineLbl>
              <c:layout>
                <c:manualLayout>
                  <c:x val="0.46448994980009711"/>
                  <c:y val="3.1943371170025679E-2"/>
                </c:manualLayout>
              </c:layout>
              <c:numFmt formatCode="General" sourceLinked="0"/>
              <c:spPr>
                <a:noFill/>
                <a:ln w="25400">
                  <a:noFill/>
                </a:ln>
              </c:spPr>
              <c:txPr>
                <a:bodyPr/>
                <a:lstStyle/>
                <a:p>
                  <a:pPr>
                    <a:defRPr sz="800" b="0" i="0" u="none" strike="noStrike" baseline="0">
                      <a:solidFill>
                        <a:srgbClr val="000000"/>
                      </a:solidFill>
                      <a:latin typeface="Arial"/>
                      <a:ea typeface="Arial"/>
                      <a:cs typeface="Arial"/>
                    </a:defRPr>
                  </a:pPr>
                  <a:endParaRPr lang="pt-BR"/>
                </a:p>
              </c:txPr>
            </c:trendlineLbl>
          </c:trendline>
          <c:xVal>
            <c:numRef>
              <c:f>Dados!$B$6:$B$11</c:f>
              <c:numCache>
                <c:formatCode>General</c:formatCode>
                <c:ptCount val="6"/>
                <c:pt idx="0">
                  <c:v>2004</c:v>
                </c:pt>
                <c:pt idx="1">
                  <c:v>2005</c:v>
                </c:pt>
                <c:pt idx="2">
                  <c:v>2006</c:v>
                </c:pt>
                <c:pt idx="3">
                  <c:v>2007</c:v>
                </c:pt>
                <c:pt idx="4">
                  <c:v>2008</c:v>
                </c:pt>
                <c:pt idx="5">
                  <c:v>2009</c:v>
                </c:pt>
              </c:numCache>
            </c:numRef>
          </c:xVal>
          <c:yVal>
            <c:numRef>
              <c:f>Dados!$C$6:$C$11</c:f>
              <c:numCache>
                <c:formatCode>General</c:formatCode>
                <c:ptCount val="6"/>
                <c:pt idx="0">
                  <c:v>2718</c:v>
                </c:pt>
                <c:pt idx="1">
                  <c:v>2765</c:v>
                </c:pt>
                <c:pt idx="2">
                  <c:v>2830</c:v>
                </c:pt>
                <c:pt idx="3">
                  <c:v>2917</c:v>
                </c:pt>
                <c:pt idx="4">
                  <c:v>2585</c:v>
                </c:pt>
                <c:pt idx="5" formatCode="#,##0">
                  <c:v>2597</c:v>
                </c:pt>
              </c:numCache>
            </c:numRef>
          </c:yVal>
          <c:smooth val="0"/>
          <c:extLst>
            <c:ext xmlns:c16="http://schemas.microsoft.com/office/drawing/2014/chart" uri="{C3380CC4-5D6E-409C-BE32-E72D297353CC}">
              <c16:uniqueId val="{00000002-915C-4935-B4BA-1425E4BF1D70}"/>
            </c:ext>
          </c:extLst>
        </c:ser>
        <c:dLbls>
          <c:showLegendKey val="0"/>
          <c:showVal val="0"/>
          <c:showCatName val="0"/>
          <c:showSerName val="0"/>
          <c:showPercent val="0"/>
          <c:showBubbleSize val="0"/>
        </c:dLbls>
        <c:axId val="86002688"/>
        <c:axId val="86020864"/>
      </c:scatterChart>
      <c:valAx>
        <c:axId val="8600268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020864"/>
        <c:crosses val="autoZero"/>
        <c:crossBetween val="midCat"/>
        <c:majorUnit val="5"/>
      </c:valAx>
      <c:valAx>
        <c:axId val="8602086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575" b="0" i="0" u="none" strike="noStrike" baseline="0">
                <a:solidFill>
                  <a:srgbClr val="000000"/>
                </a:solidFill>
                <a:latin typeface="Arial"/>
                <a:ea typeface="Arial"/>
                <a:cs typeface="Arial"/>
              </a:defRPr>
            </a:pPr>
            <a:endParaRPr lang="pt-BR"/>
          </a:p>
        </c:txPr>
        <c:crossAx val="86002688"/>
        <c:crosses val="autoZero"/>
        <c:crossBetween val="midCat"/>
      </c:valAx>
      <c:spPr>
        <a:noFill/>
        <a:ln w="127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pt-BR"/>
    </a:p>
  </c:txPr>
  <c:externalData r:id="rId1">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23457-5AA6-44A0-B4D2-70BCCB2B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96</Pages>
  <Words>16531</Words>
  <Characters>89272</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105592</CharactersWithSpaces>
  <SharedDoc>false</SharedDoc>
  <HLinks>
    <vt:vector size="438" baseType="variant">
      <vt:variant>
        <vt:i4>1114167</vt:i4>
      </vt:variant>
      <vt:variant>
        <vt:i4>437</vt:i4>
      </vt:variant>
      <vt:variant>
        <vt:i4>0</vt:i4>
      </vt:variant>
      <vt:variant>
        <vt:i4>5</vt:i4>
      </vt:variant>
      <vt:variant>
        <vt:lpwstr/>
      </vt:variant>
      <vt:variant>
        <vt:lpwstr>_Toc323550219</vt:lpwstr>
      </vt:variant>
      <vt:variant>
        <vt:i4>1114167</vt:i4>
      </vt:variant>
      <vt:variant>
        <vt:i4>431</vt:i4>
      </vt:variant>
      <vt:variant>
        <vt:i4>0</vt:i4>
      </vt:variant>
      <vt:variant>
        <vt:i4>5</vt:i4>
      </vt:variant>
      <vt:variant>
        <vt:lpwstr/>
      </vt:variant>
      <vt:variant>
        <vt:lpwstr>_Toc323550218</vt:lpwstr>
      </vt:variant>
      <vt:variant>
        <vt:i4>1114167</vt:i4>
      </vt:variant>
      <vt:variant>
        <vt:i4>425</vt:i4>
      </vt:variant>
      <vt:variant>
        <vt:i4>0</vt:i4>
      </vt:variant>
      <vt:variant>
        <vt:i4>5</vt:i4>
      </vt:variant>
      <vt:variant>
        <vt:lpwstr/>
      </vt:variant>
      <vt:variant>
        <vt:lpwstr>_Toc323550217</vt:lpwstr>
      </vt:variant>
      <vt:variant>
        <vt:i4>1114167</vt:i4>
      </vt:variant>
      <vt:variant>
        <vt:i4>419</vt:i4>
      </vt:variant>
      <vt:variant>
        <vt:i4>0</vt:i4>
      </vt:variant>
      <vt:variant>
        <vt:i4>5</vt:i4>
      </vt:variant>
      <vt:variant>
        <vt:lpwstr/>
      </vt:variant>
      <vt:variant>
        <vt:lpwstr>_Toc323550216</vt:lpwstr>
      </vt:variant>
      <vt:variant>
        <vt:i4>1114167</vt:i4>
      </vt:variant>
      <vt:variant>
        <vt:i4>413</vt:i4>
      </vt:variant>
      <vt:variant>
        <vt:i4>0</vt:i4>
      </vt:variant>
      <vt:variant>
        <vt:i4>5</vt:i4>
      </vt:variant>
      <vt:variant>
        <vt:lpwstr/>
      </vt:variant>
      <vt:variant>
        <vt:lpwstr>_Toc323550215</vt:lpwstr>
      </vt:variant>
      <vt:variant>
        <vt:i4>1114167</vt:i4>
      </vt:variant>
      <vt:variant>
        <vt:i4>407</vt:i4>
      </vt:variant>
      <vt:variant>
        <vt:i4>0</vt:i4>
      </vt:variant>
      <vt:variant>
        <vt:i4>5</vt:i4>
      </vt:variant>
      <vt:variant>
        <vt:lpwstr/>
      </vt:variant>
      <vt:variant>
        <vt:lpwstr>_Toc323550214</vt:lpwstr>
      </vt:variant>
      <vt:variant>
        <vt:i4>1114167</vt:i4>
      </vt:variant>
      <vt:variant>
        <vt:i4>401</vt:i4>
      </vt:variant>
      <vt:variant>
        <vt:i4>0</vt:i4>
      </vt:variant>
      <vt:variant>
        <vt:i4>5</vt:i4>
      </vt:variant>
      <vt:variant>
        <vt:lpwstr/>
      </vt:variant>
      <vt:variant>
        <vt:lpwstr>_Toc323550213</vt:lpwstr>
      </vt:variant>
      <vt:variant>
        <vt:i4>1114167</vt:i4>
      </vt:variant>
      <vt:variant>
        <vt:i4>395</vt:i4>
      </vt:variant>
      <vt:variant>
        <vt:i4>0</vt:i4>
      </vt:variant>
      <vt:variant>
        <vt:i4>5</vt:i4>
      </vt:variant>
      <vt:variant>
        <vt:lpwstr/>
      </vt:variant>
      <vt:variant>
        <vt:lpwstr>_Toc323550212</vt:lpwstr>
      </vt:variant>
      <vt:variant>
        <vt:i4>1114167</vt:i4>
      </vt:variant>
      <vt:variant>
        <vt:i4>389</vt:i4>
      </vt:variant>
      <vt:variant>
        <vt:i4>0</vt:i4>
      </vt:variant>
      <vt:variant>
        <vt:i4>5</vt:i4>
      </vt:variant>
      <vt:variant>
        <vt:lpwstr/>
      </vt:variant>
      <vt:variant>
        <vt:lpwstr>_Toc323550211</vt:lpwstr>
      </vt:variant>
      <vt:variant>
        <vt:i4>1114167</vt:i4>
      </vt:variant>
      <vt:variant>
        <vt:i4>383</vt:i4>
      </vt:variant>
      <vt:variant>
        <vt:i4>0</vt:i4>
      </vt:variant>
      <vt:variant>
        <vt:i4>5</vt:i4>
      </vt:variant>
      <vt:variant>
        <vt:lpwstr/>
      </vt:variant>
      <vt:variant>
        <vt:lpwstr>_Toc323550210</vt:lpwstr>
      </vt:variant>
      <vt:variant>
        <vt:i4>6291549</vt:i4>
      </vt:variant>
      <vt:variant>
        <vt:i4>377</vt:i4>
      </vt:variant>
      <vt:variant>
        <vt:i4>0</vt:i4>
      </vt:variant>
      <vt:variant>
        <vt:i4>5</vt:i4>
      </vt:variant>
      <vt:variant>
        <vt:lpwstr>../../../../../Meus Documentos/Funasa/S.E.S/RTP_SES_SÃO JOSÉ DAS PALMEIRAS - CODES.doc</vt:lpwstr>
      </vt:variant>
      <vt:variant>
        <vt:lpwstr>_Toc323550209</vt:lpwstr>
      </vt:variant>
      <vt:variant>
        <vt:i4>6291549</vt:i4>
      </vt:variant>
      <vt:variant>
        <vt:i4>371</vt:i4>
      </vt:variant>
      <vt:variant>
        <vt:i4>0</vt:i4>
      </vt:variant>
      <vt:variant>
        <vt:i4>5</vt:i4>
      </vt:variant>
      <vt:variant>
        <vt:lpwstr>../../../../../Meus Documentos/Funasa/S.E.S/RTP_SES_SÃO JOSÉ DAS PALMEIRAS - CODES.doc</vt:lpwstr>
      </vt:variant>
      <vt:variant>
        <vt:lpwstr>_Toc323550208</vt:lpwstr>
      </vt:variant>
      <vt:variant>
        <vt:i4>1048631</vt:i4>
      </vt:variant>
      <vt:variant>
        <vt:i4>365</vt:i4>
      </vt:variant>
      <vt:variant>
        <vt:i4>0</vt:i4>
      </vt:variant>
      <vt:variant>
        <vt:i4>5</vt:i4>
      </vt:variant>
      <vt:variant>
        <vt:lpwstr/>
      </vt:variant>
      <vt:variant>
        <vt:lpwstr>_Toc323550207</vt:lpwstr>
      </vt:variant>
      <vt:variant>
        <vt:i4>1048631</vt:i4>
      </vt:variant>
      <vt:variant>
        <vt:i4>359</vt:i4>
      </vt:variant>
      <vt:variant>
        <vt:i4>0</vt:i4>
      </vt:variant>
      <vt:variant>
        <vt:i4>5</vt:i4>
      </vt:variant>
      <vt:variant>
        <vt:lpwstr/>
      </vt:variant>
      <vt:variant>
        <vt:lpwstr>_Toc323550206</vt:lpwstr>
      </vt:variant>
      <vt:variant>
        <vt:i4>1048631</vt:i4>
      </vt:variant>
      <vt:variant>
        <vt:i4>353</vt:i4>
      </vt:variant>
      <vt:variant>
        <vt:i4>0</vt:i4>
      </vt:variant>
      <vt:variant>
        <vt:i4>5</vt:i4>
      </vt:variant>
      <vt:variant>
        <vt:lpwstr/>
      </vt:variant>
      <vt:variant>
        <vt:lpwstr>_Toc323550205</vt:lpwstr>
      </vt:variant>
      <vt:variant>
        <vt:i4>1048631</vt:i4>
      </vt:variant>
      <vt:variant>
        <vt:i4>347</vt:i4>
      </vt:variant>
      <vt:variant>
        <vt:i4>0</vt:i4>
      </vt:variant>
      <vt:variant>
        <vt:i4>5</vt:i4>
      </vt:variant>
      <vt:variant>
        <vt:lpwstr/>
      </vt:variant>
      <vt:variant>
        <vt:lpwstr>_Toc323550204</vt:lpwstr>
      </vt:variant>
      <vt:variant>
        <vt:i4>1048631</vt:i4>
      </vt:variant>
      <vt:variant>
        <vt:i4>341</vt:i4>
      </vt:variant>
      <vt:variant>
        <vt:i4>0</vt:i4>
      </vt:variant>
      <vt:variant>
        <vt:i4>5</vt:i4>
      </vt:variant>
      <vt:variant>
        <vt:lpwstr/>
      </vt:variant>
      <vt:variant>
        <vt:lpwstr>_Toc323550203</vt:lpwstr>
      </vt:variant>
      <vt:variant>
        <vt:i4>1048631</vt:i4>
      </vt:variant>
      <vt:variant>
        <vt:i4>335</vt:i4>
      </vt:variant>
      <vt:variant>
        <vt:i4>0</vt:i4>
      </vt:variant>
      <vt:variant>
        <vt:i4>5</vt:i4>
      </vt:variant>
      <vt:variant>
        <vt:lpwstr/>
      </vt:variant>
      <vt:variant>
        <vt:lpwstr>_Toc323550202</vt:lpwstr>
      </vt:variant>
      <vt:variant>
        <vt:i4>1048631</vt:i4>
      </vt:variant>
      <vt:variant>
        <vt:i4>329</vt:i4>
      </vt:variant>
      <vt:variant>
        <vt:i4>0</vt:i4>
      </vt:variant>
      <vt:variant>
        <vt:i4>5</vt:i4>
      </vt:variant>
      <vt:variant>
        <vt:lpwstr/>
      </vt:variant>
      <vt:variant>
        <vt:lpwstr>_Toc323550201</vt:lpwstr>
      </vt:variant>
      <vt:variant>
        <vt:i4>1048631</vt:i4>
      </vt:variant>
      <vt:variant>
        <vt:i4>323</vt:i4>
      </vt:variant>
      <vt:variant>
        <vt:i4>0</vt:i4>
      </vt:variant>
      <vt:variant>
        <vt:i4>5</vt:i4>
      </vt:variant>
      <vt:variant>
        <vt:lpwstr/>
      </vt:variant>
      <vt:variant>
        <vt:lpwstr>_Toc323550200</vt:lpwstr>
      </vt:variant>
      <vt:variant>
        <vt:i4>1638452</vt:i4>
      </vt:variant>
      <vt:variant>
        <vt:i4>317</vt:i4>
      </vt:variant>
      <vt:variant>
        <vt:i4>0</vt:i4>
      </vt:variant>
      <vt:variant>
        <vt:i4>5</vt:i4>
      </vt:variant>
      <vt:variant>
        <vt:lpwstr/>
      </vt:variant>
      <vt:variant>
        <vt:lpwstr>_Toc323550199</vt:lpwstr>
      </vt:variant>
      <vt:variant>
        <vt:i4>1638452</vt:i4>
      </vt:variant>
      <vt:variant>
        <vt:i4>311</vt:i4>
      </vt:variant>
      <vt:variant>
        <vt:i4>0</vt:i4>
      </vt:variant>
      <vt:variant>
        <vt:i4>5</vt:i4>
      </vt:variant>
      <vt:variant>
        <vt:lpwstr/>
      </vt:variant>
      <vt:variant>
        <vt:lpwstr>_Toc323550198</vt:lpwstr>
      </vt:variant>
      <vt:variant>
        <vt:i4>1638452</vt:i4>
      </vt:variant>
      <vt:variant>
        <vt:i4>305</vt:i4>
      </vt:variant>
      <vt:variant>
        <vt:i4>0</vt:i4>
      </vt:variant>
      <vt:variant>
        <vt:i4>5</vt:i4>
      </vt:variant>
      <vt:variant>
        <vt:lpwstr/>
      </vt:variant>
      <vt:variant>
        <vt:lpwstr>_Toc323550197</vt:lpwstr>
      </vt:variant>
      <vt:variant>
        <vt:i4>1638452</vt:i4>
      </vt:variant>
      <vt:variant>
        <vt:i4>299</vt:i4>
      </vt:variant>
      <vt:variant>
        <vt:i4>0</vt:i4>
      </vt:variant>
      <vt:variant>
        <vt:i4>5</vt:i4>
      </vt:variant>
      <vt:variant>
        <vt:lpwstr/>
      </vt:variant>
      <vt:variant>
        <vt:lpwstr>_Toc323550196</vt:lpwstr>
      </vt:variant>
      <vt:variant>
        <vt:i4>6881374</vt:i4>
      </vt:variant>
      <vt:variant>
        <vt:i4>293</vt:i4>
      </vt:variant>
      <vt:variant>
        <vt:i4>0</vt:i4>
      </vt:variant>
      <vt:variant>
        <vt:i4>5</vt:i4>
      </vt:variant>
      <vt:variant>
        <vt:lpwstr>../../../../../Meus Documentos/Funasa/S.E.S/RTP_SES_SÃO JOSÉ DAS PALMEIRAS - CODES.doc</vt:lpwstr>
      </vt:variant>
      <vt:variant>
        <vt:lpwstr>_Toc323550195</vt:lpwstr>
      </vt:variant>
      <vt:variant>
        <vt:i4>6881374</vt:i4>
      </vt:variant>
      <vt:variant>
        <vt:i4>287</vt:i4>
      </vt:variant>
      <vt:variant>
        <vt:i4>0</vt:i4>
      </vt:variant>
      <vt:variant>
        <vt:i4>5</vt:i4>
      </vt:variant>
      <vt:variant>
        <vt:lpwstr>../../../../../Meus Documentos/Funasa/S.E.S/RTP_SES_SÃO JOSÉ DAS PALMEIRAS - CODES.doc</vt:lpwstr>
      </vt:variant>
      <vt:variant>
        <vt:lpwstr>_Toc323550194</vt:lpwstr>
      </vt:variant>
      <vt:variant>
        <vt:i4>6881374</vt:i4>
      </vt:variant>
      <vt:variant>
        <vt:i4>281</vt:i4>
      </vt:variant>
      <vt:variant>
        <vt:i4>0</vt:i4>
      </vt:variant>
      <vt:variant>
        <vt:i4>5</vt:i4>
      </vt:variant>
      <vt:variant>
        <vt:lpwstr>../../../../../Meus Documentos/Funasa/S.E.S/RTP_SES_SÃO JOSÉ DAS PALMEIRAS - CODES.doc</vt:lpwstr>
      </vt:variant>
      <vt:variant>
        <vt:lpwstr>_Toc323550193</vt:lpwstr>
      </vt:variant>
      <vt:variant>
        <vt:i4>6881374</vt:i4>
      </vt:variant>
      <vt:variant>
        <vt:i4>275</vt:i4>
      </vt:variant>
      <vt:variant>
        <vt:i4>0</vt:i4>
      </vt:variant>
      <vt:variant>
        <vt:i4>5</vt:i4>
      </vt:variant>
      <vt:variant>
        <vt:lpwstr>../../../../../Meus Documentos/Funasa/S.E.S/RTP_SES_SÃO JOSÉ DAS PALMEIRAS - CODES.doc</vt:lpwstr>
      </vt:variant>
      <vt:variant>
        <vt:lpwstr>_Toc323550192</vt:lpwstr>
      </vt:variant>
      <vt:variant>
        <vt:i4>1638452</vt:i4>
      </vt:variant>
      <vt:variant>
        <vt:i4>269</vt:i4>
      </vt:variant>
      <vt:variant>
        <vt:i4>0</vt:i4>
      </vt:variant>
      <vt:variant>
        <vt:i4>5</vt:i4>
      </vt:variant>
      <vt:variant>
        <vt:lpwstr/>
      </vt:variant>
      <vt:variant>
        <vt:lpwstr>_Toc323550191</vt:lpwstr>
      </vt:variant>
      <vt:variant>
        <vt:i4>1638452</vt:i4>
      </vt:variant>
      <vt:variant>
        <vt:i4>263</vt:i4>
      </vt:variant>
      <vt:variant>
        <vt:i4>0</vt:i4>
      </vt:variant>
      <vt:variant>
        <vt:i4>5</vt:i4>
      </vt:variant>
      <vt:variant>
        <vt:lpwstr/>
      </vt:variant>
      <vt:variant>
        <vt:lpwstr>_Toc323550190</vt:lpwstr>
      </vt:variant>
      <vt:variant>
        <vt:i4>1572916</vt:i4>
      </vt:variant>
      <vt:variant>
        <vt:i4>257</vt:i4>
      </vt:variant>
      <vt:variant>
        <vt:i4>0</vt:i4>
      </vt:variant>
      <vt:variant>
        <vt:i4>5</vt:i4>
      </vt:variant>
      <vt:variant>
        <vt:lpwstr/>
      </vt:variant>
      <vt:variant>
        <vt:lpwstr>_Toc323550189</vt:lpwstr>
      </vt:variant>
      <vt:variant>
        <vt:i4>1572916</vt:i4>
      </vt:variant>
      <vt:variant>
        <vt:i4>251</vt:i4>
      </vt:variant>
      <vt:variant>
        <vt:i4>0</vt:i4>
      </vt:variant>
      <vt:variant>
        <vt:i4>5</vt:i4>
      </vt:variant>
      <vt:variant>
        <vt:lpwstr/>
      </vt:variant>
      <vt:variant>
        <vt:lpwstr>_Toc323550188</vt:lpwstr>
      </vt:variant>
      <vt:variant>
        <vt:i4>1572916</vt:i4>
      </vt:variant>
      <vt:variant>
        <vt:i4>245</vt:i4>
      </vt:variant>
      <vt:variant>
        <vt:i4>0</vt:i4>
      </vt:variant>
      <vt:variant>
        <vt:i4>5</vt:i4>
      </vt:variant>
      <vt:variant>
        <vt:lpwstr/>
      </vt:variant>
      <vt:variant>
        <vt:lpwstr>_Toc323550187</vt:lpwstr>
      </vt:variant>
      <vt:variant>
        <vt:i4>1572916</vt:i4>
      </vt:variant>
      <vt:variant>
        <vt:i4>239</vt:i4>
      </vt:variant>
      <vt:variant>
        <vt:i4>0</vt:i4>
      </vt:variant>
      <vt:variant>
        <vt:i4>5</vt:i4>
      </vt:variant>
      <vt:variant>
        <vt:lpwstr/>
      </vt:variant>
      <vt:variant>
        <vt:lpwstr>_Toc323550186</vt:lpwstr>
      </vt:variant>
      <vt:variant>
        <vt:i4>1572916</vt:i4>
      </vt:variant>
      <vt:variant>
        <vt:i4>233</vt:i4>
      </vt:variant>
      <vt:variant>
        <vt:i4>0</vt:i4>
      </vt:variant>
      <vt:variant>
        <vt:i4>5</vt:i4>
      </vt:variant>
      <vt:variant>
        <vt:lpwstr/>
      </vt:variant>
      <vt:variant>
        <vt:lpwstr>_Toc323550185</vt:lpwstr>
      </vt:variant>
      <vt:variant>
        <vt:i4>1572916</vt:i4>
      </vt:variant>
      <vt:variant>
        <vt:i4>227</vt:i4>
      </vt:variant>
      <vt:variant>
        <vt:i4>0</vt:i4>
      </vt:variant>
      <vt:variant>
        <vt:i4>5</vt:i4>
      </vt:variant>
      <vt:variant>
        <vt:lpwstr/>
      </vt:variant>
      <vt:variant>
        <vt:lpwstr>_Toc323550184</vt:lpwstr>
      </vt:variant>
      <vt:variant>
        <vt:i4>1572916</vt:i4>
      </vt:variant>
      <vt:variant>
        <vt:i4>221</vt:i4>
      </vt:variant>
      <vt:variant>
        <vt:i4>0</vt:i4>
      </vt:variant>
      <vt:variant>
        <vt:i4>5</vt:i4>
      </vt:variant>
      <vt:variant>
        <vt:lpwstr/>
      </vt:variant>
      <vt:variant>
        <vt:lpwstr>_Toc323550183</vt:lpwstr>
      </vt:variant>
      <vt:variant>
        <vt:i4>1572916</vt:i4>
      </vt:variant>
      <vt:variant>
        <vt:i4>215</vt:i4>
      </vt:variant>
      <vt:variant>
        <vt:i4>0</vt:i4>
      </vt:variant>
      <vt:variant>
        <vt:i4>5</vt:i4>
      </vt:variant>
      <vt:variant>
        <vt:lpwstr/>
      </vt:variant>
      <vt:variant>
        <vt:lpwstr>_Toc323550182</vt:lpwstr>
      </vt:variant>
      <vt:variant>
        <vt:i4>1572916</vt:i4>
      </vt:variant>
      <vt:variant>
        <vt:i4>209</vt:i4>
      </vt:variant>
      <vt:variant>
        <vt:i4>0</vt:i4>
      </vt:variant>
      <vt:variant>
        <vt:i4>5</vt:i4>
      </vt:variant>
      <vt:variant>
        <vt:lpwstr/>
      </vt:variant>
      <vt:variant>
        <vt:lpwstr>_Toc323550181</vt:lpwstr>
      </vt:variant>
      <vt:variant>
        <vt:i4>1572916</vt:i4>
      </vt:variant>
      <vt:variant>
        <vt:i4>203</vt:i4>
      </vt:variant>
      <vt:variant>
        <vt:i4>0</vt:i4>
      </vt:variant>
      <vt:variant>
        <vt:i4>5</vt:i4>
      </vt:variant>
      <vt:variant>
        <vt:lpwstr/>
      </vt:variant>
      <vt:variant>
        <vt:lpwstr>_Toc323550180</vt:lpwstr>
      </vt:variant>
      <vt:variant>
        <vt:i4>1507380</vt:i4>
      </vt:variant>
      <vt:variant>
        <vt:i4>197</vt:i4>
      </vt:variant>
      <vt:variant>
        <vt:i4>0</vt:i4>
      </vt:variant>
      <vt:variant>
        <vt:i4>5</vt:i4>
      </vt:variant>
      <vt:variant>
        <vt:lpwstr/>
      </vt:variant>
      <vt:variant>
        <vt:lpwstr>_Toc323550179</vt:lpwstr>
      </vt:variant>
      <vt:variant>
        <vt:i4>1507380</vt:i4>
      </vt:variant>
      <vt:variant>
        <vt:i4>191</vt:i4>
      </vt:variant>
      <vt:variant>
        <vt:i4>0</vt:i4>
      </vt:variant>
      <vt:variant>
        <vt:i4>5</vt:i4>
      </vt:variant>
      <vt:variant>
        <vt:lpwstr/>
      </vt:variant>
      <vt:variant>
        <vt:lpwstr>_Toc323550178</vt:lpwstr>
      </vt:variant>
      <vt:variant>
        <vt:i4>1507380</vt:i4>
      </vt:variant>
      <vt:variant>
        <vt:i4>185</vt:i4>
      </vt:variant>
      <vt:variant>
        <vt:i4>0</vt:i4>
      </vt:variant>
      <vt:variant>
        <vt:i4>5</vt:i4>
      </vt:variant>
      <vt:variant>
        <vt:lpwstr/>
      </vt:variant>
      <vt:variant>
        <vt:lpwstr>_Toc323550177</vt:lpwstr>
      </vt:variant>
      <vt:variant>
        <vt:i4>1179702</vt:i4>
      </vt:variant>
      <vt:variant>
        <vt:i4>176</vt:i4>
      </vt:variant>
      <vt:variant>
        <vt:i4>0</vt:i4>
      </vt:variant>
      <vt:variant>
        <vt:i4>5</vt:i4>
      </vt:variant>
      <vt:variant>
        <vt:lpwstr/>
      </vt:variant>
      <vt:variant>
        <vt:lpwstr>_Toc323550329</vt:lpwstr>
      </vt:variant>
      <vt:variant>
        <vt:i4>1179702</vt:i4>
      </vt:variant>
      <vt:variant>
        <vt:i4>170</vt:i4>
      </vt:variant>
      <vt:variant>
        <vt:i4>0</vt:i4>
      </vt:variant>
      <vt:variant>
        <vt:i4>5</vt:i4>
      </vt:variant>
      <vt:variant>
        <vt:lpwstr/>
      </vt:variant>
      <vt:variant>
        <vt:lpwstr>_Toc323550328</vt:lpwstr>
      </vt:variant>
      <vt:variant>
        <vt:i4>1179702</vt:i4>
      </vt:variant>
      <vt:variant>
        <vt:i4>164</vt:i4>
      </vt:variant>
      <vt:variant>
        <vt:i4>0</vt:i4>
      </vt:variant>
      <vt:variant>
        <vt:i4>5</vt:i4>
      </vt:variant>
      <vt:variant>
        <vt:lpwstr/>
      </vt:variant>
      <vt:variant>
        <vt:lpwstr>_Toc323550327</vt:lpwstr>
      </vt:variant>
      <vt:variant>
        <vt:i4>1179702</vt:i4>
      </vt:variant>
      <vt:variant>
        <vt:i4>158</vt:i4>
      </vt:variant>
      <vt:variant>
        <vt:i4>0</vt:i4>
      </vt:variant>
      <vt:variant>
        <vt:i4>5</vt:i4>
      </vt:variant>
      <vt:variant>
        <vt:lpwstr/>
      </vt:variant>
      <vt:variant>
        <vt:lpwstr>_Toc323550326</vt:lpwstr>
      </vt:variant>
      <vt:variant>
        <vt:i4>1179702</vt:i4>
      </vt:variant>
      <vt:variant>
        <vt:i4>152</vt:i4>
      </vt:variant>
      <vt:variant>
        <vt:i4>0</vt:i4>
      </vt:variant>
      <vt:variant>
        <vt:i4>5</vt:i4>
      </vt:variant>
      <vt:variant>
        <vt:lpwstr/>
      </vt:variant>
      <vt:variant>
        <vt:lpwstr>_Toc323550325</vt:lpwstr>
      </vt:variant>
      <vt:variant>
        <vt:i4>1179702</vt:i4>
      </vt:variant>
      <vt:variant>
        <vt:i4>146</vt:i4>
      </vt:variant>
      <vt:variant>
        <vt:i4>0</vt:i4>
      </vt:variant>
      <vt:variant>
        <vt:i4>5</vt:i4>
      </vt:variant>
      <vt:variant>
        <vt:lpwstr/>
      </vt:variant>
      <vt:variant>
        <vt:lpwstr>_Toc323550324</vt:lpwstr>
      </vt:variant>
      <vt:variant>
        <vt:i4>1179702</vt:i4>
      </vt:variant>
      <vt:variant>
        <vt:i4>140</vt:i4>
      </vt:variant>
      <vt:variant>
        <vt:i4>0</vt:i4>
      </vt:variant>
      <vt:variant>
        <vt:i4>5</vt:i4>
      </vt:variant>
      <vt:variant>
        <vt:lpwstr/>
      </vt:variant>
      <vt:variant>
        <vt:lpwstr>_Toc323550323</vt:lpwstr>
      </vt:variant>
      <vt:variant>
        <vt:i4>1179702</vt:i4>
      </vt:variant>
      <vt:variant>
        <vt:i4>134</vt:i4>
      </vt:variant>
      <vt:variant>
        <vt:i4>0</vt:i4>
      </vt:variant>
      <vt:variant>
        <vt:i4>5</vt:i4>
      </vt:variant>
      <vt:variant>
        <vt:lpwstr/>
      </vt:variant>
      <vt:variant>
        <vt:lpwstr>_Toc323550322</vt:lpwstr>
      </vt:variant>
      <vt:variant>
        <vt:i4>1179702</vt:i4>
      </vt:variant>
      <vt:variant>
        <vt:i4>128</vt:i4>
      </vt:variant>
      <vt:variant>
        <vt:i4>0</vt:i4>
      </vt:variant>
      <vt:variant>
        <vt:i4>5</vt:i4>
      </vt:variant>
      <vt:variant>
        <vt:lpwstr/>
      </vt:variant>
      <vt:variant>
        <vt:lpwstr>_Toc323550321</vt:lpwstr>
      </vt:variant>
      <vt:variant>
        <vt:i4>1179702</vt:i4>
      </vt:variant>
      <vt:variant>
        <vt:i4>122</vt:i4>
      </vt:variant>
      <vt:variant>
        <vt:i4>0</vt:i4>
      </vt:variant>
      <vt:variant>
        <vt:i4>5</vt:i4>
      </vt:variant>
      <vt:variant>
        <vt:lpwstr/>
      </vt:variant>
      <vt:variant>
        <vt:lpwstr>_Toc323550320</vt:lpwstr>
      </vt:variant>
      <vt:variant>
        <vt:i4>1114166</vt:i4>
      </vt:variant>
      <vt:variant>
        <vt:i4>116</vt:i4>
      </vt:variant>
      <vt:variant>
        <vt:i4>0</vt:i4>
      </vt:variant>
      <vt:variant>
        <vt:i4>5</vt:i4>
      </vt:variant>
      <vt:variant>
        <vt:lpwstr/>
      </vt:variant>
      <vt:variant>
        <vt:lpwstr>_Toc323550319</vt:lpwstr>
      </vt:variant>
      <vt:variant>
        <vt:i4>1114166</vt:i4>
      </vt:variant>
      <vt:variant>
        <vt:i4>110</vt:i4>
      </vt:variant>
      <vt:variant>
        <vt:i4>0</vt:i4>
      </vt:variant>
      <vt:variant>
        <vt:i4>5</vt:i4>
      </vt:variant>
      <vt:variant>
        <vt:lpwstr/>
      </vt:variant>
      <vt:variant>
        <vt:lpwstr>_Toc323550318</vt:lpwstr>
      </vt:variant>
      <vt:variant>
        <vt:i4>1114166</vt:i4>
      </vt:variant>
      <vt:variant>
        <vt:i4>104</vt:i4>
      </vt:variant>
      <vt:variant>
        <vt:i4>0</vt:i4>
      </vt:variant>
      <vt:variant>
        <vt:i4>5</vt:i4>
      </vt:variant>
      <vt:variant>
        <vt:lpwstr/>
      </vt:variant>
      <vt:variant>
        <vt:lpwstr>_Toc323550317</vt:lpwstr>
      </vt:variant>
      <vt:variant>
        <vt:i4>1114166</vt:i4>
      </vt:variant>
      <vt:variant>
        <vt:i4>98</vt:i4>
      </vt:variant>
      <vt:variant>
        <vt:i4>0</vt:i4>
      </vt:variant>
      <vt:variant>
        <vt:i4>5</vt:i4>
      </vt:variant>
      <vt:variant>
        <vt:lpwstr/>
      </vt:variant>
      <vt:variant>
        <vt:lpwstr>_Toc323550316</vt:lpwstr>
      </vt:variant>
      <vt:variant>
        <vt:i4>1114166</vt:i4>
      </vt:variant>
      <vt:variant>
        <vt:i4>92</vt:i4>
      </vt:variant>
      <vt:variant>
        <vt:i4>0</vt:i4>
      </vt:variant>
      <vt:variant>
        <vt:i4>5</vt:i4>
      </vt:variant>
      <vt:variant>
        <vt:lpwstr/>
      </vt:variant>
      <vt:variant>
        <vt:lpwstr>_Toc323550315</vt:lpwstr>
      </vt:variant>
      <vt:variant>
        <vt:i4>1114166</vt:i4>
      </vt:variant>
      <vt:variant>
        <vt:i4>86</vt:i4>
      </vt:variant>
      <vt:variant>
        <vt:i4>0</vt:i4>
      </vt:variant>
      <vt:variant>
        <vt:i4>5</vt:i4>
      </vt:variant>
      <vt:variant>
        <vt:lpwstr/>
      </vt:variant>
      <vt:variant>
        <vt:lpwstr>_Toc323550314</vt:lpwstr>
      </vt:variant>
      <vt:variant>
        <vt:i4>1114166</vt:i4>
      </vt:variant>
      <vt:variant>
        <vt:i4>80</vt:i4>
      </vt:variant>
      <vt:variant>
        <vt:i4>0</vt:i4>
      </vt:variant>
      <vt:variant>
        <vt:i4>5</vt:i4>
      </vt:variant>
      <vt:variant>
        <vt:lpwstr/>
      </vt:variant>
      <vt:variant>
        <vt:lpwstr>_Toc323550313</vt:lpwstr>
      </vt:variant>
      <vt:variant>
        <vt:i4>1114166</vt:i4>
      </vt:variant>
      <vt:variant>
        <vt:i4>74</vt:i4>
      </vt:variant>
      <vt:variant>
        <vt:i4>0</vt:i4>
      </vt:variant>
      <vt:variant>
        <vt:i4>5</vt:i4>
      </vt:variant>
      <vt:variant>
        <vt:lpwstr/>
      </vt:variant>
      <vt:variant>
        <vt:lpwstr>_Toc323550312</vt:lpwstr>
      </vt:variant>
      <vt:variant>
        <vt:i4>1114166</vt:i4>
      </vt:variant>
      <vt:variant>
        <vt:i4>68</vt:i4>
      </vt:variant>
      <vt:variant>
        <vt:i4>0</vt:i4>
      </vt:variant>
      <vt:variant>
        <vt:i4>5</vt:i4>
      </vt:variant>
      <vt:variant>
        <vt:lpwstr/>
      </vt:variant>
      <vt:variant>
        <vt:lpwstr>_Toc323550311</vt:lpwstr>
      </vt:variant>
      <vt:variant>
        <vt:i4>1114166</vt:i4>
      </vt:variant>
      <vt:variant>
        <vt:i4>62</vt:i4>
      </vt:variant>
      <vt:variant>
        <vt:i4>0</vt:i4>
      </vt:variant>
      <vt:variant>
        <vt:i4>5</vt:i4>
      </vt:variant>
      <vt:variant>
        <vt:lpwstr/>
      </vt:variant>
      <vt:variant>
        <vt:lpwstr>_Toc323550310</vt:lpwstr>
      </vt:variant>
      <vt:variant>
        <vt:i4>1048630</vt:i4>
      </vt:variant>
      <vt:variant>
        <vt:i4>56</vt:i4>
      </vt:variant>
      <vt:variant>
        <vt:i4>0</vt:i4>
      </vt:variant>
      <vt:variant>
        <vt:i4>5</vt:i4>
      </vt:variant>
      <vt:variant>
        <vt:lpwstr/>
      </vt:variant>
      <vt:variant>
        <vt:lpwstr>_Toc323550309</vt:lpwstr>
      </vt:variant>
      <vt:variant>
        <vt:i4>1048630</vt:i4>
      </vt:variant>
      <vt:variant>
        <vt:i4>50</vt:i4>
      </vt:variant>
      <vt:variant>
        <vt:i4>0</vt:i4>
      </vt:variant>
      <vt:variant>
        <vt:i4>5</vt:i4>
      </vt:variant>
      <vt:variant>
        <vt:lpwstr/>
      </vt:variant>
      <vt:variant>
        <vt:lpwstr>_Toc323550308</vt:lpwstr>
      </vt:variant>
      <vt:variant>
        <vt:i4>1048630</vt:i4>
      </vt:variant>
      <vt:variant>
        <vt:i4>44</vt:i4>
      </vt:variant>
      <vt:variant>
        <vt:i4>0</vt:i4>
      </vt:variant>
      <vt:variant>
        <vt:i4>5</vt:i4>
      </vt:variant>
      <vt:variant>
        <vt:lpwstr/>
      </vt:variant>
      <vt:variant>
        <vt:lpwstr>_Toc323550307</vt:lpwstr>
      </vt:variant>
      <vt:variant>
        <vt:i4>1048630</vt:i4>
      </vt:variant>
      <vt:variant>
        <vt:i4>38</vt:i4>
      </vt:variant>
      <vt:variant>
        <vt:i4>0</vt:i4>
      </vt:variant>
      <vt:variant>
        <vt:i4>5</vt:i4>
      </vt:variant>
      <vt:variant>
        <vt:lpwstr/>
      </vt:variant>
      <vt:variant>
        <vt:lpwstr>_Toc323550306</vt:lpwstr>
      </vt:variant>
      <vt:variant>
        <vt:i4>1048630</vt:i4>
      </vt:variant>
      <vt:variant>
        <vt:i4>32</vt:i4>
      </vt:variant>
      <vt:variant>
        <vt:i4>0</vt:i4>
      </vt:variant>
      <vt:variant>
        <vt:i4>5</vt:i4>
      </vt:variant>
      <vt:variant>
        <vt:lpwstr/>
      </vt:variant>
      <vt:variant>
        <vt:lpwstr>_Toc323550305</vt:lpwstr>
      </vt:variant>
      <vt:variant>
        <vt:i4>1048630</vt:i4>
      </vt:variant>
      <vt:variant>
        <vt:i4>26</vt:i4>
      </vt:variant>
      <vt:variant>
        <vt:i4>0</vt:i4>
      </vt:variant>
      <vt:variant>
        <vt:i4>5</vt:i4>
      </vt:variant>
      <vt:variant>
        <vt:lpwstr/>
      </vt:variant>
      <vt:variant>
        <vt:lpwstr>_Toc323550304</vt:lpwstr>
      </vt:variant>
      <vt:variant>
        <vt:i4>1048630</vt:i4>
      </vt:variant>
      <vt:variant>
        <vt:i4>20</vt:i4>
      </vt:variant>
      <vt:variant>
        <vt:i4>0</vt:i4>
      </vt:variant>
      <vt:variant>
        <vt:i4>5</vt:i4>
      </vt:variant>
      <vt:variant>
        <vt:lpwstr/>
      </vt:variant>
      <vt:variant>
        <vt:lpwstr>_Toc323550303</vt:lpwstr>
      </vt:variant>
      <vt:variant>
        <vt:i4>1048630</vt:i4>
      </vt:variant>
      <vt:variant>
        <vt:i4>14</vt:i4>
      </vt:variant>
      <vt:variant>
        <vt:i4>0</vt:i4>
      </vt:variant>
      <vt:variant>
        <vt:i4>5</vt:i4>
      </vt:variant>
      <vt:variant>
        <vt:lpwstr/>
      </vt:variant>
      <vt:variant>
        <vt:lpwstr>_Toc323550302</vt:lpwstr>
      </vt:variant>
      <vt:variant>
        <vt:i4>1048630</vt:i4>
      </vt:variant>
      <vt:variant>
        <vt:i4>8</vt:i4>
      </vt:variant>
      <vt:variant>
        <vt:i4>0</vt:i4>
      </vt:variant>
      <vt:variant>
        <vt:i4>5</vt:i4>
      </vt:variant>
      <vt:variant>
        <vt:lpwstr/>
      </vt:variant>
      <vt:variant>
        <vt:lpwstr>_Toc323550301</vt:lpwstr>
      </vt:variant>
      <vt:variant>
        <vt:i4>1048630</vt:i4>
      </vt:variant>
      <vt:variant>
        <vt:i4>2</vt:i4>
      </vt:variant>
      <vt:variant>
        <vt:i4>0</vt:i4>
      </vt:variant>
      <vt:variant>
        <vt:i4>5</vt:i4>
      </vt:variant>
      <vt:variant>
        <vt:lpwstr/>
      </vt:variant>
      <vt:variant>
        <vt:lpwstr>_Toc323550300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micro-64</cp:lastModifiedBy>
  <cp:revision>33</cp:revision>
  <cp:lastPrinted>2019-09-02T18:52:00Z</cp:lastPrinted>
  <dcterms:created xsi:type="dcterms:W3CDTF">2012-07-27T13:06:00Z</dcterms:created>
  <dcterms:modified xsi:type="dcterms:W3CDTF">2019-09-02T18:53:00Z</dcterms:modified>
</cp:coreProperties>
</file>